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3" w:beforeLines="50" w:after="120"/>
        <w:jc w:val="left"/>
        <w:rPr>
          <w:rFonts w:hint="eastAsia" w:eastAsia="华文中宋"/>
        </w:rPr>
      </w:pPr>
      <w:bookmarkStart w:id="0" w:name="_Toc20479"/>
      <w:bookmarkStart w:id="1" w:name="_Toc7275"/>
    </w:p>
    <w:p>
      <w:pPr>
        <w:spacing w:before="163" w:beforeLines="50" w:after="120"/>
        <w:jc w:val="left"/>
        <w:rPr>
          <w:rFonts w:hint="eastAsia" w:eastAsia="华文中宋"/>
        </w:rPr>
      </w:pPr>
      <w:r>
        <w:rPr>
          <w:rFonts w:hint="eastAsia" w:eastAsia="华文中宋"/>
        </w:rPr>
        <w:drawing>
          <wp:inline distT="0" distB="0" distL="114300" distR="114300">
            <wp:extent cx="2287905" cy="594360"/>
            <wp:effectExtent l="0" t="0" r="13335" b="0"/>
            <wp:docPr id="7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华文中宋"/>
        </w:rPr>
      </w:pPr>
    </w:p>
    <w:p>
      <w:pPr>
        <w:spacing w:line="160" w:lineRule="atLeast"/>
        <w:jc w:val="center"/>
        <w:rPr>
          <w:rFonts w:hint="eastAsia" w:eastAsia="华文新魏"/>
          <w:lang w:eastAsia="zh-CN"/>
        </w:rPr>
      </w:pPr>
      <w:r>
        <w:rPr>
          <w:rFonts w:hint="eastAsia" w:eastAsia="华文新魏"/>
          <w:lang w:eastAsia="zh-CN"/>
        </w:rPr>
        <w:t>、</w:t>
      </w:r>
    </w:p>
    <w:p>
      <w:pPr>
        <w:spacing w:before="163" w:beforeLines="50" w:line="160" w:lineRule="atLeast"/>
        <w:jc w:val="center"/>
        <w:rPr>
          <w:rFonts w:hint="eastAsia" w:eastAsia="华文中宋"/>
          <w:sz w:val="72"/>
          <w:szCs w:val="72"/>
          <w:lang w:val="en-US" w:eastAsia="zh-CN"/>
        </w:rPr>
      </w:pPr>
      <w:r>
        <w:rPr>
          <w:rFonts w:hint="eastAsia" w:eastAsia="华文中宋"/>
          <w:sz w:val="72"/>
          <w:szCs w:val="72"/>
          <w:lang w:val="en-US" w:eastAsia="zh-CN"/>
        </w:rPr>
        <w:t>课</w:t>
      </w:r>
      <w:r>
        <w:rPr>
          <w:rFonts w:hint="eastAsia" w:eastAsia="华文中宋"/>
          <w:sz w:val="72"/>
          <w:szCs w:val="72"/>
        </w:rPr>
        <w:t xml:space="preserve"> </w:t>
      </w:r>
      <w:r>
        <w:rPr>
          <w:rFonts w:hint="eastAsia" w:eastAsia="华文中宋"/>
          <w:sz w:val="72"/>
          <w:szCs w:val="72"/>
          <w:lang w:val="en-US" w:eastAsia="zh-CN"/>
        </w:rPr>
        <w:t>程</w:t>
      </w:r>
      <w:r>
        <w:rPr>
          <w:rFonts w:hint="eastAsia" w:eastAsia="华文中宋"/>
          <w:sz w:val="72"/>
          <w:szCs w:val="72"/>
        </w:rPr>
        <w:t xml:space="preserve"> </w:t>
      </w:r>
      <w:r>
        <w:rPr>
          <w:rFonts w:hint="eastAsia" w:eastAsia="华文中宋"/>
          <w:sz w:val="72"/>
          <w:szCs w:val="72"/>
          <w:lang w:val="en-US" w:eastAsia="zh-CN"/>
        </w:rPr>
        <w:t>设</w:t>
      </w:r>
      <w:r>
        <w:rPr>
          <w:rFonts w:hint="eastAsia" w:eastAsia="华文中宋"/>
          <w:sz w:val="72"/>
          <w:szCs w:val="72"/>
        </w:rPr>
        <w:t xml:space="preserve"> </w:t>
      </w:r>
      <w:r>
        <w:rPr>
          <w:rFonts w:hint="eastAsia" w:eastAsia="华文中宋"/>
          <w:sz w:val="72"/>
          <w:szCs w:val="72"/>
          <w:lang w:val="en-US" w:eastAsia="zh-CN"/>
        </w:rPr>
        <w:t>计</w:t>
      </w:r>
    </w:p>
    <w:p>
      <w:pPr>
        <w:spacing w:before="163" w:beforeLines="50" w:line="160" w:lineRule="atLeast"/>
        <w:jc w:val="center"/>
        <w:rPr>
          <w:rFonts w:hint="eastAsia" w:eastAsia="华文中宋"/>
          <w:sz w:val="72"/>
          <w:szCs w:val="72"/>
        </w:rPr>
      </w:pPr>
    </w:p>
    <w:p>
      <w:pPr>
        <w:spacing w:before="163" w:beforeLines="50" w:line="160" w:lineRule="atLeast"/>
        <w:jc w:val="center"/>
        <w:rPr>
          <w:rFonts w:hint="eastAsia" w:eastAsia="华文中宋"/>
          <w:sz w:val="72"/>
          <w:szCs w:val="72"/>
        </w:rPr>
      </w:pPr>
    </w:p>
    <w:p>
      <w:pPr>
        <w:spacing w:before="163" w:beforeLines="50" w:line="160" w:lineRule="atLeast"/>
        <w:jc w:val="center"/>
        <w:rPr>
          <w:rFonts w:eastAsia="华文中宋"/>
          <w:sz w:val="52"/>
          <w:szCs w:val="52"/>
        </w:rPr>
      </w:pPr>
    </w:p>
    <w:p>
      <w:pPr>
        <w:spacing w:line="160" w:lineRule="atLeast"/>
        <w:ind w:firstLine="933" w:firstLineChars="359"/>
        <w:jc w:val="both"/>
        <w:rPr>
          <w:rFonts w:hint="eastAsia" w:eastAsia="楷体_GB2312"/>
          <w:spacing w:val="-20"/>
          <w:sz w:val="32"/>
          <w:u w:val="single"/>
          <w:lang w:val="en-US" w:eastAsia="zh-CN"/>
        </w:rPr>
      </w:pPr>
      <w:r>
        <w:rPr>
          <w:rFonts w:hint="eastAsia" w:eastAsia="华文中宋"/>
          <w:spacing w:val="-20"/>
          <w:sz w:val="30"/>
          <w:szCs w:val="30"/>
        </w:rPr>
        <w:t>课程名称</w:t>
      </w:r>
      <w:r>
        <w:rPr>
          <w:rFonts w:hint="eastAsia" w:eastAsia="华文中宋"/>
          <w:spacing w:val="-20"/>
          <w:sz w:val="30"/>
          <w:szCs w:val="30"/>
          <w:lang w:val="en-US" w:eastAsia="zh-CN"/>
        </w:rPr>
        <w:t xml:space="preserve">  </w:t>
      </w:r>
      <w:r>
        <w:rPr>
          <w:rFonts w:hint="eastAsia" w:ascii="华文楷体" w:hAnsi="华文楷体" w:eastAsia="华文楷体"/>
          <w:spacing w:val="-20"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华文楷体" w:hAnsi="华文楷体" w:eastAsia="华文楷体"/>
          <w:spacing w:val="-20"/>
          <w:sz w:val="32"/>
          <w:szCs w:val="32"/>
          <w:u w:val="single"/>
          <w:lang w:val="en-US"/>
        </w:rPr>
        <w:t xml:space="preserve"> </w:t>
      </w:r>
      <w:r>
        <w:rPr>
          <w:rFonts w:hint="eastAsia" w:ascii="华文楷体" w:hAnsi="华文楷体" w:eastAsia="华文楷体"/>
          <w:spacing w:val="-20"/>
          <w:sz w:val="32"/>
          <w:szCs w:val="32"/>
          <w:u w:val="single"/>
          <w:lang w:val="en-US" w:eastAsia="zh-CN"/>
        </w:rPr>
        <w:t xml:space="preserve">软件架构  </w:t>
      </w:r>
      <w:r>
        <w:rPr>
          <w:rFonts w:hint="eastAsia" w:eastAsia="楷体_GB2312"/>
          <w:spacing w:val="-20"/>
          <w:sz w:val="32"/>
          <w:u w:val="single"/>
          <w:lang w:val="en-US" w:eastAsia="zh-CN"/>
        </w:rPr>
        <w:t xml:space="preserve">  </w:t>
      </w:r>
    </w:p>
    <w:p>
      <w:pPr>
        <w:spacing w:line="160" w:lineRule="atLeast"/>
        <w:ind w:firstLine="933" w:firstLineChars="359"/>
        <w:jc w:val="both"/>
        <w:rPr>
          <w:rFonts w:hint="eastAsia" w:eastAsia="楷体_GB2312"/>
          <w:spacing w:val="-20"/>
          <w:sz w:val="32"/>
          <w:u w:val="single"/>
        </w:rPr>
      </w:pPr>
      <w:r>
        <w:rPr>
          <w:rFonts w:hint="eastAsia" w:eastAsia="华文中宋"/>
          <w:spacing w:val="-20"/>
          <w:sz w:val="30"/>
          <w:szCs w:val="30"/>
          <w:lang w:val="en-US" w:eastAsia="zh-CN"/>
        </w:rPr>
        <w:t xml:space="preserve">设计选题  </w:t>
      </w:r>
      <w:r>
        <w:rPr>
          <w:rFonts w:hint="eastAsia" w:ascii="华文楷体" w:hAnsi="华文楷体" w:eastAsia="华文楷体"/>
          <w:spacing w:val="-20"/>
          <w:sz w:val="32"/>
          <w:szCs w:val="32"/>
          <w:u w:val="single"/>
        </w:rPr>
        <w:t xml:space="preserve"> </w:t>
      </w:r>
      <w:r>
        <w:rPr>
          <w:rFonts w:eastAsia="华文中宋"/>
          <w:spacing w:val="-20"/>
          <w:sz w:val="32"/>
          <w:u w:val="single"/>
        </w:rPr>
        <w:t xml:space="preserve"> </w:t>
      </w:r>
      <w:r>
        <w:rPr>
          <w:rFonts w:hint="eastAsia" w:eastAsia="楷体_GB2312"/>
          <w:spacing w:val="-20"/>
          <w:sz w:val="32"/>
          <w:u w:val="single"/>
          <w:lang w:val="en-US" w:eastAsia="zh-CN"/>
        </w:rPr>
        <w:t>商城系统</w:t>
      </w:r>
      <w:r>
        <w:rPr>
          <w:rFonts w:hint="eastAsia" w:ascii="华文楷体" w:hAnsi="华文楷体" w:eastAsia="华文楷体"/>
          <w:spacing w:val="-20"/>
          <w:sz w:val="32"/>
          <w:szCs w:val="32"/>
          <w:u w:val="single"/>
        </w:rPr>
        <w:t xml:space="preserve"> </w:t>
      </w:r>
      <w:r>
        <w:rPr>
          <w:rFonts w:eastAsia="华文中宋"/>
          <w:spacing w:val="-20"/>
          <w:sz w:val="32"/>
          <w:u w:val="single"/>
        </w:rPr>
        <w:t xml:space="preserve"> </w:t>
      </w:r>
    </w:p>
    <w:p>
      <w:pPr>
        <w:ind w:firstLine="933" w:firstLineChars="359"/>
        <w:jc w:val="both"/>
        <w:rPr>
          <w:rFonts w:hint="default" w:eastAsia="楷体_GB2312"/>
          <w:spacing w:val="-20"/>
          <w:sz w:val="32"/>
          <w:u w:val="single"/>
          <w:lang w:val="en-US" w:eastAsia="zh-CN"/>
        </w:rPr>
      </w:pPr>
      <w:r>
        <w:rPr>
          <w:rFonts w:hint="eastAsia" w:eastAsia="华文中宋"/>
          <w:spacing w:val="-20"/>
          <w:sz w:val="30"/>
          <w:szCs w:val="30"/>
        </w:rPr>
        <w:t>学生姓名</w:t>
      </w:r>
      <w:r>
        <w:rPr>
          <w:spacing w:val="-20"/>
          <w:sz w:val="32"/>
        </w:rPr>
        <w:t xml:space="preserve"> </w:t>
      </w:r>
      <w:r>
        <w:rPr>
          <w:rFonts w:hint="eastAsia"/>
          <w:spacing w:val="-20"/>
          <w:sz w:val="32"/>
          <w:lang w:val="en-US" w:eastAsia="zh-CN"/>
        </w:rPr>
        <w:t xml:space="preserve"> </w:t>
      </w:r>
      <w:r>
        <w:rPr>
          <w:rFonts w:hint="eastAsia" w:eastAsia="楷体_GB2312"/>
          <w:spacing w:val="-20"/>
          <w:sz w:val="32"/>
          <w:u w:val="single"/>
          <w:lang w:val="en-US" w:eastAsia="zh-CN"/>
        </w:rPr>
        <w:t xml:space="preserve">刘伟齐、曾康、朱熙文 </w:t>
      </w:r>
    </w:p>
    <w:p>
      <w:pPr>
        <w:ind w:firstLine="933" w:firstLineChars="359"/>
        <w:jc w:val="both"/>
        <w:rPr>
          <w:rFonts w:hint="eastAsia" w:eastAsia="华文中宋"/>
          <w:spacing w:val="-20"/>
          <w:sz w:val="32"/>
        </w:rPr>
      </w:pPr>
      <w:r>
        <w:rPr>
          <w:rFonts w:hint="eastAsia" w:eastAsia="华文中宋"/>
          <w:spacing w:val="-20"/>
          <w:sz w:val="30"/>
          <w:szCs w:val="30"/>
        </w:rPr>
        <w:t>院</w:t>
      </w:r>
      <w:r>
        <w:rPr>
          <w:rFonts w:eastAsia="华文中宋"/>
          <w:spacing w:val="-20"/>
          <w:sz w:val="30"/>
          <w:szCs w:val="30"/>
        </w:rPr>
        <w:t xml:space="preserve">    </w:t>
      </w:r>
      <w:r>
        <w:rPr>
          <w:rFonts w:hint="eastAsia" w:eastAsia="华文中宋"/>
          <w:spacing w:val="-20"/>
          <w:sz w:val="30"/>
          <w:szCs w:val="30"/>
        </w:rPr>
        <w:t>别</w:t>
      </w:r>
      <w:r>
        <w:rPr>
          <w:spacing w:val="-20"/>
          <w:sz w:val="32"/>
        </w:rPr>
        <w:t xml:space="preserve"> </w:t>
      </w:r>
      <w:r>
        <w:rPr>
          <w:rFonts w:hint="eastAsia"/>
          <w:spacing w:val="-20"/>
          <w:sz w:val="32"/>
          <w:lang w:val="en-US" w:eastAsia="zh-CN"/>
        </w:rPr>
        <w:t xml:space="preserve">  </w:t>
      </w:r>
      <w:r>
        <w:rPr>
          <w:rFonts w:eastAsia="楷体_GB2312"/>
          <w:spacing w:val="-20"/>
          <w:sz w:val="32"/>
          <w:u w:val="single"/>
        </w:rPr>
        <w:t>信息</w:t>
      </w:r>
      <w:r>
        <w:rPr>
          <w:rFonts w:hint="eastAsia" w:eastAsia="楷体_GB2312"/>
          <w:spacing w:val="-20"/>
          <w:sz w:val="32"/>
          <w:u w:val="single"/>
        </w:rPr>
        <w:t>科学</w:t>
      </w:r>
      <w:r>
        <w:rPr>
          <w:rFonts w:eastAsia="楷体_GB2312"/>
          <w:spacing w:val="-20"/>
          <w:sz w:val="32"/>
          <w:u w:val="single"/>
        </w:rPr>
        <w:t>与工程学院</w:t>
      </w:r>
    </w:p>
    <w:p>
      <w:pPr>
        <w:ind w:right="254" w:rightChars="106" w:firstLine="933" w:firstLineChars="359"/>
        <w:jc w:val="both"/>
        <w:rPr>
          <w:rFonts w:hint="eastAsia" w:eastAsia="华文中宋"/>
          <w:spacing w:val="-20"/>
          <w:sz w:val="32"/>
        </w:rPr>
      </w:pPr>
      <w:r>
        <w:rPr>
          <w:rFonts w:hint="eastAsia" w:eastAsia="华文中宋"/>
          <w:spacing w:val="-20"/>
          <w:sz w:val="30"/>
          <w:szCs w:val="30"/>
          <w:lang w:val="en-US" w:eastAsia="zh-CN"/>
        </w:rPr>
        <w:t>系    部</w:t>
      </w:r>
      <w:r>
        <w:rPr>
          <w:spacing w:val="-20"/>
          <w:sz w:val="32"/>
        </w:rPr>
        <w:t xml:space="preserve"> </w:t>
      </w:r>
      <w:r>
        <w:rPr>
          <w:rFonts w:hint="eastAsia"/>
          <w:spacing w:val="-20"/>
          <w:sz w:val="32"/>
          <w:lang w:val="en-US" w:eastAsia="zh-CN"/>
        </w:rPr>
        <w:t xml:space="preserve">  </w:t>
      </w:r>
      <w:r>
        <w:rPr>
          <w:rFonts w:hint="eastAsia" w:eastAsia="华文中宋"/>
          <w:spacing w:val="-20"/>
          <w:sz w:val="32"/>
          <w:u w:val="single"/>
          <w:lang w:val="en-US" w:eastAsia="zh-CN"/>
        </w:rPr>
        <w:t>软件工程</w:t>
      </w:r>
    </w:p>
    <w:p>
      <w:pPr>
        <w:ind w:firstLine="933" w:firstLineChars="359"/>
        <w:jc w:val="both"/>
        <w:rPr>
          <w:rFonts w:hint="eastAsia" w:eastAsia="华文中宋"/>
          <w:spacing w:val="-20"/>
          <w:sz w:val="32"/>
          <w:u w:val="single"/>
          <w:lang w:val="en-US" w:eastAsia="zh-CN"/>
        </w:rPr>
      </w:pPr>
      <w:r>
        <w:rPr>
          <w:rFonts w:hint="eastAsia" w:eastAsia="华文中宋"/>
          <w:spacing w:val="-20"/>
          <w:sz w:val="30"/>
          <w:szCs w:val="30"/>
        </w:rPr>
        <w:t>班</w:t>
      </w:r>
      <w:r>
        <w:rPr>
          <w:rFonts w:hint="eastAsia" w:eastAsia="华文中宋"/>
          <w:spacing w:val="-20"/>
          <w:sz w:val="30"/>
          <w:szCs w:val="30"/>
          <w:lang w:val="en-US" w:eastAsia="zh-CN"/>
        </w:rPr>
        <w:t xml:space="preserve">    </w:t>
      </w:r>
      <w:r>
        <w:rPr>
          <w:rFonts w:hint="eastAsia" w:eastAsia="华文中宋"/>
          <w:spacing w:val="-20"/>
          <w:sz w:val="30"/>
          <w:szCs w:val="30"/>
        </w:rPr>
        <w:t>级</w:t>
      </w:r>
      <w:r>
        <w:rPr>
          <w:spacing w:val="-20"/>
          <w:sz w:val="32"/>
        </w:rPr>
        <w:t xml:space="preserve"> </w:t>
      </w:r>
      <w:r>
        <w:rPr>
          <w:rFonts w:hint="eastAsia"/>
          <w:spacing w:val="-20"/>
          <w:sz w:val="32"/>
          <w:lang w:val="en-US" w:eastAsia="zh-CN"/>
        </w:rPr>
        <w:t xml:space="preserve">  </w:t>
      </w:r>
      <w:r>
        <w:rPr>
          <w:rFonts w:hint="eastAsia" w:eastAsia="华文中宋"/>
          <w:spacing w:val="-20"/>
          <w:sz w:val="32"/>
          <w:u w:val="single"/>
          <w:lang w:val="en-US" w:eastAsia="zh-CN"/>
        </w:rPr>
        <w:t>软件19</w:t>
      </w:r>
      <w:r>
        <w:rPr>
          <w:rFonts w:hint="default" w:eastAsia="华文中宋"/>
          <w:spacing w:val="-20"/>
          <w:sz w:val="32"/>
          <w:u w:val="single"/>
          <w:lang w:eastAsia="zh-CN"/>
        </w:rPr>
        <w:t xml:space="preserve"> - 1</w:t>
      </w:r>
      <w:r>
        <w:rPr>
          <w:rFonts w:hint="eastAsia" w:eastAsia="华文中宋"/>
          <w:spacing w:val="-20"/>
          <w:sz w:val="32"/>
          <w:u w:val="single"/>
          <w:lang w:val="en-US" w:eastAsia="zh-CN"/>
        </w:rPr>
        <w:t>BF</w:t>
      </w:r>
    </w:p>
    <w:p>
      <w:pPr>
        <w:ind w:right="254" w:rightChars="106" w:firstLine="933" w:firstLineChars="359"/>
        <w:jc w:val="both"/>
        <w:rPr>
          <w:rFonts w:hint="default" w:eastAsia="华文中宋"/>
          <w:spacing w:val="-20"/>
          <w:sz w:val="32"/>
          <w:u w:val="single"/>
          <w:lang w:val="en-US"/>
        </w:rPr>
      </w:pPr>
      <w:r>
        <w:rPr>
          <w:rFonts w:hint="eastAsia" w:eastAsia="华文中宋"/>
          <w:spacing w:val="-20"/>
          <w:sz w:val="30"/>
          <w:szCs w:val="30"/>
        </w:rPr>
        <w:t>任课</w:t>
      </w:r>
      <w:r>
        <w:rPr>
          <w:rFonts w:eastAsia="华文中宋"/>
          <w:spacing w:val="-20"/>
          <w:sz w:val="30"/>
          <w:szCs w:val="30"/>
        </w:rPr>
        <w:t xml:space="preserve">教师 </w:t>
      </w:r>
      <w:r>
        <w:rPr>
          <w:rFonts w:eastAsia="华文中宋"/>
          <w:spacing w:val="-20"/>
          <w:sz w:val="32"/>
          <w:u w:val="single"/>
        </w:rPr>
        <w:t xml:space="preserve">       </w:t>
      </w:r>
      <w:r>
        <w:rPr>
          <w:rFonts w:hint="eastAsia" w:eastAsia="楷体_GB2312"/>
          <w:spacing w:val="-20"/>
          <w:sz w:val="32"/>
          <w:u w:val="single"/>
        </w:rPr>
        <w:t xml:space="preserve"> </w:t>
      </w:r>
      <w:r>
        <w:rPr>
          <w:rFonts w:hint="eastAsia" w:eastAsia="楷体_GB2312"/>
          <w:spacing w:val="-20"/>
          <w:sz w:val="32"/>
          <w:u w:val="single"/>
          <w:lang w:val="en-US" w:eastAsia="zh-CN"/>
        </w:rPr>
        <w:t>李育森</w:t>
      </w:r>
      <w:r>
        <w:rPr>
          <w:rFonts w:eastAsia="华文中宋"/>
          <w:spacing w:val="-20"/>
          <w:sz w:val="32"/>
          <w:u w:val="single"/>
        </w:rPr>
        <w:t xml:space="preserve">        </w:t>
      </w:r>
      <w:r>
        <w:rPr>
          <w:rFonts w:eastAsia="华文中宋"/>
          <w:spacing w:val="-20"/>
          <w:sz w:val="32"/>
        </w:rPr>
        <w:t xml:space="preserve"> </w:t>
      </w:r>
      <w:r>
        <w:rPr>
          <w:rFonts w:hint="eastAsia" w:eastAsia="华文中宋"/>
          <w:spacing w:val="-20"/>
          <w:sz w:val="30"/>
          <w:szCs w:val="30"/>
        </w:rPr>
        <w:t>指导</w:t>
      </w:r>
      <w:r>
        <w:rPr>
          <w:rFonts w:eastAsia="华文中宋"/>
          <w:spacing w:val="-20"/>
          <w:sz w:val="30"/>
          <w:szCs w:val="30"/>
        </w:rPr>
        <w:t xml:space="preserve">教师 </w:t>
      </w:r>
      <w:r>
        <w:rPr>
          <w:rFonts w:eastAsia="华文中宋"/>
          <w:spacing w:val="-20"/>
          <w:sz w:val="32"/>
          <w:u w:val="single"/>
        </w:rPr>
        <w:t xml:space="preserve">   </w:t>
      </w:r>
      <w:r>
        <w:rPr>
          <w:rFonts w:hint="eastAsia" w:eastAsia="楷体_GB2312"/>
          <w:spacing w:val="-20"/>
          <w:sz w:val="32"/>
          <w:u w:val="single"/>
          <w:lang w:val="en-US" w:eastAsia="zh-CN"/>
        </w:rPr>
        <w:t xml:space="preserve">李育森  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ind w:firstLine="1800" w:firstLineChars="600"/>
        <w:jc w:val="both"/>
        <w:rPr>
          <w:rFonts w:hint="default" w:ascii="华文中宋" w:hAnsi="华文中宋" w:eastAsia="华文中宋"/>
          <w:sz w:val="30"/>
          <w:szCs w:val="30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287" w:bottom="1440" w:left="1797" w:header="851" w:footer="992" w:gutter="0"/>
          <w:pgNumType w:fmt="decimal"/>
          <w:cols w:space="720" w:num="1"/>
          <w:docGrid w:type="lines" w:linePitch="326" w:charSpace="1035"/>
        </w:sectPr>
      </w:pPr>
      <w:r>
        <w:rPr>
          <w:rFonts w:hint="eastAsia" w:ascii="华文中宋" w:hAnsi="华文中宋" w:eastAsia="华文中宋"/>
          <w:sz w:val="30"/>
          <w:szCs w:val="30"/>
        </w:rPr>
        <w:t>202</w:t>
      </w:r>
      <w:r>
        <w:rPr>
          <w:rFonts w:hint="eastAsia" w:ascii="华文中宋" w:hAnsi="华文中宋" w:eastAsia="华文中宋"/>
          <w:sz w:val="30"/>
          <w:szCs w:val="30"/>
          <w:lang w:val="en-US" w:eastAsia="zh-CN"/>
        </w:rPr>
        <w:t>1</w:t>
      </w:r>
      <w:r>
        <w:rPr>
          <w:rFonts w:hint="eastAsia" w:ascii="华文中宋" w:hAnsi="华文中宋" w:eastAsia="华文中宋"/>
          <w:sz w:val="30"/>
          <w:szCs w:val="30"/>
        </w:rPr>
        <w:t>—20</w:t>
      </w:r>
      <w:r>
        <w:rPr>
          <w:rFonts w:hint="eastAsia" w:ascii="华文中宋" w:hAnsi="华文中宋" w:eastAsia="华文中宋"/>
          <w:sz w:val="30"/>
          <w:szCs w:val="30"/>
          <w:lang w:val="en-US" w:eastAsia="zh-CN"/>
        </w:rPr>
        <w:t>22</w:t>
      </w:r>
      <w:r>
        <w:rPr>
          <w:rFonts w:hint="eastAsia" w:ascii="华文中宋" w:hAnsi="华文中宋" w:eastAsia="华文中宋"/>
          <w:sz w:val="30"/>
          <w:szCs w:val="30"/>
        </w:rPr>
        <w:t>学年第2</w:t>
      </w:r>
      <w:r>
        <w:rPr>
          <w:rFonts w:hint="eastAsia" w:ascii="华文中宋" w:hAnsi="华文中宋" w:eastAsia="华文中宋"/>
          <w:sz w:val="30"/>
          <w:szCs w:val="30"/>
          <w:lang w:val="en-US" w:eastAsia="zh-CN"/>
        </w:rPr>
        <w:t>学期</w:t>
      </w:r>
    </w:p>
    <w:bookmarkEnd w:id="0"/>
    <w:bookmarkEnd w:id="1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98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_Toc1113332238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场景描述与分析</w:t>
          </w:r>
          <w:r>
            <w:tab/>
          </w:r>
          <w:r>
            <w:fldChar w:fldCharType="begin"/>
          </w:r>
          <w:r>
            <w:instrText xml:space="preserve"> PAGEREF _Toc1113332238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_Toc749907755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default"/>
              <w:lang w:eastAsia="zh-CN"/>
            </w:rPr>
            <w:t>场景选择与简介</w:t>
          </w:r>
          <w:r>
            <w:tab/>
          </w:r>
          <w:r>
            <w:fldChar w:fldCharType="begin"/>
          </w:r>
          <w:r>
            <w:instrText xml:space="preserve"> PAGEREF _Toc749907755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_Toc118114042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1.2. </w:t>
          </w:r>
          <w:r>
            <w:rPr>
              <w:rFonts w:hint="default"/>
              <w:lang w:eastAsia="zh-CN"/>
            </w:rPr>
            <w:t>功能分析</w:t>
          </w:r>
          <w:r>
            <w:tab/>
          </w:r>
          <w:r>
            <w:fldChar w:fldCharType="begin"/>
          </w:r>
          <w:r>
            <w:instrText xml:space="preserve"> PAGEREF _Toc118114042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_Toc867814066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场景的技术难点</w:t>
          </w:r>
          <w:r>
            <w:tab/>
          </w:r>
          <w:r>
            <w:fldChar w:fldCharType="begin"/>
          </w:r>
          <w:r>
            <w:instrText xml:space="preserve"> PAGEREF _Toc867814066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_Toc1789560485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技术介绍</w:t>
          </w:r>
          <w:r>
            <w:tab/>
          </w:r>
          <w:r>
            <w:fldChar w:fldCharType="begin"/>
          </w:r>
          <w:r>
            <w:instrText xml:space="preserve"> PAGEREF _Toc1789560485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_Toc1634595160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3.1. </w:t>
          </w:r>
          <w:r>
            <w:rPr>
              <w:rFonts w:hint="default"/>
            </w:rPr>
            <w:t>spring</w:t>
          </w:r>
          <w:r>
            <w:tab/>
          </w:r>
          <w:r>
            <w:fldChar w:fldCharType="begin"/>
          </w:r>
          <w:r>
            <w:instrText xml:space="preserve"> PAGEREF _Toc1634595160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_Toc2030041696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 </w:t>
          </w:r>
          <w:r>
            <w:rPr>
              <w:rFonts w:hint="default"/>
            </w:rPr>
            <w:t>dubbo</w:t>
          </w:r>
          <w:r>
            <w:tab/>
          </w:r>
          <w:r>
            <w:fldChar w:fldCharType="begin"/>
          </w:r>
          <w:r>
            <w:instrText xml:space="preserve"> PAGEREF _Toc2030041696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_Toc1838084783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3.3. </w:t>
          </w:r>
          <w:r>
            <w:rPr>
              <w:rFonts w:hint="default"/>
            </w:rPr>
            <w:t>redis</w:t>
          </w:r>
          <w:r>
            <w:tab/>
          </w:r>
          <w:r>
            <w:fldChar w:fldCharType="begin"/>
          </w:r>
          <w:r>
            <w:instrText xml:space="preserve"> PAGEREF _Toc1838084783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_Toc1138685786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3.4. </w:t>
          </w:r>
          <w:r>
            <w:rPr>
              <w:rFonts w:hint="default"/>
            </w:rPr>
            <w:t>nacos</w:t>
          </w:r>
          <w:r>
            <w:tab/>
          </w:r>
          <w:r>
            <w:fldChar w:fldCharType="begin"/>
          </w:r>
          <w:r>
            <w:instrText xml:space="preserve"> PAGEREF _Toc1138685786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_Toc1665226885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系统架构图</w:t>
          </w:r>
          <w:r>
            <w:tab/>
          </w:r>
          <w:r>
            <w:fldChar w:fldCharType="begin"/>
          </w:r>
          <w:r>
            <w:instrText xml:space="preserve"> PAGEREF _Toc1665226885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_Toc1461368491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功能设计</w:t>
          </w:r>
          <w:r>
            <w:tab/>
          </w:r>
          <w:r>
            <w:fldChar w:fldCharType="begin"/>
          </w:r>
          <w:r>
            <w:instrText xml:space="preserve"> PAGEREF _Toc1461368491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_Toc449757498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5.1. </w:t>
          </w:r>
          <w:r>
            <w:rPr>
              <w:rFonts w:hint="default"/>
              <w:lang w:eastAsia="zh-CN"/>
            </w:rPr>
            <w:t>用户模块</w:t>
          </w:r>
          <w:r>
            <w:tab/>
          </w:r>
          <w:r>
            <w:fldChar w:fldCharType="begin"/>
          </w:r>
          <w:r>
            <w:instrText xml:space="preserve"> PAGEREF _Toc449757498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_Toc2079315093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5.1.1. </w:t>
          </w:r>
          <w:r>
            <w:rPr>
              <w:rFonts w:hint="default"/>
              <w:lang w:eastAsia="zh-CN"/>
            </w:rPr>
            <w:t>登录功能</w:t>
          </w:r>
          <w:r>
            <w:tab/>
          </w:r>
          <w:r>
            <w:fldChar w:fldCharType="begin"/>
          </w:r>
          <w:r>
            <w:instrText xml:space="preserve"> PAGEREF _Toc2079315093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_Toc1047380420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Hans"/>
            </w:rPr>
            <w:t xml:space="preserve">5.1.2. </w:t>
          </w:r>
          <w:r>
            <w:rPr>
              <w:rFonts w:hint="eastAsia"/>
              <w:lang w:val="en-US" w:eastAsia="zh-Hans"/>
            </w:rPr>
            <w:t>注册功能</w:t>
          </w:r>
          <w:r>
            <w:tab/>
          </w:r>
          <w:r>
            <w:fldChar w:fldCharType="begin"/>
          </w:r>
          <w:r>
            <w:instrText xml:space="preserve"> PAGEREF _Toc1047380420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_Toc399264481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Hans"/>
            </w:rPr>
            <w:t xml:space="preserve">5.1.3. </w:t>
          </w:r>
          <w:r>
            <w:rPr>
              <w:rFonts w:hint="eastAsia"/>
              <w:lang w:val="en-US" w:eastAsia="zh-Hans"/>
            </w:rPr>
            <w:t>修改信息功能</w:t>
          </w:r>
          <w:r>
            <w:tab/>
          </w:r>
          <w:r>
            <w:fldChar w:fldCharType="begin"/>
          </w:r>
          <w:r>
            <w:instrText xml:space="preserve"> PAGEREF _Toc399264481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_Toc1699218939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5.2. </w:t>
          </w:r>
          <w:r>
            <w:rPr>
              <w:rFonts w:hint="default"/>
              <w:lang w:eastAsia="zh-CN"/>
            </w:rPr>
            <w:t>商品模块</w:t>
          </w:r>
          <w:r>
            <w:tab/>
          </w:r>
          <w:r>
            <w:fldChar w:fldCharType="begin"/>
          </w:r>
          <w:r>
            <w:instrText xml:space="preserve"> PAGEREF _Toc1699218939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_Toc1535169967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5.2.1. </w:t>
          </w:r>
          <w:r>
            <w:rPr>
              <w:rFonts w:hint="default"/>
              <w:lang w:eastAsia="zh-CN"/>
            </w:rPr>
            <w:t>查看商品</w:t>
          </w:r>
          <w:r>
            <w:tab/>
          </w:r>
          <w:r>
            <w:fldChar w:fldCharType="begin"/>
          </w:r>
          <w:r>
            <w:instrText xml:space="preserve"> PAGEREF _Toc1535169967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_Toc1733100311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Hans"/>
            </w:rPr>
            <w:t xml:space="preserve">5.2.2. </w:t>
          </w:r>
          <w:r>
            <w:rPr>
              <w:rFonts w:hint="eastAsia"/>
              <w:lang w:val="en-US" w:eastAsia="zh-Hans"/>
            </w:rPr>
            <w:t>搜索商品</w:t>
          </w:r>
          <w:r>
            <w:tab/>
          </w:r>
          <w:r>
            <w:fldChar w:fldCharType="begin"/>
          </w:r>
          <w:r>
            <w:instrText xml:space="preserve"> PAGEREF _Toc1733100311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_Toc1896222716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Hans"/>
            </w:rPr>
            <w:t xml:space="preserve">5.2.3. </w:t>
          </w:r>
          <w:r>
            <w:rPr>
              <w:rFonts w:hint="eastAsia"/>
              <w:lang w:val="en-US" w:eastAsia="zh-Hans"/>
            </w:rPr>
            <w:t>添加、修改、删除商品</w:t>
          </w:r>
          <w:r>
            <w:tab/>
          </w:r>
          <w:r>
            <w:fldChar w:fldCharType="begin"/>
          </w:r>
          <w:r>
            <w:instrText xml:space="preserve"> PAGEREF _Toc1896222716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_Toc1157866332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5.3. </w:t>
          </w:r>
          <w:r>
            <w:rPr>
              <w:rFonts w:hint="default"/>
              <w:lang w:eastAsia="zh-CN"/>
            </w:rPr>
            <w:t>统计模块</w:t>
          </w:r>
          <w:r>
            <w:tab/>
          </w:r>
          <w:r>
            <w:fldChar w:fldCharType="begin"/>
          </w:r>
          <w:r>
            <w:instrText xml:space="preserve"> PAGEREF _Toc1157866332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  <w:rPr>
          <w:rFonts w:hint="eastAsia"/>
          <w:lang w:val="en-US" w:eastAsia="zh-CN"/>
        </w:rPr>
      </w:pPr>
      <w:bookmarkStart w:id="2" w:name="_Toc1113332238"/>
      <w:r>
        <w:rPr>
          <w:rFonts w:hint="eastAsia"/>
          <w:lang w:val="en-US" w:eastAsia="zh-CN"/>
        </w:rPr>
        <w:t>场景描述与分析</w:t>
      </w:r>
      <w:bookmarkEnd w:id="2"/>
      <w:r>
        <w:rPr>
          <w:rFonts w:hint="default"/>
          <w:lang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749907755"/>
      <w:r>
        <w:rPr>
          <w:rFonts w:hint="default"/>
          <w:lang w:eastAsia="zh-CN"/>
        </w:rPr>
        <w:t>场景选择与简介</w:t>
      </w:r>
      <w:bookmarkEnd w:id="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我们选择的场景是电商场景，选择的原因是我们对这个电商场景比较熟悉，能够更好的去完成它，能够将这个系统的细节制作得好一点。</w:t>
      </w:r>
    </w:p>
    <w:p>
      <w:pPr>
        <w:pStyle w:val="3"/>
        <w:bidi w:val="0"/>
        <w:ind w:left="0" w:leftChars="0" w:firstLine="0" w:firstLineChars="0"/>
        <w:rPr>
          <w:rFonts w:hint="default"/>
          <w:lang w:eastAsia="zh-CN"/>
        </w:rPr>
      </w:pPr>
      <w:bookmarkStart w:id="4" w:name="_Toc118114042"/>
      <w:r>
        <w:rPr>
          <w:rFonts w:hint="default"/>
          <w:lang w:eastAsia="zh-CN"/>
        </w:rPr>
        <w:t>功能分析</w:t>
      </w:r>
      <w:bookmarkEnd w:id="4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这里我们将实用该系统的人员分为系统管理员和商家与用户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用户：能够登录该系统，并能够注册，并浏览全部商品，也可以选择浏览特定商品，还可以进行关键词搜索，并按照价格等因素进行排序筛选。将选择的商品加入购物车，进行金额结算并支付。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商家：能够实现登录注册，并取得相应的权限对自己店铺的商品进行管理，实现对自己店铺商品的添加，修改，删除，查询操作，并能够查看自己店铺的订单，查看自己店铺的报表统计，例如月销量，月销量金额，每日成交量等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系统管理员：能够登录并获取相应权限对用户和商家进行管理，同时对商品能够进行添加，修改，删除，查询操作，也能查看商家的报表统计和整个系统的报表统计。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867814066"/>
      <w:r>
        <w:rPr>
          <w:rFonts w:hint="eastAsia"/>
          <w:lang w:val="en-US" w:eastAsia="zh-CN"/>
        </w:rPr>
        <w:t>场景的技术难点</w:t>
      </w:r>
      <w:bookmarkEnd w:id="5"/>
    </w:p>
    <w:p>
      <w:pPr>
        <w:rPr>
          <w:rFonts w:hint="default" w:eastAsia="STSong"/>
          <w:lang w:val="en-US" w:eastAsia="zh-Hans"/>
        </w:rPr>
      </w:pPr>
      <w:r>
        <w:rPr>
          <w:rFonts w:hint="default"/>
          <w:lang w:eastAsia="zh-CN"/>
        </w:rPr>
        <w:t>登录</w:t>
      </w:r>
      <w:r>
        <w:rPr>
          <w:rFonts w:hint="eastAsia"/>
          <w:lang w:val="en-US" w:eastAsia="zh-Hans"/>
        </w:rPr>
        <w:t>跨域认证</w:t>
      </w:r>
      <w:r>
        <w:rPr>
          <w:rFonts w:hint="default"/>
          <w:lang w:eastAsia="zh-CN"/>
        </w:rPr>
        <w:t>场景：</w:t>
      </w:r>
      <w:r>
        <w:rPr>
          <w:rFonts w:hint="eastAsia"/>
          <w:lang w:val="en-US" w:eastAsia="zh-Hans"/>
        </w:rPr>
        <w:t>传统解决登录跨域问题的方式是用户向服务器发送用户名和密码，服务器验证通过后在当前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session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中保存如用户角色、登录时间等用户信息，服务器再向客户端返回一个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session</w:t>
      </w:r>
      <w:r>
        <w:rPr>
          <w:rFonts w:hint="default"/>
          <w:lang w:eastAsia="zh-Hans"/>
        </w:rPr>
        <w:t xml:space="preserve">_id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客户端将其写入至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cookie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中，客户端之后每一次请求都会向服务器发送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cookie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session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id，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服务器收到后根据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session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id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查找之前保存的数据，从而得知用户的身份。这种认证方式在单机模式下没问题，但是在服务器集群环境下则要求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session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共享；如果将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session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在数据库中持久化，又面临工程量较大的情况。于是我们在本项目中使用</w:t>
      </w:r>
      <w:r>
        <w:rPr>
          <w:rFonts w:hint="default"/>
          <w:lang w:eastAsia="zh-Hans"/>
        </w:rPr>
        <w:t xml:space="preserve"> JWT </w:t>
      </w:r>
      <w:r>
        <w:rPr>
          <w:rFonts w:hint="eastAsia"/>
          <w:lang w:val="en-US" w:eastAsia="zh-Hans"/>
        </w:rPr>
        <w:t>进行跨域认证，难点在于如何确保</w:t>
      </w:r>
      <w:r>
        <w:rPr>
          <w:rFonts w:hint="default"/>
          <w:lang w:eastAsia="zh-Hans"/>
        </w:rPr>
        <w:t xml:space="preserve"> JWT </w:t>
      </w:r>
      <w:r>
        <w:rPr>
          <w:rFonts w:hint="eastAsia"/>
          <w:lang w:val="en-US" w:eastAsia="zh-Hans"/>
        </w:rPr>
        <w:t>的安全性，以及客户端将</w:t>
      </w:r>
      <w:r>
        <w:rPr>
          <w:rFonts w:hint="default"/>
          <w:lang w:eastAsia="zh-Hans"/>
        </w:rPr>
        <w:t xml:space="preserve"> JWT </w:t>
      </w:r>
      <w:r>
        <w:rPr>
          <w:rFonts w:hint="eastAsia"/>
          <w:lang w:val="en-US" w:eastAsia="zh-Hans"/>
        </w:rPr>
        <w:t>存放至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cookie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中还是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local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torage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中，在随后的请求中是通过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cookie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发送还是放在</w:t>
      </w:r>
      <w:r>
        <w:rPr>
          <w:rFonts w:hint="default"/>
          <w:lang w:eastAsia="zh-Hans"/>
        </w:rPr>
        <w:t xml:space="preserve"> HTTP </w:t>
      </w:r>
      <w:r>
        <w:rPr>
          <w:rFonts w:hint="eastAsia"/>
          <w:lang w:val="en-US" w:eastAsia="zh-Hans"/>
        </w:rPr>
        <w:t>header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 xml:space="preserve"> A</w:t>
      </w:r>
      <w:r>
        <w:rPr>
          <w:rFonts w:hint="eastAsia"/>
          <w:lang w:val="en-US" w:eastAsia="zh-Hans"/>
        </w:rPr>
        <w:t>uthorization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中还是放在</w:t>
      </w:r>
      <w:r>
        <w:rPr>
          <w:rFonts w:hint="default"/>
          <w:lang w:eastAsia="zh-Hans"/>
        </w:rPr>
        <w:t xml:space="preserve"> P</w:t>
      </w:r>
      <w:r>
        <w:rPr>
          <w:rFonts w:hint="eastAsia"/>
          <w:lang w:val="en-US" w:eastAsia="zh-Hans"/>
        </w:rPr>
        <w:t>ost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请求的请求体中。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789560485"/>
      <w:r>
        <w:rPr>
          <w:rFonts w:hint="eastAsia"/>
          <w:lang w:val="en-US" w:eastAsia="zh-CN"/>
        </w:rPr>
        <w:t>技术介绍</w:t>
      </w:r>
      <w:bookmarkEnd w:id="6"/>
    </w:p>
    <w:p>
      <w:pPr>
        <w:pStyle w:val="3"/>
        <w:keepNext w:val="0"/>
        <w:keepLines w:val="0"/>
        <w:widowControl/>
        <w:suppressLineNumbers w:val="0"/>
        <w:bidi w:val="0"/>
        <w:ind w:left="0" w:leftChars="0" w:right="0" w:firstLine="0" w:firstLineChars="0"/>
        <w:rPr>
          <w:rFonts w:hint="default"/>
        </w:rPr>
      </w:pPr>
      <w:bookmarkStart w:id="7" w:name="_Toc1634595160"/>
      <w:r>
        <w:rPr>
          <w:rFonts w:hint="default"/>
        </w:rPr>
        <w:t>spring</w:t>
      </w:r>
      <w:bookmarkEnd w:id="7"/>
    </w:p>
    <w:p>
      <w:pPr>
        <w:bidi w:val="0"/>
        <w:rPr>
          <w:rFonts w:hint="default"/>
        </w:rPr>
      </w:pPr>
      <w:r>
        <w:rPr>
          <w:rFonts w:hint="default"/>
        </w:rPr>
        <w:t>背景：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Spring框架是一个开放源代码的J2EE应用程序框架，由Rod Johnson发起，是针对bean的生命周期进行管理的轻量级容器（lightweight container）。 Spring解决了开发者在J2EE开发中遇到的许多常见的问题，提供了功能强大IOC、AOP及Web MVC等功能。Spring可以单独应用于构筑应用程序，也可以和Struts、Webwork、Tapestry等众多Web框架组合使用，并且可以与 Swing等桌面应用程序AP组合。因此， Spring不仅仅能应用于J2EE应用程序之中，也可以应用于桌面应用程序以及小应用程序之中。Spring框架主要由七部分组成，分别是 Spring Core、 Spring AOP、 Spring ORM、 Spring DAO、Spring Context、 Spring Web和 Spring Web MVC。</w:t>
      </w:r>
    </w:p>
    <w:p>
      <w:pPr>
        <w:bidi w:val="0"/>
        <w:rPr>
          <w:rFonts w:hint="default"/>
        </w:rPr>
      </w:pPr>
      <w:r>
        <w:rPr>
          <w:rFonts w:hint="default"/>
        </w:rPr>
        <w:t>优点：</w:t>
      </w:r>
    </w:p>
    <w:p>
      <w:pPr>
        <w:bidi w:val="0"/>
        <w:rPr>
          <w:rFonts w:hint="default"/>
        </w:rPr>
      </w:pPr>
      <w:r>
        <w:rPr>
          <w:rFonts w:hint="default"/>
        </w:rPr>
        <w:t>Spring总结起来优点如下：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低侵入式设计，代码的污染极低。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独立于各种应用服务器，基于Spring框架的应用，可以真正实现Write Once，Run Anywhere的承诺。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Spring的IoC容器降低了业务对象替换的复杂性，提高了组件之间的解耦。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Spring的AOP支持允许将一些通用任务如安全、事务、日志等进行集中式管理，从而提供了更好的复用。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Spring的ORM和DAO提供了与第三方持久层框架的良好整合，并简化了底层的数据库访问。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Spring的高度开放性，并不强制应用完全依赖于Spring，开发者可自由选用Spring框架的部分或全部。</w:t>
      </w:r>
    </w:p>
    <w:p>
      <w:pPr>
        <w:pStyle w:val="3"/>
        <w:keepNext w:val="0"/>
        <w:keepLines w:val="0"/>
        <w:widowControl/>
        <w:suppressLineNumbers w:val="0"/>
        <w:bidi w:val="0"/>
        <w:ind w:left="0" w:leftChars="0" w:right="0" w:firstLine="0" w:firstLineChars="0"/>
        <w:rPr>
          <w:rFonts w:hint="default"/>
        </w:rPr>
      </w:pPr>
      <w:bookmarkStart w:id="8" w:name="_Toc2030041696"/>
      <w:r>
        <w:rPr>
          <w:rFonts w:hint="default"/>
        </w:rPr>
        <w:t>dubbo</w:t>
      </w:r>
      <w:bookmarkEnd w:id="8"/>
    </w:p>
    <w:p>
      <w:pPr>
        <w:bidi w:val="0"/>
        <w:jc w:val="left"/>
        <w:rPr>
          <w:rFonts w:hint="default"/>
        </w:rPr>
      </w:pPr>
      <w:r>
        <w:rPr>
          <w:rFonts w:hint="default"/>
        </w:rPr>
        <w:t>背景：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 Dubbo是阿里巴巴公司开源的一个高性能优秀的服务框架，使得应用可通过高性能的 RPC 实现服务的输出和输入功能，可以和Spring框架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 无缝集成。Dubbo是一款高性能、轻量级的开源Java RPC框架，它提供了三大核心能力：面向接口的远程方法调用，智能容错和负载均衡，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 以及服务自动注册和发现。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>优点：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连通性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服务提供者和消费者只在启动时与注册中心交互，注册中心不转发请求，压力较小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监控中心负责统计各服务调用次数，调用时间等，统计先在内存汇总后每分钟一次发送到监控中心服务器，并以报表展示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服务提供者向注册中心注册其提供的服务，并汇报调用时间到监控中心，此时间不包含 网络开销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服务消费者向注册中心获取服务提供者地址列表，并根据负载算法直接调用提供者，同时汇报调用时间到监控中心，此时间包含网络开销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注册中心，服务提供者，服务消费者三者之间均为长连接，监控中心除外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注册中心通过长连接感知服务提供者的存在，服务提供者宕机，注册中心将立即推送事件通知消费者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注册中心和监控中心全部宕机，不影响已运行的提供者和消费者，消费者在本地缓存了提供者列表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注册中心和监控中心都是可选的，服务消费者可以直连服务提供者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健壮性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监控中心宕掉不影响使用，只是丢失部分采样数据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数据库宕掉后，注册中心仍能通过缓存提供服务列表查询，但不能注册新服务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注册中心对等集群，任意一台宕掉后，将自动切换到另一台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注册中心全部宕掉后，服务提供者和服务消费者仍能通过本地缓存通讯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服务提供者无状态，任意一台宕掉后，不影响使用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服务提供者全部宕掉后，服务消费者应用将无法使用，并无限次重连等待服务提供者恢复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伸缩性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注册中心为对等集群，可动态增加机器部署实例，所有客户端将自动发现新的注册中心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服务提供者无状态，可动态增加机器部署实例，注册中心将推送新的服务提供者信息给消费者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升级性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 xml:space="preserve">   当服务集群规模进一步扩大，带动IT治理结构进一步升级，需要实现动态部署，进行流动计算，现有分布式服务架构不会带来阻力。</w:t>
      </w:r>
    </w:p>
    <w:p>
      <w:pPr>
        <w:pStyle w:val="3"/>
        <w:keepNext w:val="0"/>
        <w:keepLines w:val="0"/>
        <w:widowControl/>
        <w:suppressLineNumbers w:val="0"/>
        <w:bidi w:val="0"/>
        <w:ind w:left="0" w:leftChars="0" w:right="0" w:firstLine="0" w:firstLineChars="0"/>
        <w:rPr>
          <w:rFonts w:hint="default"/>
        </w:rPr>
      </w:pPr>
      <w:bookmarkStart w:id="9" w:name="_Toc1838084783"/>
      <w:r>
        <w:rPr>
          <w:rFonts w:hint="default"/>
        </w:rPr>
        <w:t>redis</w:t>
      </w:r>
      <w:bookmarkEnd w:id="9"/>
    </w:p>
    <w:p>
      <w:pPr>
        <w:bidi w:val="0"/>
        <w:rPr>
          <w:rFonts w:hint="default"/>
        </w:rPr>
      </w:pPr>
      <w:r>
        <w:rPr>
          <w:rFonts w:hint="default"/>
        </w:rPr>
        <w:t>背景：</w:t>
      </w:r>
    </w:p>
    <w:p>
      <w:pPr>
        <w:bidi w:val="0"/>
        <w:rPr>
          <w:rFonts w:hint="default"/>
        </w:rPr>
      </w:pPr>
      <w:r>
        <w:rPr>
          <w:rFonts w:hint="default"/>
        </w:rPr>
        <w:t>Redis，即远程字典服务，是一个开源的使用ANSI C语言编写、支持网络、可基于内存亦可持久化的日志型、KeyValue数据库，并提供多种语言的API。</w:t>
      </w:r>
    </w:p>
    <w:p>
      <w:pPr>
        <w:bidi w:val="0"/>
        <w:rPr>
          <w:rFonts w:hint="default"/>
        </w:rPr>
      </w:pPr>
      <w:r>
        <w:rPr>
          <w:rFonts w:hint="default"/>
        </w:rPr>
        <w:t>优点：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性能极高 – Redis能读的速度是110000次/s,写的速度是81000次/s 。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丰富的数据类型 – Redis支持二进制案例的 Strings, Lists, Hashes, Sets 及 Ordered Sets 数据类型操作。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原子 – Redis的所有操作都是原子性的，意思就是要么成功执行要么失败完全不执行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单个操作是原子性的。多个操作也支持事务，即原子性，通过MULTI和EXEC指令包起来。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丰富的特性 – Redis还支持 publish/subscribe, 通知, key 过期等等特性。</w:t>
      </w:r>
    </w:p>
    <w:p>
      <w:pPr>
        <w:pStyle w:val="3"/>
        <w:keepNext w:val="0"/>
        <w:keepLines w:val="0"/>
        <w:widowControl/>
        <w:suppressLineNumbers w:val="0"/>
        <w:bidi w:val="0"/>
        <w:ind w:left="0" w:leftChars="0" w:right="0" w:firstLine="0" w:firstLineChars="0"/>
        <w:rPr>
          <w:rFonts w:hint="default"/>
        </w:rPr>
      </w:pPr>
      <w:bookmarkStart w:id="10" w:name="_Toc1138685786"/>
      <w:r>
        <w:rPr>
          <w:rFonts w:hint="default"/>
        </w:rPr>
        <w:t>nacos</w:t>
      </w:r>
      <w:bookmarkEnd w:id="10"/>
    </w:p>
    <w:p>
      <w:pPr>
        <w:bidi w:val="0"/>
        <w:rPr>
          <w:rFonts w:hint="default"/>
        </w:rPr>
      </w:pPr>
      <w:r>
        <w:rPr>
          <w:rFonts w:hint="default"/>
        </w:rPr>
        <w:t>背景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Nacos 是一个集服务动态发现、服务配置、服务元数据及流量管理于一体的管理中心，能帮助我们更好的发现、配置和管理微服务。Nacos 支持几乎所有主流类型的“服务”的发现、配置和管理，如：Kubernetes Service，gRPC &amp; Dubbo RPC Service，Spring Cloud RESTful Service；nacos可与spring，springboot，springcloud，dubbo，docke， k8s一起使用</w:t>
      </w:r>
    </w:p>
    <w:p>
      <w:pPr>
        <w:bidi w:val="0"/>
        <w:rPr>
          <w:rFonts w:hint="default"/>
        </w:rPr>
      </w:pPr>
      <w:r>
        <w:rPr>
          <w:rFonts w:hint="default"/>
        </w:rPr>
        <w:t>优点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服务发现和服务健康监测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动态配置服务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动态 DNS 服务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服务及其元数据管理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665226885"/>
      <w:r>
        <w:rPr>
          <w:rFonts w:hint="eastAsia"/>
          <w:lang w:val="en-US" w:eastAsia="zh-CN"/>
        </w:rPr>
        <w:t>系统架构图</w:t>
      </w:r>
      <w:bookmarkEnd w:id="1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6336665" cy="2502535"/>
            <wp:effectExtent l="0" t="0" r="0" b="0"/>
            <wp:docPr id="2" name="图片 2" descr="系统整体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整体架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461368491"/>
      <w:r>
        <w:rPr>
          <w:rFonts w:hint="eastAsia"/>
          <w:lang w:val="en-US" w:eastAsia="zh-CN"/>
        </w:rPr>
        <w:t>功能设计</w:t>
      </w:r>
      <w:bookmarkEnd w:id="12"/>
    </w:p>
    <w:p>
      <w:pPr>
        <w:pStyle w:val="3"/>
        <w:bidi w:val="0"/>
        <w:rPr>
          <w:rFonts w:hint="default"/>
          <w:lang w:eastAsia="zh-CN"/>
        </w:rPr>
      </w:pPr>
      <w:bookmarkStart w:id="13" w:name="_Toc449757498"/>
      <w:r>
        <w:rPr>
          <w:rFonts w:hint="default"/>
          <w:lang w:eastAsia="zh-CN"/>
        </w:rPr>
        <w:t>用户模块</w:t>
      </w:r>
      <w:bookmarkEnd w:id="13"/>
    </w:p>
    <w:p>
      <w:pPr>
        <w:pStyle w:val="4"/>
        <w:bidi w:val="0"/>
        <w:rPr>
          <w:rFonts w:hint="default"/>
          <w:lang w:eastAsia="zh-CN"/>
        </w:rPr>
      </w:pPr>
      <w:bookmarkStart w:id="14" w:name="_Toc2079315093"/>
      <w:r>
        <w:rPr>
          <w:rFonts w:hint="default"/>
          <w:lang w:eastAsia="zh-CN"/>
        </w:rPr>
        <w:t>登录功能</w:t>
      </w:r>
      <w:bookmarkEnd w:id="14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用户在登录时有两种方式：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用户输入用户名、密码后点击登录按钮，服务器接收数据后验证用户信息，若合法，则</w:t>
      </w:r>
      <w:r>
        <w:rPr>
          <w:rFonts w:hint="eastAsia"/>
          <w:lang w:val="en-US" w:eastAsia="zh-Hans"/>
        </w:rPr>
        <w:t>签发</w:t>
      </w:r>
      <w:r>
        <w:rPr>
          <w:rFonts w:hint="default"/>
          <w:lang w:eastAsia="zh-Hans"/>
        </w:rPr>
        <w:t xml:space="preserve"> JWT </w:t>
      </w:r>
      <w:r>
        <w:rPr>
          <w:rFonts w:hint="eastAsia"/>
          <w:lang w:val="en-US" w:eastAsia="zh-Hans"/>
        </w:rPr>
        <w:t>并返回至客户端</w:t>
      </w:r>
      <w:r>
        <w:rPr>
          <w:rFonts w:hint="default"/>
          <w:lang w:eastAsia="zh-CN"/>
        </w:rPr>
        <w:t>，客户端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 xml:space="preserve"> JWT </w:t>
      </w:r>
      <w:r>
        <w:rPr>
          <w:rFonts w:hint="eastAsia"/>
          <w:lang w:val="en-US" w:eastAsia="zh-Hans"/>
        </w:rPr>
        <w:t>保存在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cookie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CN"/>
        </w:rPr>
        <w:t>，然后根据用户对应的权限重定向至相应的页面实现访问控制，如普通用户重定向至商城主页、管理员重定向至管理页面；若不合法则在登录页面提示拒绝登录的信息。</w:t>
      </w:r>
    </w:p>
    <w:p>
      <w:pPr>
        <w:numPr>
          <w:ilvl w:val="0"/>
          <w:numId w:val="2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用户选择使用 Gitee 进行第三方登录，重定向至 Gitee 的授权页面，若用户选择确认授权，则服务器生成并返回 JWT 至客户端，然后用户被重定向至商城主页；若用户拒绝授权，则被重定向至登录页面并提示取消授权的信息。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15" w:name="_Toc1047380420"/>
      <w:r>
        <w:rPr>
          <w:rFonts w:hint="eastAsia"/>
          <w:lang w:val="en-US" w:eastAsia="zh-Hans"/>
        </w:rPr>
        <w:t>注册功能</w:t>
      </w:r>
      <w:bookmarkEnd w:id="15"/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用户在注册页面按照规范填写好表单并点击注册按钮，表单被发送至服务器，若注册成功则签发</w:t>
      </w:r>
      <w:r>
        <w:rPr>
          <w:rFonts w:hint="default"/>
          <w:lang w:eastAsia="zh-Hans"/>
        </w:rPr>
        <w:t xml:space="preserve"> JWT </w:t>
      </w:r>
      <w:r>
        <w:rPr>
          <w:rFonts w:hint="eastAsia"/>
          <w:lang w:val="en-US" w:eastAsia="zh-Hans"/>
        </w:rPr>
        <w:t>并返回至客户端，用户被重定向至商城主页。</w:t>
      </w:r>
    </w:p>
    <w:p>
      <w:pPr>
        <w:pStyle w:val="4"/>
        <w:bidi w:val="0"/>
        <w:rPr>
          <w:rFonts w:hint="default"/>
          <w:lang w:val="en-US" w:eastAsia="zh-Hans"/>
        </w:rPr>
      </w:pPr>
      <w:bookmarkStart w:id="16" w:name="_Toc399264481"/>
      <w:r>
        <w:rPr>
          <w:rFonts w:hint="eastAsia"/>
          <w:lang w:val="en-US" w:eastAsia="zh-Hans"/>
        </w:rPr>
        <w:t>修改信息功能</w:t>
      </w:r>
      <w:bookmarkEnd w:id="16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用户在登录状态时可以修改个人基本信息和密码，若修改密码成功则被重定向至登录页面，用户以新密码登录系统。</w:t>
      </w:r>
    </w:p>
    <w:p>
      <w:pPr>
        <w:pStyle w:val="3"/>
        <w:bidi w:val="0"/>
        <w:rPr>
          <w:rFonts w:hint="default"/>
          <w:lang w:eastAsia="zh-CN"/>
        </w:rPr>
      </w:pPr>
      <w:bookmarkStart w:id="17" w:name="_Toc1699218939"/>
      <w:r>
        <w:rPr>
          <w:rFonts w:hint="default"/>
          <w:lang w:eastAsia="zh-CN"/>
        </w:rPr>
        <w:t>商品模块</w:t>
      </w:r>
      <w:bookmarkEnd w:id="17"/>
    </w:p>
    <w:p>
      <w:pPr>
        <w:pStyle w:val="4"/>
        <w:bidi w:val="0"/>
        <w:rPr>
          <w:rFonts w:hint="default"/>
          <w:lang w:eastAsia="zh-CN"/>
        </w:rPr>
      </w:pPr>
      <w:bookmarkStart w:id="18" w:name="_Toc1535169967"/>
      <w:r>
        <w:rPr>
          <w:rFonts w:hint="default"/>
          <w:lang w:eastAsia="zh-CN"/>
        </w:rPr>
        <w:t>查看商品</w:t>
      </w:r>
      <w:bookmarkEnd w:id="1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用户被重定向至商城页面时本地的 JWT 会被发送至服务器进行验证，确认权限后即可显示所有的商品。</w:t>
      </w:r>
    </w:p>
    <w:p>
      <w:pPr>
        <w:pStyle w:val="4"/>
        <w:bidi w:val="0"/>
        <w:rPr>
          <w:rFonts w:hint="eastAsia" w:eastAsia="STSong"/>
          <w:lang w:val="en-US" w:eastAsia="zh-Hans"/>
        </w:rPr>
      </w:pPr>
      <w:bookmarkStart w:id="19" w:name="_Toc1733100311"/>
      <w:r>
        <w:rPr>
          <w:rFonts w:hint="eastAsia"/>
          <w:lang w:val="en-US" w:eastAsia="zh-Hans"/>
        </w:rPr>
        <w:t>搜索商品</w:t>
      </w:r>
      <w:bookmarkEnd w:id="19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用户在商城主页时可以在搜索框中输入商品关键词，点击搜索按钮后关键词被发送至服务器，服务器进行匹配并返回商品集合至客户端。</w:t>
      </w:r>
    </w:p>
    <w:p>
      <w:pPr>
        <w:pStyle w:val="4"/>
        <w:bidi w:val="0"/>
        <w:rPr>
          <w:rFonts w:hint="default"/>
          <w:lang w:val="en-US" w:eastAsia="zh-Hans"/>
        </w:rPr>
      </w:pPr>
      <w:bookmarkStart w:id="20" w:name="_Toc1896222716"/>
      <w:r>
        <w:rPr>
          <w:rFonts w:hint="eastAsia"/>
          <w:lang w:val="en-US" w:eastAsia="zh-Hans"/>
        </w:rPr>
        <w:t>添加、修改、删除商品</w:t>
      </w:r>
      <w:bookmarkEnd w:id="20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商家可以对店铺中商品进行添加、修改、删除操作。</w:t>
      </w:r>
    </w:p>
    <w:p>
      <w:pPr>
        <w:pStyle w:val="3"/>
        <w:bidi w:val="0"/>
        <w:rPr>
          <w:rFonts w:hint="default"/>
          <w:lang w:eastAsia="zh-CN"/>
        </w:rPr>
      </w:pPr>
      <w:bookmarkStart w:id="21" w:name="_Toc1157866332"/>
      <w:bookmarkStart w:id="22" w:name="_GoBack"/>
      <w:bookmarkEnd w:id="22"/>
      <w:r>
        <w:rPr>
          <w:rFonts w:hint="default"/>
          <w:lang w:eastAsia="zh-CN"/>
        </w:rPr>
        <w:t>统计模块</w:t>
      </w:r>
      <w:bookmarkEnd w:id="2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商家可以在统计页面查看店铺所有商品的年、季度、月、日销量，单个商品的销量，店铺营业额等统计信息；管理员可以查看所有店铺的营业信息。</w:t>
      </w:r>
    </w:p>
    <w:sectPr>
      <w:footerReference r:id="rId7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9.05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D5X5J0AAAAAMBAAAPAAAA&#10;AAAAAAEAIAAAADgAAABkcnMvZG93bnJldi54bWxQSwECFAAUAAAACACHTuJAIFWpYc4BAACXAwAA&#10;DgAAAAAAAAABACAAAAA1AQAAZHJzL2Uyb0RvYy54bWxQSwUGAAAAAAYABgBZAQAAd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7E782F"/>
    <w:multiLevelType w:val="singleLevel"/>
    <w:tmpl w:val="EB7E782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2890EC11"/>
    <w:multiLevelType w:val="multilevel"/>
    <w:tmpl w:val="2890EC11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E22E7"/>
    <w:rsid w:val="176DB370"/>
    <w:rsid w:val="1EBDED48"/>
    <w:rsid w:val="1EC7CF81"/>
    <w:rsid w:val="1F56A5C3"/>
    <w:rsid w:val="1F64FD9B"/>
    <w:rsid w:val="26780281"/>
    <w:rsid w:val="26FC6212"/>
    <w:rsid w:val="354429DE"/>
    <w:rsid w:val="36843CB8"/>
    <w:rsid w:val="37DF1FD1"/>
    <w:rsid w:val="3BF77D6A"/>
    <w:rsid w:val="3DDB559D"/>
    <w:rsid w:val="3EF67406"/>
    <w:rsid w:val="3F2F33F3"/>
    <w:rsid w:val="3F777656"/>
    <w:rsid w:val="3FFEBA6A"/>
    <w:rsid w:val="44CF5C5F"/>
    <w:rsid w:val="470216C5"/>
    <w:rsid w:val="4FF932B5"/>
    <w:rsid w:val="5BAFF137"/>
    <w:rsid w:val="5D7777E0"/>
    <w:rsid w:val="5FAD0302"/>
    <w:rsid w:val="6773B09E"/>
    <w:rsid w:val="6E5FBE46"/>
    <w:rsid w:val="6FBB48F2"/>
    <w:rsid w:val="6FCA6602"/>
    <w:rsid w:val="6FE3DFB8"/>
    <w:rsid w:val="70FF1B42"/>
    <w:rsid w:val="74E9A914"/>
    <w:rsid w:val="75FA6E41"/>
    <w:rsid w:val="76375C36"/>
    <w:rsid w:val="7AFDFBBF"/>
    <w:rsid w:val="7B6FC21A"/>
    <w:rsid w:val="7CDF47B4"/>
    <w:rsid w:val="7DE39DD3"/>
    <w:rsid w:val="7DF72B01"/>
    <w:rsid w:val="7DFB7AA7"/>
    <w:rsid w:val="7E9FA31F"/>
    <w:rsid w:val="9C56EE25"/>
    <w:rsid w:val="AFBD6C4E"/>
    <w:rsid w:val="B56E5D2F"/>
    <w:rsid w:val="B6FDBFA2"/>
    <w:rsid w:val="B98306F4"/>
    <w:rsid w:val="BC44B469"/>
    <w:rsid w:val="BEE733EF"/>
    <w:rsid w:val="BFEF0E0E"/>
    <w:rsid w:val="CB3715D7"/>
    <w:rsid w:val="DF7D48A1"/>
    <w:rsid w:val="E7D8700B"/>
    <w:rsid w:val="E7FFD255"/>
    <w:rsid w:val="E999218A"/>
    <w:rsid w:val="ED2BD56D"/>
    <w:rsid w:val="EF2D5065"/>
    <w:rsid w:val="F3AA9B2D"/>
    <w:rsid w:val="F3FE178B"/>
    <w:rsid w:val="F75B9DA2"/>
    <w:rsid w:val="F95F4C6A"/>
    <w:rsid w:val="FBADD097"/>
    <w:rsid w:val="FC7124AD"/>
    <w:rsid w:val="FDDB5AC7"/>
    <w:rsid w:val="FEBD077F"/>
    <w:rsid w:val="FEFF50B6"/>
    <w:rsid w:val="FEFF6E59"/>
    <w:rsid w:val="FFDB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STSong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jc w:val="left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0" w:firstLine="0" w:firstLineChars="0"/>
      <w:jc w:val="left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eastAsia="STFangsong" w:asciiTheme="minorAscii" w:hAnsiTheme="minorAscii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rPr>
      <w:sz w:val="24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Office_4.2.0.6720_F1E327BC-269C-435d-A152-05C5408002CA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2022-04-23T12:31:00Z</dcterms:created>
  <dc:creator>19869</dc:creator>
  <cp:lastModifiedBy>刘伟齐</cp:lastModifiedBy>
  <dcterms:modified xsi:type="dcterms:W3CDTF">2022-04-23T09:45:26Z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2052-4.2.0.6720</vt:lpwstr>
  </property>
  <property fmtid="{D5CDD505-2E9C-101B-9397-08002B2CF9AE}" pid="3" name="ICV">
    <vt:lpwstr>DA47EA23A73E465F998B30AAB906303B</vt:lpwstr>
  </property>
</Properties>
</file>