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numPr>
          <w:ilvl w:val="0"/>
          <w:numId w:val="2"/>
        </w:numPr>
      </w:pPr>
      <w:r>
        <w:rPr>
          <w:rFonts w:hint="eastAsia"/>
        </w:rPr>
        <w:t>界面设计-设备台账页</w:t>
      </w:r>
    </w:p>
    <w:p>
      <w:pPr>
        <w:pStyle w:val="23"/>
        <w:ind w:left="360" w:firstLine="0"/>
      </w:pPr>
      <w:r>
        <w:drawing>
          <wp:inline distT="0" distB="0" distL="0" distR="0">
            <wp:extent cx="5274310" cy="3030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ind w:left="360" w:firstLine="0"/>
      </w:pPr>
      <w:r>
        <w:rPr>
          <w:rFonts w:hint="eastAsia"/>
        </w:rPr>
        <w:t>功能说明</w:t>
      </w:r>
    </w:p>
    <w:p>
      <w:pPr>
        <w:pStyle w:val="23"/>
        <w:ind w:left="780" w:firstLine="60"/>
        <w:rPr>
          <w:rFonts w:hint="eastAsia"/>
        </w:rPr>
      </w:pPr>
      <w:r>
        <w:rPr>
          <w:rFonts w:hint="eastAsia"/>
        </w:rPr>
        <w:t>增加 设备概况、巡检信</w:t>
      </w:r>
      <w:bookmarkStart w:id="0" w:name="OLE_LINK1"/>
      <w:r>
        <w:rPr>
          <w:rFonts w:hint="eastAsia"/>
        </w:rPr>
        <w:t>息、维护信息 常见问题及处理办法</w:t>
      </w:r>
      <w:bookmarkEnd w:id="0"/>
      <w:r>
        <w:rPr>
          <w:rFonts w:hint="eastAsia"/>
        </w:rPr>
        <w:t xml:space="preserve"> 危险因素及预防五个字段，用于填写设备台账信息。</w:t>
      </w:r>
    </w:p>
    <w:p>
      <w:pPr>
        <w:pStyle w:val="23"/>
        <w:ind w:left="360" w:firstLine="0"/>
      </w:pPr>
      <w:r>
        <w:rPr>
          <w:rFonts w:hint="eastAsia"/>
        </w:rPr>
        <w:t>字段说明</w:t>
      </w:r>
    </w:p>
    <w:tbl>
      <w:tblPr>
        <w:tblStyle w:val="11"/>
        <w:tblW w:w="85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6"/>
        <w:gridCol w:w="3013"/>
        <w:gridCol w:w="1236"/>
        <w:gridCol w:w="1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2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pStyle w:val="6"/>
              <w:spacing w:line="360" w:lineRule="auto"/>
              <w:rPr>
                <w:rFonts w:ascii="Times New Roman" w:hAnsi="Times New Roman"/>
                <w:b/>
                <w:szCs w:val="24"/>
                <w:lang w:eastAsia="zh-CN"/>
              </w:rPr>
            </w:pPr>
            <w:r>
              <w:rPr>
                <w:snapToGrid w:val="0"/>
                <w:szCs w:val="24"/>
                <w:lang w:eastAsia="zh-CN"/>
              </w:rPr>
              <w:br w:type="page"/>
            </w:r>
            <w:r>
              <w:rPr>
                <w:rFonts w:hint="eastAsia"/>
                <w:b/>
                <w:szCs w:val="24"/>
                <w:lang w:eastAsia="zh-CN"/>
              </w:rPr>
              <w:t>名称</w:t>
            </w:r>
          </w:p>
        </w:tc>
        <w:tc>
          <w:tcPr>
            <w:tcW w:w="3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pStyle w:val="6"/>
              <w:spacing w:line="360" w:lineRule="auto"/>
              <w:rPr>
                <w:b/>
                <w:szCs w:val="24"/>
                <w:lang w:eastAsia="zh-CN"/>
              </w:rPr>
            </w:pPr>
            <w:r>
              <w:rPr>
                <w:rFonts w:hint="eastAsia"/>
                <w:b/>
                <w:szCs w:val="24"/>
                <w:lang w:eastAsia="zh-CN"/>
              </w:rPr>
              <w:t>描述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pStyle w:val="6"/>
              <w:spacing w:line="360" w:lineRule="auto"/>
              <w:ind w:hanging="27"/>
              <w:rPr>
                <w:b/>
                <w:szCs w:val="24"/>
                <w:lang w:eastAsia="zh-CN"/>
              </w:rPr>
            </w:pPr>
            <w:r>
              <w:rPr>
                <w:rFonts w:hint="eastAsia"/>
                <w:b/>
                <w:szCs w:val="24"/>
                <w:lang w:eastAsia="zh-CN"/>
              </w:rPr>
              <w:t>类型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pStyle w:val="6"/>
              <w:spacing w:line="360" w:lineRule="auto"/>
              <w:rPr>
                <w:b/>
                <w:szCs w:val="24"/>
                <w:lang w:eastAsia="zh-CN"/>
              </w:rPr>
            </w:pPr>
            <w:r>
              <w:rPr>
                <w:rFonts w:hint="eastAsia"/>
                <w:b/>
                <w:szCs w:val="24"/>
                <w:lang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9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szCs w:val="24"/>
              </w:rPr>
            </w:pPr>
            <w:r>
              <w:rPr>
                <w:rFonts w:hint="eastAsia"/>
              </w:rPr>
              <w:t>设备概况</w:t>
            </w:r>
          </w:p>
        </w:tc>
        <w:tc>
          <w:tcPr>
            <w:tcW w:w="30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EquipmentGeneral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rFonts w:hint="eastAsia" w:ascii="宋体" w:hAnsi="宋体"/>
                <w:szCs w:val="24"/>
              </w:rPr>
            </w:pPr>
            <w:r>
              <w:rPr>
                <w:rFonts w:hint="eastAsia"/>
                <w:szCs w:val="24"/>
              </w:rPr>
              <w:t>T</w:t>
            </w:r>
            <w:r>
              <w:rPr>
                <w:szCs w:val="24"/>
              </w:rPr>
              <w:t>EXT</w:t>
            </w:r>
          </w:p>
        </w:tc>
        <w:tc>
          <w:tcPr>
            <w:tcW w:w="13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rFonts w:hint="eastAsia" w:ascii="宋体" w:hAnsi="宋体"/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  <w:r>
              <w:rPr>
                <w:szCs w:val="24"/>
              </w:rPr>
              <w:t>00</w:t>
            </w:r>
            <w:r>
              <w:rPr>
                <w:rFonts w:hint="eastAsia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29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/>
              </w:rPr>
              <w:t>巡检信息</w:t>
            </w:r>
          </w:p>
        </w:tc>
        <w:tc>
          <w:tcPr>
            <w:tcW w:w="30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EquipmentCheckInfo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</w:t>
            </w:r>
            <w:r>
              <w:rPr>
                <w:szCs w:val="24"/>
              </w:rPr>
              <w:t>EXT</w:t>
            </w:r>
          </w:p>
        </w:tc>
        <w:tc>
          <w:tcPr>
            <w:tcW w:w="13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  <w:r>
              <w:rPr>
                <w:szCs w:val="24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29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szCs w:val="24"/>
              </w:rPr>
            </w:pPr>
            <w:r>
              <w:rPr>
                <w:rFonts w:hint="eastAsia"/>
              </w:rPr>
              <w:t>维护信息</w:t>
            </w:r>
          </w:p>
        </w:tc>
        <w:tc>
          <w:tcPr>
            <w:tcW w:w="30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Equipm</w:t>
            </w:r>
            <w:bookmarkStart w:id="5" w:name="_GoBack"/>
            <w:bookmarkEnd w:id="5"/>
            <w:r>
              <w:rPr>
                <w:rFonts w:hint="eastAsia"/>
                <w:szCs w:val="24"/>
              </w:rPr>
              <w:t>entInfor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</w:t>
            </w:r>
            <w:r>
              <w:rPr>
                <w:szCs w:val="24"/>
              </w:rPr>
              <w:t>EXT</w:t>
            </w:r>
          </w:p>
        </w:tc>
        <w:tc>
          <w:tcPr>
            <w:tcW w:w="13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  <w:r>
              <w:rPr>
                <w:szCs w:val="24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2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szCs w:val="24"/>
              </w:rPr>
            </w:pPr>
            <w:r>
              <w:rPr>
                <w:rFonts w:hint="eastAsia"/>
              </w:rPr>
              <w:t>常见问题及处理办法</w:t>
            </w:r>
          </w:p>
        </w:tc>
        <w:tc>
          <w:tcPr>
            <w:tcW w:w="3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ProcessMode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</w:t>
            </w:r>
            <w:r>
              <w:rPr>
                <w:szCs w:val="24"/>
              </w:rPr>
              <w:t>EXT</w:t>
            </w:r>
          </w:p>
        </w:tc>
        <w:tc>
          <w:tcPr>
            <w:tcW w:w="13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  <w:r>
              <w:rPr>
                <w:szCs w:val="24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2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rFonts w:hint="eastAsia"/>
              </w:rPr>
            </w:pPr>
            <w:bookmarkStart w:id="1" w:name="OLE_LINK3"/>
            <w:r>
              <w:rPr>
                <w:rFonts w:hint="eastAsia"/>
              </w:rPr>
              <w:t>危险因素及预防</w:t>
            </w:r>
            <w:bookmarkEnd w:id="1"/>
          </w:p>
        </w:tc>
        <w:tc>
          <w:tcPr>
            <w:tcW w:w="3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RiskFactorsPreven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</w:t>
            </w:r>
            <w:r>
              <w:rPr>
                <w:szCs w:val="24"/>
              </w:rPr>
              <w:t>EXT</w:t>
            </w:r>
          </w:p>
        </w:tc>
        <w:tc>
          <w:tcPr>
            <w:tcW w:w="13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  <w:r>
              <w:rPr>
                <w:szCs w:val="24"/>
              </w:rPr>
              <w:t>00</w:t>
            </w:r>
          </w:p>
        </w:tc>
      </w:tr>
    </w:tbl>
    <w:p>
      <w:pPr>
        <w:ind w:firstLine="0"/>
      </w:pPr>
    </w:p>
    <w:p>
      <w:pPr>
        <w:pStyle w:val="23"/>
        <w:numPr>
          <w:ilvl w:val="0"/>
          <w:numId w:val="2"/>
        </w:numPr>
      </w:pPr>
      <w:r>
        <w:rPr>
          <w:rFonts w:hint="eastAsia"/>
        </w:rPr>
        <w:t>增加 危险源、运行巡视风险及预控、检修作业风险及预控 子标签页:</w:t>
      </w:r>
    </w:p>
    <w:p>
      <w:pPr>
        <w:pStyle w:val="23"/>
        <w:ind w:left="360" w:firstLine="0"/>
        <w:rPr>
          <w:rFonts w:hint="eastAsia"/>
        </w:rPr>
      </w:pPr>
      <w:r>
        <w:drawing>
          <wp:inline distT="0" distB="0" distL="0" distR="0">
            <wp:extent cx="5274310" cy="27774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</w:pPr>
      <w:r>
        <w:rPr>
          <w:rFonts w:hint="eastAsia"/>
        </w:rPr>
        <w:t>功能说明</w:t>
      </w:r>
    </w:p>
    <w:p>
      <w:pPr>
        <w:ind w:firstLine="0"/>
      </w:pPr>
      <w:r>
        <w:rPr>
          <w:rFonts w:hint="eastAsia"/>
        </w:rPr>
        <w:t>在设备台账页 增加危险源、运行巡视风险及预控、检修作业风险及预控标签页。</w:t>
      </w:r>
    </w:p>
    <w:p>
      <w:pPr>
        <w:ind w:firstLine="0"/>
        <w:rPr>
          <w:rFonts w:hint="eastAsia"/>
        </w:rPr>
      </w:pPr>
    </w:p>
    <w:p>
      <w:pPr>
        <w:ind w:firstLine="0"/>
        <w:rPr>
          <w:rFonts w:hint="eastAsia"/>
        </w:rPr>
      </w:pPr>
    </w:p>
    <w:p>
      <w:pPr>
        <w:ind w:firstLine="0"/>
        <w:rPr>
          <w:rFonts w:hint="eastAsia"/>
        </w:rPr>
      </w:pPr>
      <w:r>
        <w:rPr>
          <w:rFonts w:hint="eastAsia"/>
        </w:rPr>
        <w:t>字段说明</w:t>
      </w:r>
    </w:p>
    <w:tbl>
      <w:tblPr>
        <w:tblStyle w:val="11"/>
        <w:tblW w:w="85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6"/>
        <w:gridCol w:w="2588"/>
        <w:gridCol w:w="401"/>
        <w:gridCol w:w="112"/>
        <w:gridCol w:w="1148"/>
        <w:gridCol w:w="1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2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pStyle w:val="6"/>
              <w:spacing w:line="360" w:lineRule="auto"/>
              <w:rPr>
                <w:rFonts w:ascii="Times New Roman" w:hAnsi="Times New Roman"/>
                <w:b/>
                <w:szCs w:val="24"/>
                <w:lang w:eastAsia="zh-CN"/>
              </w:rPr>
            </w:pPr>
            <w:r>
              <w:rPr>
                <w:snapToGrid w:val="0"/>
                <w:szCs w:val="24"/>
                <w:lang w:eastAsia="zh-CN"/>
              </w:rPr>
              <w:br w:type="page"/>
            </w:r>
            <w:r>
              <w:rPr>
                <w:rFonts w:hint="eastAsia"/>
                <w:b/>
                <w:szCs w:val="24"/>
                <w:lang w:eastAsia="zh-CN"/>
              </w:rPr>
              <w:t>名称</w:t>
            </w:r>
          </w:p>
        </w:tc>
        <w:tc>
          <w:tcPr>
            <w:tcW w:w="2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pStyle w:val="6"/>
              <w:spacing w:line="360" w:lineRule="auto"/>
              <w:rPr>
                <w:b/>
                <w:szCs w:val="24"/>
                <w:lang w:eastAsia="zh-CN"/>
              </w:rPr>
            </w:pPr>
            <w:r>
              <w:rPr>
                <w:rFonts w:hint="eastAsia"/>
                <w:b/>
                <w:szCs w:val="24"/>
                <w:lang w:eastAsia="zh-CN"/>
              </w:rPr>
              <w:t>描述</w:t>
            </w:r>
          </w:p>
        </w:tc>
        <w:tc>
          <w:tcPr>
            <w:tcW w:w="1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pStyle w:val="6"/>
              <w:spacing w:line="360" w:lineRule="auto"/>
              <w:ind w:hanging="27"/>
              <w:rPr>
                <w:b/>
                <w:szCs w:val="24"/>
                <w:lang w:eastAsia="zh-CN"/>
              </w:rPr>
            </w:pPr>
            <w:r>
              <w:rPr>
                <w:rFonts w:hint="eastAsia"/>
                <w:b/>
                <w:szCs w:val="24"/>
                <w:lang w:eastAsia="zh-CN"/>
              </w:rPr>
              <w:t>类型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pStyle w:val="6"/>
              <w:spacing w:line="360" w:lineRule="auto"/>
              <w:rPr>
                <w:b/>
                <w:szCs w:val="24"/>
                <w:lang w:eastAsia="zh-CN"/>
              </w:rPr>
            </w:pPr>
            <w:r>
              <w:rPr>
                <w:rFonts w:hint="eastAsia"/>
                <w:b/>
                <w:szCs w:val="24"/>
                <w:lang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8500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  <w:shd w:val="clear" w:color="auto" w:fill="auto"/>
              </w:rPr>
              <w:t>危险源</w:t>
            </w:r>
            <w:r>
              <w:rPr>
                <w:rFonts w:hint="eastAsia"/>
                <w:szCs w:val="24"/>
                <w:shd w:val="clear" w:color="auto" w:fill="auto"/>
                <w:lang w:val="en-US" w:eastAsia="zh-CN"/>
              </w:rPr>
              <w:t>(DangerousSource)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9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szCs w:val="24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5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手工录入DanSourceNo</w:t>
            </w:r>
          </w:p>
        </w:tc>
        <w:tc>
          <w:tcPr>
            <w:tcW w:w="1661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rFonts w:hint="eastAsia" w:ascii="宋体" w:hAnsi="宋体"/>
                <w:szCs w:val="24"/>
              </w:rPr>
            </w:pPr>
            <w:r>
              <w:rPr>
                <w:szCs w:val="24"/>
              </w:rPr>
              <w:t>NUMBER</w:t>
            </w:r>
          </w:p>
        </w:tc>
        <w:tc>
          <w:tcPr>
            <w:tcW w:w="13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rFonts w:hint="eastAsia" w:ascii="宋体" w:hAnsi="宋体"/>
                <w:szCs w:val="24"/>
              </w:rPr>
            </w:pPr>
            <w:r>
              <w:rPr>
                <w:szCs w:val="24"/>
              </w:rPr>
              <w:t>1</w:t>
            </w:r>
            <w:r>
              <w:rPr>
                <w:rFonts w:hint="eastAsia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9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rFonts w:hint="eastAsia" w:eastAsia="仿宋"/>
                <w:lang w:val="en-US" w:eastAsia="zh-CN"/>
              </w:rPr>
            </w:pPr>
            <w:bookmarkStart w:id="2" w:name="OLE_LINK4" w:colFirst="0" w:colLast="3"/>
            <w:bookmarkStart w:id="3" w:name="OLE_LINK5"/>
            <w:r>
              <w:rPr>
                <w:rFonts w:hint="eastAsia"/>
                <w:lang w:val="en-US" w:eastAsia="zh-CN"/>
              </w:rPr>
              <w:t>设备编码</w:t>
            </w:r>
          </w:p>
        </w:tc>
        <w:tc>
          <w:tcPr>
            <w:tcW w:w="25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rFonts w:hint="eastAsia" w:ascii="宋体" w:hAnsi="宋体" w:eastAsia="仿宋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和主表一致MchCode</w:t>
            </w:r>
          </w:p>
        </w:tc>
        <w:tc>
          <w:tcPr>
            <w:tcW w:w="1661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rFonts w:hint="eastAsia" w:eastAsia="仿宋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TEXT</w:t>
            </w:r>
          </w:p>
        </w:tc>
        <w:tc>
          <w:tcPr>
            <w:tcW w:w="13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rFonts w:hint="eastAsia" w:eastAsia="仿宋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9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域</w:t>
            </w:r>
          </w:p>
        </w:tc>
        <w:tc>
          <w:tcPr>
            <w:tcW w:w="25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ind w:firstLine="420" w:firstLineChars="0"/>
              <w:rPr>
                <w:rFonts w:hint="eastAsia" w:ascii="宋体" w:hAnsi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和主表一致Contract</w:t>
            </w:r>
          </w:p>
        </w:tc>
        <w:tc>
          <w:tcPr>
            <w:tcW w:w="1661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ind w:firstLine="420" w:firstLineChars="0"/>
              <w:rPr>
                <w:rFonts w:hint="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TEXT</w:t>
            </w:r>
          </w:p>
        </w:tc>
        <w:tc>
          <w:tcPr>
            <w:tcW w:w="13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rFonts w:hint="eastAsia" w:eastAsia="仿宋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5</w:t>
            </w:r>
          </w:p>
        </w:tc>
      </w:tr>
      <w:bookmarkEnd w:id="2"/>
      <w:bookmarkEnd w:id="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29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/>
              </w:rPr>
              <w:t>设备设施</w:t>
            </w:r>
          </w:p>
        </w:tc>
        <w:tc>
          <w:tcPr>
            <w:tcW w:w="25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EquipFacility</w:t>
            </w:r>
          </w:p>
        </w:tc>
        <w:tc>
          <w:tcPr>
            <w:tcW w:w="1661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</w:t>
            </w:r>
            <w:r>
              <w:rPr>
                <w:szCs w:val="24"/>
              </w:rPr>
              <w:t>EXT</w:t>
            </w:r>
          </w:p>
        </w:tc>
        <w:tc>
          <w:tcPr>
            <w:tcW w:w="13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  <w:lang w:val="en-US" w:eastAsia="zh-CN"/>
              </w:rPr>
              <w:t>10</w:t>
            </w:r>
            <w:r>
              <w:rPr>
                <w:szCs w:val="24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2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szCs w:val="24"/>
              </w:rPr>
            </w:pPr>
            <w:r>
              <w:rPr>
                <w:rFonts w:hint="eastAsia"/>
              </w:rPr>
              <w:t>危害形式</w:t>
            </w:r>
          </w:p>
        </w:tc>
        <w:tc>
          <w:tcPr>
            <w:tcW w:w="25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DangerForm</w:t>
            </w:r>
          </w:p>
        </w:tc>
        <w:tc>
          <w:tcPr>
            <w:tcW w:w="166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</w:t>
            </w:r>
            <w:r>
              <w:rPr>
                <w:szCs w:val="24"/>
              </w:rPr>
              <w:t>EXT</w:t>
            </w:r>
          </w:p>
        </w:tc>
        <w:tc>
          <w:tcPr>
            <w:tcW w:w="13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  <w:lang w:val="en-US" w:eastAsia="zh-CN"/>
              </w:rPr>
              <w:t>10</w:t>
            </w:r>
            <w:r>
              <w:rPr>
                <w:szCs w:val="24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2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rFonts w:hint="eastAsia" w:eastAsia="仿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25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  <w:lang w:val="en-US" w:eastAsia="zh-CN"/>
              </w:rPr>
              <w:t>预留字段</w:t>
            </w:r>
            <w:r>
              <w:rPr>
                <w:rFonts w:hint="eastAsia"/>
                <w:szCs w:val="24"/>
              </w:rPr>
              <w:t>DangerRemark</w:t>
            </w:r>
          </w:p>
        </w:tc>
        <w:tc>
          <w:tcPr>
            <w:tcW w:w="166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ind w:firstLine="420" w:firstLineChars="0"/>
              <w:rPr>
                <w:rFonts w:hint="eastAsia" w:eastAsia="仿宋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TEXT</w:t>
            </w:r>
          </w:p>
        </w:tc>
        <w:tc>
          <w:tcPr>
            <w:tcW w:w="13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rFonts w:hint="eastAsia" w:eastAsia="仿宋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85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5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rFonts w:hint="eastAsia"/>
                <w:szCs w:val="24"/>
                <w:shd w:val="clear" w:color="auto" w:fill="auto"/>
              </w:rPr>
            </w:pPr>
            <w:bookmarkStart w:id="4" w:name="OLE_LINK2"/>
            <w:r>
              <w:rPr>
                <w:rFonts w:hint="eastAsia"/>
                <w:szCs w:val="24"/>
                <w:shd w:val="clear" w:color="auto" w:fill="auto"/>
              </w:rPr>
              <w:t>运行巡视风险及预控</w:t>
            </w:r>
            <w:bookmarkEnd w:id="4"/>
            <w:r>
              <w:rPr>
                <w:rFonts w:hint="eastAsia"/>
                <w:szCs w:val="24"/>
                <w:shd w:val="clear" w:color="auto" w:fill="auto"/>
                <w:lang w:val="en-US" w:eastAsia="zh-CN"/>
              </w:rPr>
              <w:t>(</w:t>
            </w:r>
            <w:r>
              <w:rPr>
                <w:rFonts w:hint="eastAsia"/>
                <w:szCs w:val="24"/>
                <w:shd w:val="clear" w:color="auto" w:fill="auto"/>
              </w:rPr>
              <w:t>EquipRiskPreControl</w:t>
            </w:r>
            <w:r>
              <w:rPr>
                <w:rFonts w:hint="eastAsia"/>
                <w:szCs w:val="24"/>
                <w:shd w:val="clear" w:color="auto" w:fill="auto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2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98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手工录入DanSourceNo</w:t>
            </w:r>
          </w:p>
        </w:tc>
        <w:tc>
          <w:tcPr>
            <w:tcW w:w="12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>NUMBER</w:t>
            </w:r>
          </w:p>
        </w:tc>
        <w:tc>
          <w:tcPr>
            <w:tcW w:w="13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>1</w:t>
            </w:r>
            <w:r>
              <w:rPr>
                <w:rFonts w:hint="eastAsia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9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rFonts w:hint="eastAsia" w:eastAsia="仿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设备编码</w:t>
            </w:r>
          </w:p>
        </w:tc>
        <w:tc>
          <w:tcPr>
            <w:tcW w:w="298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rFonts w:hint="eastAsia" w:ascii="宋体" w:hAnsi="宋体" w:eastAsia="仿宋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和主表一致MchCode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rFonts w:hint="eastAsia" w:eastAsia="仿宋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TEXT</w:t>
            </w:r>
          </w:p>
        </w:tc>
        <w:tc>
          <w:tcPr>
            <w:tcW w:w="13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rFonts w:hint="eastAsia" w:eastAsia="仿宋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9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域</w:t>
            </w:r>
          </w:p>
        </w:tc>
        <w:tc>
          <w:tcPr>
            <w:tcW w:w="298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ind w:firstLine="420" w:firstLineChars="0"/>
              <w:rPr>
                <w:rFonts w:hint="eastAsia" w:ascii="宋体" w:hAnsi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和主表一致Contract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ind w:firstLine="420" w:firstLineChars="0"/>
              <w:rPr>
                <w:rFonts w:hint="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TEXT</w:t>
            </w:r>
          </w:p>
        </w:tc>
        <w:tc>
          <w:tcPr>
            <w:tcW w:w="13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rFonts w:hint="eastAsia" w:eastAsia="仿宋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2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危险点</w:t>
            </w:r>
          </w:p>
        </w:tc>
        <w:tc>
          <w:tcPr>
            <w:tcW w:w="298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RiskPoint</w:t>
            </w:r>
          </w:p>
        </w:tc>
        <w:tc>
          <w:tcPr>
            <w:tcW w:w="12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T</w:t>
            </w:r>
            <w:r>
              <w:rPr>
                <w:szCs w:val="24"/>
              </w:rPr>
              <w:t>EXT</w:t>
            </w:r>
          </w:p>
        </w:tc>
        <w:tc>
          <w:tcPr>
            <w:tcW w:w="13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  <w:lang w:val="en-US" w:eastAsia="zh-CN"/>
              </w:rPr>
              <w:t>10</w:t>
            </w:r>
            <w:r>
              <w:rPr>
                <w:szCs w:val="24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2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可能存在的危害</w:t>
            </w:r>
          </w:p>
        </w:tc>
        <w:tc>
          <w:tcPr>
            <w:tcW w:w="298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ProssibleRisk</w:t>
            </w:r>
          </w:p>
        </w:tc>
        <w:tc>
          <w:tcPr>
            <w:tcW w:w="12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T</w:t>
            </w:r>
            <w:r>
              <w:rPr>
                <w:szCs w:val="24"/>
              </w:rPr>
              <w:t>EXT</w:t>
            </w:r>
          </w:p>
        </w:tc>
        <w:tc>
          <w:tcPr>
            <w:tcW w:w="13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  <w:lang w:val="en-US" w:eastAsia="zh-CN"/>
              </w:rPr>
              <w:t>10</w:t>
            </w:r>
            <w:r>
              <w:rPr>
                <w:szCs w:val="24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2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预控措施</w:t>
            </w:r>
          </w:p>
        </w:tc>
        <w:tc>
          <w:tcPr>
            <w:tcW w:w="298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PreControlMeasures</w:t>
            </w:r>
          </w:p>
        </w:tc>
        <w:tc>
          <w:tcPr>
            <w:tcW w:w="12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T</w:t>
            </w:r>
            <w:r>
              <w:rPr>
                <w:szCs w:val="24"/>
              </w:rPr>
              <w:t>EXT</w:t>
            </w:r>
          </w:p>
        </w:tc>
        <w:tc>
          <w:tcPr>
            <w:tcW w:w="13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  <w:lang w:val="en-US" w:eastAsia="zh-CN"/>
              </w:rPr>
              <w:t>10</w:t>
            </w:r>
            <w:r>
              <w:rPr>
                <w:szCs w:val="24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2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rFonts w:hint="eastAsia" w:eastAsia="仿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298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rFonts w:hint="eastAsia" w:eastAsia="仿宋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预留字段RiskContrRemark</w:t>
            </w:r>
          </w:p>
        </w:tc>
        <w:tc>
          <w:tcPr>
            <w:tcW w:w="12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rFonts w:hint="eastAsia" w:eastAsia="仿宋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TEXT</w:t>
            </w:r>
          </w:p>
        </w:tc>
        <w:tc>
          <w:tcPr>
            <w:tcW w:w="13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rFonts w:hint="eastAsia" w:eastAsia="仿宋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85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检修作业风险及预控</w:t>
            </w:r>
            <w:r>
              <w:rPr>
                <w:rFonts w:hint="eastAsia"/>
                <w:szCs w:val="24"/>
                <w:lang w:val="en-US" w:eastAsia="zh-CN"/>
              </w:rPr>
              <w:t>(CheckOperaPreControl)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2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310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手工录入CheckOperaNo</w:t>
            </w:r>
          </w:p>
        </w:tc>
        <w:tc>
          <w:tcPr>
            <w:tcW w:w="11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>NUMBER</w:t>
            </w:r>
          </w:p>
        </w:tc>
        <w:tc>
          <w:tcPr>
            <w:tcW w:w="13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>1</w:t>
            </w:r>
            <w:r>
              <w:rPr>
                <w:rFonts w:hint="eastAsia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2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设备编码</w:t>
            </w:r>
          </w:p>
        </w:tc>
        <w:tc>
          <w:tcPr>
            <w:tcW w:w="310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ind w:firstLine="420" w:firstLineChars="0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和主表一致MchCode</w:t>
            </w:r>
          </w:p>
        </w:tc>
        <w:tc>
          <w:tcPr>
            <w:tcW w:w="11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ind w:firstLine="420" w:firstLineChars="0"/>
              <w:rPr>
                <w:szCs w:val="24"/>
              </w:rPr>
            </w:pPr>
            <w:r>
              <w:rPr>
                <w:rFonts w:hint="eastAsia"/>
                <w:szCs w:val="24"/>
                <w:lang w:val="en-US" w:eastAsia="zh-CN"/>
              </w:rPr>
              <w:t>TEXT</w:t>
            </w:r>
          </w:p>
        </w:tc>
        <w:tc>
          <w:tcPr>
            <w:tcW w:w="13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ind w:firstLine="420" w:firstLineChars="0"/>
              <w:rPr>
                <w:szCs w:val="24"/>
              </w:rPr>
            </w:pPr>
            <w:r>
              <w:rPr>
                <w:rFonts w:hint="eastAsia"/>
                <w:szCs w:val="24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2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域</w:t>
            </w:r>
          </w:p>
        </w:tc>
        <w:tc>
          <w:tcPr>
            <w:tcW w:w="310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ind w:firstLine="420" w:firstLineChars="0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和主表一致Contract</w:t>
            </w:r>
          </w:p>
        </w:tc>
        <w:tc>
          <w:tcPr>
            <w:tcW w:w="11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ind w:firstLine="420" w:firstLineChars="0"/>
              <w:rPr>
                <w:szCs w:val="24"/>
              </w:rPr>
            </w:pPr>
            <w:r>
              <w:rPr>
                <w:rFonts w:hint="eastAsia"/>
                <w:szCs w:val="24"/>
                <w:lang w:val="en-US" w:eastAsia="zh-CN"/>
              </w:rPr>
              <w:t>TEXT</w:t>
            </w:r>
          </w:p>
        </w:tc>
        <w:tc>
          <w:tcPr>
            <w:tcW w:w="13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ind w:firstLine="420" w:firstLineChars="0"/>
              <w:rPr>
                <w:szCs w:val="24"/>
              </w:rPr>
            </w:pPr>
            <w:r>
              <w:rPr>
                <w:rFonts w:hint="eastAsia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2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危险点</w:t>
            </w:r>
          </w:p>
        </w:tc>
        <w:tc>
          <w:tcPr>
            <w:tcW w:w="310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OperaRiskPoint</w:t>
            </w:r>
          </w:p>
        </w:tc>
        <w:tc>
          <w:tcPr>
            <w:tcW w:w="11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T</w:t>
            </w:r>
            <w:r>
              <w:rPr>
                <w:szCs w:val="24"/>
              </w:rPr>
              <w:t>EXT</w:t>
            </w:r>
          </w:p>
        </w:tc>
        <w:tc>
          <w:tcPr>
            <w:tcW w:w="13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  <w:lang w:val="en-US" w:eastAsia="zh-CN"/>
              </w:rPr>
              <w:t>10</w:t>
            </w:r>
            <w:r>
              <w:rPr>
                <w:szCs w:val="24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2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可能存在的危害</w:t>
            </w:r>
          </w:p>
        </w:tc>
        <w:tc>
          <w:tcPr>
            <w:tcW w:w="310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CheckProssibleRisk</w:t>
            </w:r>
          </w:p>
        </w:tc>
        <w:tc>
          <w:tcPr>
            <w:tcW w:w="11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T</w:t>
            </w:r>
            <w:r>
              <w:rPr>
                <w:szCs w:val="24"/>
              </w:rPr>
              <w:t>EXT</w:t>
            </w:r>
          </w:p>
        </w:tc>
        <w:tc>
          <w:tcPr>
            <w:tcW w:w="13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  <w:lang w:val="en-US" w:eastAsia="zh-CN"/>
              </w:rPr>
              <w:t>10</w:t>
            </w:r>
            <w:r>
              <w:rPr>
                <w:szCs w:val="24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2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预控措施</w:t>
            </w:r>
          </w:p>
        </w:tc>
        <w:tc>
          <w:tcPr>
            <w:tcW w:w="310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PreControlMeasure</w:t>
            </w:r>
          </w:p>
        </w:tc>
        <w:tc>
          <w:tcPr>
            <w:tcW w:w="11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T</w:t>
            </w:r>
            <w:r>
              <w:rPr>
                <w:szCs w:val="24"/>
              </w:rPr>
              <w:t>EXT</w:t>
            </w:r>
          </w:p>
        </w:tc>
        <w:tc>
          <w:tcPr>
            <w:tcW w:w="13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  <w:lang w:val="en-US" w:eastAsia="zh-CN"/>
              </w:rPr>
              <w:t>10</w:t>
            </w:r>
            <w:r>
              <w:rPr>
                <w:szCs w:val="24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2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rFonts w:hint="eastAsia" w:eastAsia="仿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310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rFonts w:hint="eastAsia" w:eastAsia="仿宋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预留字段CheckOperaRemark</w:t>
            </w:r>
          </w:p>
        </w:tc>
        <w:tc>
          <w:tcPr>
            <w:tcW w:w="11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rFonts w:hint="eastAsia"/>
                <w:szCs w:val="24"/>
              </w:rPr>
            </w:pPr>
          </w:p>
        </w:tc>
        <w:tc>
          <w:tcPr>
            <w:tcW w:w="13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>
            <w:pPr>
              <w:rPr>
                <w:rFonts w:hint="eastAsia"/>
                <w:szCs w:val="24"/>
              </w:rPr>
            </w:pPr>
          </w:p>
        </w:tc>
      </w:tr>
    </w:tbl>
    <w:p>
      <w:pPr>
        <w:ind w:firstLine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">
    <w:altName w:val="Arial Unicode MS"/>
    <w:panose1 w:val="00000000000000000000"/>
    <w:charset w:val="88"/>
    <w:family w:val="auto"/>
    <w:pitch w:val="default"/>
    <w:sig w:usb0="00000000" w:usb1="00000000" w:usb2="00000010" w:usb3="00000000" w:csb0="001400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5B043B"/>
    <w:multiLevelType w:val="multilevel"/>
    <w:tmpl w:val="4C5B043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074D9A"/>
    <w:multiLevelType w:val="multilevel"/>
    <w:tmpl w:val="75074D9A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 w:ascii="黑体" w:hAnsi="黑体" w:eastAsia="黑体"/>
        <w:color w:val="auto"/>
        <w:sz w:val="36"/>
        <w:szCs w:val="36"/>
        <w:shd w:val="clear" w:color="auto" w:fill="auto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  <w:b/>
        <w:color w:val="auto"/>
      </w:rPr>
    </w:lvl>
    <w:lvl w:ilvl="2" w:tentative="0">
      <w:start w:val="1"/>
      <w:numFmt w:val="decimal"/>
      <w:pStyle w:val="4"/>
      <w:lvlText w:val="%1.%2.%3"/>
      <w:lvlJc w:val="left"/>
      <w:pPr>
        <w:ind w:left="3556" w:hanging="720"/>
      </w:pPr>
      <w:rPr>
        <w:rFonts w:hint="eastAsia"/>
        <w:b/>
      </w:rPr>
    </w:lvl>
    <w:lvl w:ilvl="3" w:tentative="0">
      <w:start w:val="1"/>
      <w:numFmt w:val="decimal"/>
      <w:lvlText w:val="%1.%2.%3.%4"/>
      <w:lvlJc w:val="left"/>
      <w:pPr>
        <w:ind w:left="1148" w:hanging="864"/>
      </w:pPr>
      <w:rPr>
        <w:rFonts w:hint="default"/>
        <w:b/>
        <w:sz w:val="32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  <w:b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61A"/>
    <w:rsid w:val="00000DF6"/>
    <w:rsid w:val="000125EE"/>
    <w:rsid w:val="0001379A"/>
    <w:rsid w:val="000208CA"/>
    <w:rsid w:val="00030090"/>
    <w:rsid w:val="00046330"/>
    <w:rsid w:val="0005109F"/>
    <w:rsid w:val="0005319A"/>
    <w:rsid w:val="00053A5F"/>
    <w:rsid w:val="0006463E"/>
    <w:rsid w:val="00075139"/>
    <w:rsid w:val="00080694"/>
    <w:rsid w:val="000853CE"/>
    <w:rsid w:val="00085DC4"/>
    <w:rsid w:val="000960C4"/>
    <w:rsid w:val="000A0A67"/>
    <w:rsid w:val="000A746A"/>
    <w:rsid w:val="000C03D2"/>
    <w:rsid w:val="000C1E0C"/>
    <w:rsid w:val="000C6507"/>
    <w:rsid w:val="000D6F14"/>
    <w:rsid w:val="000D7005"/>
    <w:rsid w:val="000E54A1"/>
    <w:rsid w:val="001260F6"/>
    <w:rsid w:val="0016329F"/>
    <w:rsid w:val="00164CE0"/>
    <w:rsid w:val="00166B4B"/>
    <w:rsid w:val="00172C4C"/>
    <w:rsid w:val="00177021"/>
    <w:rsid w:val="001860D9"/>
    <w:rsid w:val="00187D8C"/>
    <w:rsid w:val="0019027D"/>
    <w:rsid w:val="00195149"/>
    <w:rsid w:val="001B0C62"/>
    <w:rsid w:val="001C365E"/>
    <w:rsid w:val="001C4F3B"/>
    <w:rsid w:val="001C5E52"/>
    <w:rsid w:val="001D288F"/>
    <w:rsid w:val="001F0D00"/>
    <w:rsid w:val="001F2726"/>
    <w:rsid w:val="001F2B0C"/>
    <w:rsid w:val="002203F0"/>
    <w:rsid w:val="00220A37"/>
    <w:rsid w:val="00223A38"/>
    <w:rsid w:val="00225767"/>
    <w:rsid w:val="00232456"/>
    <w:rsid w:val="00263A0F"/>
    <w:rsid w:val="0026644F"/>
    <w:rsid w:val="00270149"/>
    <w:rsid w:val="002842EB"/>
    <w:rsid w:val="0029189C"/>
    <w:rsid w:val="00294A78"/>
    <w:rsid w:val="002979B6"/>
    <w:rsid w:val="00297B71"/>
    <w:rsid w:val="002A2A84"/>
    <w:rsid w:val="002A47FD"/>
    <w:rsid w:val="002A48F4"/>
    <w:rsid w:val="002B307E"/>
    <w:rsid w:val="002B4A8B"/>
    <w:rsid w:val="002D4EAE"/>
    <w:rsid w:val="002E65D4"/>
    <w:rsid w:val="002F1A98"/>
    <w:rsid w:val="002F1F3F"/>
    <w:rsid w:val="00300D35"/>
    <w:rsid w:val="00301105"/>
    <w:rsid w:val="00301416"/>
    <w:rsid w:val="00323D01"/>
    <w:rsid w:val="0033308C"/>
    <w:rsid w:val="00343490"/>
    <w:rsid w:val="003524BC"/>
    <w:rsid w:val="0039141F"/>
    <w:rsid w:val="003A2F30"/>
    <w:rsid w:val="003A5B59"/>
    <w:rsid w:val="003B3CC9"/>
    <w:rsid w:val="003C333B"/>
    <w:rsid w:val="003C4FAF"/>
    <w:rsid w:val="003D0241"/>
    <w:rsid w:val="003D0FDE"/>
    <w:rsid w:val="003D1071"/>
    <w:rsid w:val="003D7652"/>
    <w:rsid w:val="003E7160"/>
    <w:rsid w:val="003F6777"/>
    <w:rsid w:val="00413409"/>
    <w:rsid w:val="004137D3"/>
    <w:rsid w:val="00426C6F"/>
    <w:rsid w:val="004366D5"/>
    <w:rsid w:val="00456B17"/>
    <w:rsid w:val="00457255"/>
    <w:rsid w:val="004577A1"/>
    <w:rsid w:val="0046709D"/>
    <w:rsid w:val="00470E2C"/>
    <w:rsid w:val="004834E8"/>
    <w:rsid w:val="00484060"/>
    <w:rsid w:val="004847AE"/>
    <w:rsid w:val="00491598"/>
    <w:rsid w:val="004A7497"/>
    <w:rsid w:val="004B1950"/>
    <w:rsid w:val="004B3F3C"/>
    <w:rsid w:val="004C7195"/>
    <w:rsid w:val="004D4206"/>
    <w:rsid w:val="004D66E9"/>
    <w:rsid w:val="004E1E87"/>
    <w:rsid w:val="004E3575"/>
    <w:rsid w:val="004E5E97"/>
    <w:rsid w:val="005045B8"/>
    <w:rsid w:val="0051776B"/>
    <w:rsid w:val="00522C7D"/>
    <w:rsid w:val="00561C27"/>
    <w:rsid w:val="00562839"/>
    <w:rsid w:val="00570043"/>
    <w:rsid w:val="005714E7"/>
    <w:rsid w:val="00574207"/>
    <w:rsid w:val="0057606E"/>
    <w:rsid w:val="005771C9"/>
    <w:rsid w:val="00577235"/>
    <w:rsid w:val="0059048E"/>
    <w:rsid w:val="0059349F"/>
    <w:rsid w:val="00595A84"/>
    <w:rsid w:val="00597665"/>
    <w:rsid w:val="005A06A0"/>
    <w:rsid w:val="005A2EEB"/>
    <w:rsid w:val="005A3539"/>
    <w:rsid w:val="005B0597"/>
    <w:rsid w:val="005B3C91"/>
    <w:rsid w:val="005D6B00"/>
    <w:rsid w:val="005F2A55"/>
    <w:rsid w:val="005F4F58"/>
    <w:rsid w:val="00602768"/>
    <w:rsid w:val="00603EAD"/>
    <w:rsid w:val="006139CB"/>
    <w:rsid w:val="00633C64"/>
    <w:rsid w:val="006360EA"/>
    <w:rsid w:val="00667756"/>
    <w:rsid w:val="00682CEE"/>
    <w:rsid w:val="0069370F"/>
    <w:rsid w:val="00694800"/>
    <w:rsid w:val="006A2E2A"/>
    <w:rsid w:val="006A41D6"/>
    <w:rsid w:val="006B561B"/>
    <w:rsid w:val="006C6631"/>
    <w:rsid w:val="006C66A9"/>
    <w:rsid w:val="006D1B55"/>
    <w:rsid w:val="006D3655"/>
    <w:rsid w:val="006F0A2D"/>
    <w:rsid w:val="006F1F1E"/>
    <w:rsid w:val="0070025A"/>
    <w:rsid w:val="00707B6E"/>
    <w:rsid w:val="00712EE0"/>
    <w:rsid w:val="00717432"/>
    <w:rsid w:val="00730EB4"/>
    <w:rsid w:val="007337C3"/>
    <w:rsid w:val="0073646D"/>
    <w:rsid w:val="00740B51"/>
    <w:rsid w:val="00745185"/>
    <w:rsid w:val="00753D31"/>
    <w:rsid w:val="00757180"/>
    <w:rsid w:val="00780927"/>
    <w:rsid w:val="00781177"/>
    <w:rsid w:val="00784BC0"/>
    <w:rsid w:val="00787635"/>
    <w:rsid w:val="00791E2E"/>
    <w:rsid w:val="00791F22"/>
    <w:rsid w:val="00797D20"/>
    <w:rsid w:val="007B300D"/>
    <w:rsid w:val="007D04B3"/>
    <w:rsid w:val="007E109E"/>
    <w:rsid w:val="0080129E"/>
    <w:rsid w:val="00807A32"/>
    <w:rsid w:val="00812EF6"/>
    <w:rsid w:val="00821D5E"/>
    <w:rsid w:val="00823259"/>
    <w:rsid w:val="0082415F"/>
    <w:rsid w:val="00825CEA"/>
    <w:rsid w:val="008269A2"/>
    <w:rsid w:val="00827271"/>
    <w:rsid w:val="0082758D"/>
    <w:rsid w:val="008302D2"/>
    <w:rsid w:val="008337FE"/>
    <w:rsid w:val="00851EC2"/>
    <w:rsid w:val="0086181B"/>
    <w:rsid w:val="00866F57"/>
    <w:rsid w:val="0086775C"/>
    <w:rsid w:val="00871B01"/>
    <w:rsid w:val="0088465D"/>
    <w:rsid w:val="008A1D77"/>
    <w:rsid w:val="008A2158"/>
    <w:rsid w:val="008B098E"/>
    <w:rsid w:val="008C030E"/>
    <w:rsid w:val="008C348B"/>
    <w:rsid w:val="008C3941"/>
    <w:rsid w:val="008E7FCE"/>
    <w:rsid w:val="00904AAA"/>
    <w:rsid w:val="00910EE0"/>
    <w:rsid w:val="00916BBF"/>
    <w:rsid w:val="0093170A"/>
    <w:rsid w:val="00935D87"/>
    <w:rsid w:val="00937866"/>
    <w:rsid w:val="00954E20"/>
    <w:rsid w:val="00970630"/>
    <w:rsid w:val="0097207F"/>
    <w:rsid w:val="0097532E"/>
    <w:rsid w:val="0098261F"/>
    <w:rsid w:val="00991735"/>
    <w:rsid w:val="009A792E"/>
    <w:rsid w:val="009C2F2F"/>
    <w:rsid w:val="009D1901"/>
    <w:rsid w:val="009E0146"/>
    <w:rsid w:val="00A025DF"/>
    <w:rsid w:val="00A0313A"/>
    <w:rsid w:val="00A24271"/>
    <w:rsid w:val="00A334E5"/>
    <w:rsid w:val="00A42457"/>
    <w:rsid w:val="00A72B90"/>
    <w:rsid w:val="00A76CA3"/>
    <w:rsid w:val="00A834A8"/>
    <w:rsid w:val="00A93138"/>
    <w:rsid w:val="00AA0622"/>
    <w:rsid w:val="00AA0CE6"/>
    <w:rsid w:val="00AA1AB2"/>
    <w:rsid w:val="00AA41D3"/>
    <w:rsid w:val="00AB7A35"/>
    <w:rsid w:val="00AD7485"/>
    <w:rsid w:val="00AD7FB3"/>
    <w:rsid w:val="00AF5E59"/>
    <w:rsid w:val="00AF5F47"/>
    <w:rsid w:val="00B02DB2"/>
    <w:rsid w:val="00B04F54"/>
    <w:rsid w:val="00B22B1C"/>
    <w:rsid w:val="00B266CC"/>
    <w:rsid w:val="00B32EA8"/>
    <w:rsid w:val="00B41F68"/>
    <w:rsid w:val="00B460DB"/>
    <w:rsid w:val="00B53910"/>
    <w:rsid w:val="00B54A3F"/>
    <w:rsid w:val="00B61010"/>
    <w:rsid w:val="00B61C69"/>
    <w:rsid w:val="00B7556B"/>
    <w:rsid w:val="00B77DEC"/>
    <w:rsid w:val="00B90890"/>
    <w:rsid w:val="00B94E62"/>
    <w:rsid w:val="00BA1999"/>
    <w:rsid w:val="00BC5BCD"/>
    <w:rsid w:val="00BD2D3A"/>
    <w:rsid w:val="00BF4126"/>
    <w:rsid w:val="00C07DE5"/>
    <w:rsid w:val="00C148B8"/>
    <w:rsid w:val="00C20665"/>
    <w:rsid w:val="00C236CD"/>
    <w:rsid w:val="00C326D4"/>
    <w:rsid w:val="00C36D6E"/>
    <w:rsid w:val="00C41040"/>
    <w:rsid w:val="00C5060E"/>
    <w:rsid w:val="00C52D6B"/>
    <w:rsid w:val="00C53009"/>
    <w:rsid w:val="00C54FF1"/>
    <w:rsid w:val="00C70E82"/>
    <w:rsid w:val="00C950CB"/>
    <w:rsid w:val="00CA161A"/>
    <w:rsid w:val="00CA22AB"/>
    <w:rsid w:val="00CA642F"/>
    <w:rsid w:val="00CD51EE"/>
    <w:rsid w:val="00CD537C"/>
    <w:rsid w:val="00CD6644"/>
    <w:rsid w:val="00CE1251"/>
    <w:rsid w:val="00CE2E8B"/>
    <w:rsid w:val="00CE5574"/>
    <w:rsid w:val="00CE772C"/>
    <w:rsid w:val="00D13377"/>
    <w:rsid w:val="00D139A0"/>
    <w:rsid w:val="00D17CC7"/>
    <w:rsid w:val="00D218B6"/>
    <w:rsid w:val="00D22DAC"/>
    <w:rsid w:val="00D27771"/>
    <w:rsid w:val="00D326F1"/>
    <w:rsid w:val="00D41E2E"/>
    <w:rsid w:val="00D423F8"/>
    <w:rsid w:val="00D42978"/>
    <w:rsid w:val="00D43282"/>
    <w:rsid w:val="00D44149"/>
    <w:rsid w:val="00D44C31"/>
    <w:rsid w:val="00D61486"/>
    <w:rsid w:val="00D61BC2"/>
    <w:rsid w:val="00D77CF6"/>
    <w:rsid w:val="00D81A84"/>
    <w:rsid w:val="00D84470"/>
    <w:rsid w:val="00D85F16"/>
    <w:rsid w:val="00D91D24"/>
    <w:rsid w:val="00D96C1F"/>
    <w:rsid w:val="00DB5DBA"/>
    <w:rsid w:val="00DC09F9"/>
    <w:rsid w:val="00DC2426"/>
    <w:rsid w:val="00DC49EB"/>
    <w:rsid w:val="00DD1604"/>
    <w:rsid w:val="00DD58EA"/>
    <w:rsid w:val="00DE319B"/>
    <w:rsid w:val="00DF370E"/>
    <w:rsid w:val="00E0625E"/>
    <w:rsid w:val="00E107E7"/>
    <w:rsid w:val="00E14D47"/>
    <w:rsid w:val="00E21BFF"/>
    <w:rsid w:val="00E337CF"/>
    <w:rsid w:val="00E51E09"/>
    <w:rsid w:val="00E574BF"/>
    <w:rsid w:val="00E8302E"/>
    <w:rsid w:val="00E84202"/>
    <w:rsid w:val="00E853FC"/>
    <w:rsid w:val="00E96420"/>
    <w:rsid w:val="00EA245D"/>
    <w:rsid w:val="00EA739A"/>
    <w:rsid w:val="00EA7FA0"/>
    <w:rsid w:val="00EB2B5D"/>
    <w:rsid w:val="00EC1755"/>
    <w:rsid w:val="00ED3162"/>
    <w:rsid w:val="00ED70A6"/>
    <w:rsid w:val="00EE7846"/>
    <w:rsid w:val="00EF1950"/>
    <w:rsid w:val="00EF4988"/>
    <w:rsid w:val="00F00AB2"/>
    <w:rsid w:val="00F02557"/>
    <w:rsid w:val="00F07FF4"/>
    <w:rsid w:val="00F12ADC"/>
    <w:rsid w:val="00F13F73"/>
    <w:rsid w:val="00F14CC1"/>
    <w:rsid w:val="00F2364D"/>
    <w:rsid w:val="00F2527C"/>
    <w:rsid w:val="00F419E0"/>
    <w:rsid w:val="00F42AF9"/>
    <w:rsid w:val="00F51B16"/>
    <w:rsid w:val="00F53385"/>
    <w:rsid w:val="00F57AC2"/>
    <w:rsid w:val="00F57E4E"/>
    <w:rsid w:val="00F649BA"/>
    <w:rsid w:val="00F86221"/>
    <w:rsid w:val="00F9077C"/>
    <w:rsid w:val="00F91956"/>
    <w:rsid w:val="00F91EC2"/>
    <w:rsid w:val="00FB2482"/>
    <w:rsid w:val="00FC6776"/>
    <w:rsid w:val="00FE0AA8"/>
    <w:rsid w:val="00FE5368"/>
    <w:rsid w:val="00FE7FE8"/>
    <w:rsid w:val="00FF1D9F"/>
    <w:rsid w:val="00FF5666"/>
    <w:rsid w:val="07A11F5F"/>
    <w:rsid w:val="11FD471D"/>
    <w:rsid w:val="2BD41C76"/>
    <w:rsid w:val="406E2B54"/>
    <w:rsid w:val="62F8040C"/>
    <w:rsid w:val="6830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仿宋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/>
      <w:jc w:val="both"/>
    </w:pPr>
    <w:rPr>
      <w:rFonts w:ascii="Calibri" w:hAnsi="Calibri" w:eastAsia="仿宋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黑体" w:hAnsi="等线" w:eastAsia="黑体"/>
      <w:bCs/>
      <w:kern w:val="44"/>
      <w:sz w:val="36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numPr>
        <w:ilvl w:val="1"/>
        <w:numId w:val="1"/>
      </w:numPr>
      <w:spacing w:before="360" w:after="360" w:line="400" w:lineRule="exact"/>
      <w:ind w:left="0" w:firstLine="0"/>
      <w:outlineLvl w:val="1"/>
    </w:pPr>
    <w:rPr>
      <w:rFonts w:ascii="等线 Light" w:hAnsi="等线 Light" w:eastAsia="黑体"/>
      <w:bCs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numPr>
        <w:ilvl w:val="2"/>
        <w:numId w:val="1"/>
      </w:numPr>
      <w:spacing w:before="120" w:after="120" w:line="415" w:lineRule="auto"/>
      <w:ind w:left="1559"/>
      <w:outlineLvl w:val="2"/>
    </w:pPr>
    <w:rPr>
      <w:rFonts w:ascii="黑体" w:hAnsi="等线" w:eastAsia="黑体"/>
      <w:bCs/>
      <w:szCs w:val="32"/>
    </w:rPr>
  </w:style>
  <w:style w:type="paragraph" w:styleId="5">
    <w:name w:val="heading 4"/>
    <w:basedOn w:val="1"/>
    <w:next w:val="1"/>
    <w:link w:val="19"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黑体"/>
      <w:bCs/>
      <w:sz w:val="26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25"/>
    <w:semiHidden/>
    <w:unhideWhenUsed/>
    <w:qFormat/>
    <w:uiPriority w:val="0"/>
    <w:pPr>
      <w:widowControl/>
      <w:snapToGrid w:val="0"/>
      <w:spacing w:before="120" w:after="60" w:line="240" w:lineRule="auto"/>
      <w:ind w:firstLine="0"/>
      <w:jc w:val="left"/>
    </w:pPr>
    <w:rPr>
      <w:rFonts w:asciiTheme="minorHAnsi" w:hAnsiTheme="minorHAnsi" w:cstheme="minorBidi"/>
      <w:lang w:eastAsia="en-US"/>
    </w:rPr>
  </w:style>
  <w:style w:type="paragraph" w:styleId="7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pacing w:line="240" w:lineRule="auto"/>
    </w:pPr>
  </w:style>
  <w:style w:type="paragraph" w:styleId="8">
    <w:name w:val="header"/>
    <w:basedOn w:val="1"/>
    <w:link w:val="21"/>
    <w:unhideWhenUsed/>
    <w:qFormat/>
    <w:uiPriority w:val="99"/>
    <w:pPr>
      <w:tabs>
        <w:tab w:val="center" w:pos="4153"/>
        <w:tab w:val="right" w:pos="8306"/>
      </w:tabs>
      <w:spacing w:line="240" w:lineRule="auto"/>
    </w:p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qFormat/>
    <w:uiPriority w:val="59"/>
    <w:rPr>
      <w:rFonts w:ascii="Garamond" w:hAnsi="Garamond" w:cs="Times New Roman" w:eastAsiaTheme="minorEastAsia"/>
      <w:kern w:val="0"/>
      <w:sz w:val="20"/>
      <w:szCs w:val="20"/>
      <w:lang w:val="en-GB" w:eastAsia="en-GB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13">
    <w:name w:val="标题 1 字符"/>
    <w:link w:val="2"/>
    <w:qFormat/>
    <w:uiPriority w:val="9"/>
    <w:rPr>
      <w:rFonts w:ascii="黑体" w:hAnsi="等线" w:eastAsia="黑体" w:cs="Times New Roman"/>
      <w:bCs/>
      <w:kern w:val="44"/>
      <w:sz w:val="36"/>
      <w:szCs w:val="44"/>
    </w:rPr>
  </w:style>
  <w:style w:type="character" w:customStyle="1" w:styleId="14">
    <w:name w:val="标题 2 字符"/>
    <w:link w:val="3"/>
    <w:qFormat/>
    <w:uiPriority w:val="9"/>
    <w:rPr>
      <w:rFonts w:ascii="等线 Light" w:hAnsi="等线 Light" w:eastAsia="黑体" w:cs="Times New Roman"/>
      <w:bCs/>
      <w:sz w:val="24"/>
      <w:szCs w:val="32"/>
    </w:rPr>
  </w:style>
  <w:style w:type="character" w:customStyle="1" w:styleId="15">
    <w:name w:val="标题 3 字符"/>
    <w:link w:val="4"/>
    <w:qFormat/>
    <w:uiPriority w:val="9"/>
    <w:rPr>
      <w:rFonts w:ascii="黑体" w:hAnsi="等线" w:eastAsia="黑体" w:cs="Times New Roman"/>
      <w:bCs/>
      <w:sz w:val="24"/>
      <w:szCs w:val="32"/>
    </w:rPr>
  </w:style>
  <w:style w:type="paragraph" w:customStyle="1" w:styleId="16">
    <w:name w:val="A审批签字"/>
    <w:basedOn w:val="1"/>
    <w:qFormat/>
    <w:uiPriority w:val="0"/>
    <w:pPr>
      <w:ind w:left="840" w:firstLine="1486" w:firstLineChars="705"/>
      <w:jc w:val="left"/>
    </w:pPr>
    <w:rPr>
      <w:rFonts w:ascii="仿宋" w:hAnsi="仿宋"/>
      <w:b/>
      <w:szCs w:val="21"/>
    </w:rPr>
  </w:style>
  <w:style w:type="paragraph" w:customStyle="1" w:styleId="17">
    <w:name w:val="A文档标题"/>
    <w:basedOn w:val="1"/>
    <w:qFormat/>
    <w:uiPriority w:val="0"/>
    <w:pPr>
      <w:jc w:val="center"/>
    </w:pPr>
    <w:rPr>
      <w:rFonts w:ascii="华文琥珀" w:hAnsi="华文琥珀"/>
      <w:b/>
      <w:sz w:val="56"/>
      <w:szCs w:val="21"/>
    </w:rPr>
  </w:style>
  <w:style w:type="paragraph" w:customStyle="1" w:styleId="18">
    <w:name w:val="A文档说明"/>
    <w:basedOn w:val="17"/>
    <w:qFormat/>
    <w:uiPriority w:val="0"/>
    <w:pPr>
      <w:ind w:left="2940"/>
      <w:jc w:val="both"/>
    </w:pPr>
    <w:rPr>
      <w:rFonts w:ascii="仿宋" w:hAnsi="仿宋"/>
      <w:sz w:val="24"/>
    </w:rPr>
  </w:style>
  <w:style w:type="character" w:customStyle="1" w:styleId="19">
    <w:name w:val="标题 4 字符"/>
    <w:link w:val="5"/>
    <w:qFormat/>
    <w:locked/>
    <w:uiPriority w:val="9"/>
    <w:rPr>
      <w:rFonts w:ascii="Cambria" w:hAnsi="Cambria" w:eastAsia="黑体" w:cs="Times New Roman"/>
      <w:bCs/>
      <w:sz w:val="26"/>
      <w:szCs w:val="28"/>
    </w:rPr>
  </w:style>
  <w:style w:type="character" w:customStyle="1" w:styleId="20">
    <w:name w:val="标题 4 Char1"/>
    <w:qFormat/>
    <w:locked/>
    <w:uiPriority w:val="9"/>
    <w:rPr>
      <w:rFonts w:ascii="Cambria" w:hAnsi="Cambria" w:eastAsia="黑体" w:cs="Times New Roman"/>
      <w:bCs/>
      <w:sz w:val="26"/>
      <w:szCs w:val="28"/>
    </w:rPr>
  </w:style>
  <w:style w:type="character" w:customStyle="1" w:styleId="21">
    <w:name w:val="页眉 字符"/>
    <w:basedOn w:val="9"/>
    <w:link w:val="8"/>
    <w:qFormat/>
    <w:uiPriority w:val="99"/>
    <w:rPr>
      <w:rFonts w:ascii="Calibri" w:hAnsi="Calibri" w:cs="Times New Roman"/>
      <w:sz w:val="24"/>
    </w:rPr>
  </w:style>
  <w:style w:type="character" w:customStyle="1" w:styleId="22">
    <w:name w:val="页脚 字符"/>
    <w:basedOn w:val="9"/>
    <w:link w:val="7"/>
    <w:qFormat/>
    <w:uiPriority w:val="99"/>
    <w:rPr>
      <w:rFonts w:ascii="Calibri" w:hAnsi="Calibri" w:cs="Times New Roman"/>
      <w:sz w:val="24"/>
    </w:r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paragraph" w:customStyle="1" w:styleId="24">
    <w:name w:val="正文格式"/>
    <w:basedOn w:val="1"/>
    <w:qFormat/>
    <w:uiPriority w:val="0"/>
    <w:pPr>
      <w:spacing w:line="400" w:lineRule="exact"/>
      <w:ind w:firstLine="200" w:firstLineChars="200"/>
      <w:jc w:val="left"/>
    </w:pPr>
    <w:rPr>
      <w:rFonts w:eastAsia="Songti SC"/>
    </w:rPr>
  </w:style>
  <w:style w:type="character" w:customStyle="1" w:styleId="25">
    <w:name w:val="正文文本 字符"/>
    <w:basedOn w:val="9"/>
    <w:link w:val="6"/>
    <w:semiHidden/>
    <w:qFormat/>
    <w:locked/>
    <w:uiPriority w:val="0"/>
    <w:rPr>
      <w:sz w:val="24"/>
      <w:lang w:eastAsia="en-US"/>
    </w:rPr>
  </w:style>
  <w:style w:type="character" w:customStyle="1" w:styleId="26">
    <w:name w:val="正文文本 字符1"/>
    <w:basedOn w:val="9"/>
    <w:semiHidden/>
    <w:qFormat/>
    <w:uiPriority w:val="99"/>
    <w:rPr>
      <w:rFonts w:ascii="Calibri" w:hAnsi="Calibri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34E9B1-6965-4830-877D-F95A487206A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73</Words>
  <Characters>421</Characters>
  <Lines>3</Lines>
  <Paragraphs>1</Paragraphs>
  <ScaleCrop>false</ScaleCrop>
  <LinksUpToDate>false</LinksUpToDate>
  <CharactersWithSpaces>493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2017-11-15T01:35:00Z</dcterms:created>
  <dc:creator>Clark Reid</dc:creator>
  <cp:lastModifiedBy>Administrator</cp:lastModifiedBy>
  <dcterms:modified xsi:type="dcterms:W3CDTF">2018-04-24T02:25:22Z</dcterms:modified>
  <cp:revision>332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