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</w:t>
      </w:r>
      <w:proofErr w:type="spellStart"/>
      <w:r>
        <w:t>Assemblies</w:t>
      </w:r>
      <w:proofErr w:type="spellEnd"/>
      <w:r>
        <w:t xml:space="preserve">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</w:t>
      </w:r>
      <w:proofErr w:type="spellStart"/>
      <w:r>
        <w:t>assemblies</w:t>
      </w:r>
      <w:proofErr w:type="spellEnd"/>
      <w:r>
        <w:t>.</w:t>
      </w:r>
    </w:p>
    <w:p w:rsidR="00D41F38" w:rsidRDefault="00D41F38">
      <w:r>
        <w:t xml:space="preserve">Para usarmos as classes de um </w:t>
      </w:r>
      <w:proofErr w:type="spellStart"/>
      <w:r>
        <w:t>assembly</w:t>
      </w:r>
      <w:proofErr w:type="spellEnd"/>
      <w:r>
        <w:t>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 xml:space="preserve">Uma referencia permite que utilizemos tipos ou classes disponíveis em outros </w:t>
      </w:r>
      <w:proofErr w:type="spellStart"/>
      <w:r>
        <w:t>assemblies</w:t>
      </w:r>
      <w:proofErr w:type="spellEnd"/>
      <w:r>
        <w:t>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r>
        <w:t>int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</w:t>
      </w:r>
      <w:proofErr w:type="spellStart"/>
      <w:r>
        <w:t>True</w:t>
      </w:r>
      <w:proofErr w:type="spellEnd"/>
    </w:p>
    <w:p w:rsidR="002C3DD3" w:rsidRPr="002C3DD3" w:rsidRDefault="002C3DD3">
      <w:pPr>
        <w:rPr>
          <w:b/>
        </w:rPr>
      </w:pPr>
      <w:r w:rsidRPr="002C3DD3">
        <w:rPr>
          <w:b/>
          <w:noProof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C33FB1" w:rsidRDefault="00C33FB1"/>
    <w:p w:rsidR="00B9215B" w:rsidRDefault="00DD1C42">
      <w:pPr>
        <w:rPr>
          <w:b/>
        </w:rPr>
      </w:pPr>
      <w:proofErr w:type="spellStart"/>
      <w:r>
        <w:rPr>
          <w:b/>
        </w:rPr>
        <w:t>Arrays</w:t>
      </w:r>
      <w:proofErr w:type="spellEnd"/>
    </w:p>
    <w:p w:rsidR="00DD1C42" w:rsidRDefault="00DD1C42">
      <w:r w:rsidRPr="00DD1C42">
        <w:t xml:space="preserve">Um </w:t>
      </w:r>
      <w:proofErr w:type="spellStart"/>
      <w:r w:rsidRPr="00DD1C42">
        <w:t>array</w:t>
      </w:r>
      <w:proofErr w:type="spellEnd"/>
      <w:r w:rsidRPr="00DD1C42">
        <w:t xml:space="preserve"> (</w:t>
      </w:r>
      <w:r>
        <w:t>“vetor”</w:t>
      </w:r>
      <w:r w:rsidRPr="00DD1C42">
        <w:t>)</w:t>
      </w:r>
      <w:r>
        <w:t xml:space="preserve"> é uma </w:t>
      </w:r>
      <w:proofErr w:type="spellStart"/>
      <w:r>
        <w:t>sequencia</w:t>
      </w:r>
      <w:proofErr w:type="spellEnd"/>
      <w:r>
        <w:t xml:space="preserve"> não-ordenada de itens.</w:t>
      </w:r>
    </w:p>
    <w:p w:rsidR="00DD1C42" w:rsidRDefault="00DD1C42">
      <w:r>
        <w:t xml:space="preserve">Todos os itens dentro de um </w:t>
      </w:r>
      <w:proofErr w:type="spellStart"/>
      <w:r>
        <w:t>array</w:t>
      </w:r>
      <w:proofErr w:type="spellEnd"/>
      <w:r>
        <w:t xml:space="preserve"> são do mesmo tipo.</w:t>
      </w:r>
    </w:p>
    <w:p w:rsidR="00DD1C42" w:rsidRDefault="00DD1C42">
      <w:r>
        <w:t xml:space="preserve">Os itens do </w:t>
      </w:r>
      <w:proofErr w:type="spellStart"/>
      <w:r>
        <w:t>array</w:t>
      </w:r>
      <w:proofErr w:type="spellEnd"/>
      <w:r>
        <w:t xml:space="preserve"> são armazenados em um </w:t>
      </w:r>
      <w:proofErr w:type="spellStart"/>
      <w:r>
        <w:t>array</w:t>
      </w:r>
      <w:proofErr w:type="spellEnd"/>
      <w:r>
        <w:t xml:space="preserve"> um bloco contiguo da memoria RAM e são acessados por meio de um número de índice.</w:t>
      </w:r>
    </w:p>
    <w:p w:rsidR="00DD1C42" w:rsidRDefault="00DD1C42">
      <w:r>
        <w:rPr>
          <w:b/>
        </w:rPr>
        <w:t xml:space="preserve">Sintaxe: </w:t>
      </w:r>
      <w:proofErr w:type="gramStart"/>
      <w:r>
        <w:t>tipo[</w:t>
      </w:r>
      <w:proofErr w:type="gramEnd"/>
      <w:r>
        <w:t>] nome_array;</w:t>
      </w:r>
    </w:p>
    <w:p w:rsidR="00DD1C42" w:rsidRDefault="00DD1C42">
      <w:proofErr w:type="spellStart"/>
      <w:r>
        <w:t>Ex</w:t>
      </w:r>
      <w:proofErr w:type="spellEnd"/>
      <w:r>
        <w:t xml:space="preserve">: </w:t>
      </w:r>
      <w:proofErr w:type="gramStart"/>
      <w:r>
        <w:t>int[</w:t>
      </w:r>
      <w:proofErr w:type="gramEnd"/>
      <w:r>
        <w:t>] números_loteria;</w:t>
      </w:r>
    </w:p>
    <w:p w:rsidR="00DD1C42" w:rsidRDefault="00DD1C42">
      <w:r>
        <w:t xml:space="preserve">Obs.: O tamanho do </w:t>
      </w:r>
      <w:proofErr w:type="spellStart"/>
      <w:r>
        <w:t>array</w:t>
      </w:r>
      <w:proofErr w:type="spellEnd"/>
      <w:r>
        <w:t xml:space="preserve"> não faz parte da declaração.</w:t>
      </w:r>
    </w:p>
    <w:p w:rsidR="00DD1C42" w:rsidRDefault="00DD1C42">
      <w:r>
        <w:t xml:space="preserve">Podemos criar </w:t>
      </w:r>
      <w:proofErr w:type="spellStart"/>
      <w:r>
        <w:t>array</w:t>
      </w:r>
      <w:proofErr w:type="spellEnd"/>
      <w:r>
        <w:t xml:space="preserve"> de qualquer tipo, tanto de valor quanto de referência. </w:t>
      </w:r>
    </w:p>
    <w:p w:rsidR="00DD1C42" w:rsidRDefault="00DD1C42"/>
    <w:p w:rsidR="00DD1C42" w:rsidRDefault="00DD1C42">
      <w:pPr>
        <w:rPr>
          <w:b/>
        </w:rPr>
      </w:pPr>
      <w:r>
        <w:rPr>
          <w:b/>
        </w:rPr>
        <w:t xml:space="preserve">Criar uma instancia do </w:t>
      </w:r>
      <w:proofErr w:type="spellStart"/>
      <w:r>
        <w:rPr>
          <w:b/>
        </w:rPr>
        <w:t>array</w:t>
      </w:r>
      <w:proofErr w:type="spellEnd"/>
      <w:r>
        <w:rPr>
          <w:b/>
        </w:rPr>
        <w:t>:</w:t>
      </w:r>
    </w:p>
    <w:p w:rsidR="00DD1C42" w:rsidRDefault="00DD1C42">
      <w:r>
        <w:t xml:space="preserve">Os </w:t>
      </w:r>
      <w:proofErr w:type="spellStart"/>
      <w:r>
        <w:t>arrays</w:t>
      </w:r>
      <w:proofErr w:type="spellEnd"/>
      <w:r>
        <w:t xml:space="preserve"> são tipos de </w:t>
      </w:r>
      <w:proofErr w:type="spellStart"/>
      <w:r>
        <w:t>referencia</w:t>
      </w:r>
      <w:proofErr w:type="spellEnd"/>
      <w:r>
        <w:t>, independentemente do tipo de seus elementos.</w:t>
      </w:r>
    </w:p>
    <w:p w:rsidR="00DD1C42" w:rsidRDefault="00DD1C42">
      <w:r>
        <w:t xml:space="preserve">Ou seja, uma variável </w:t>
      </w:r>
      <w:proofErr w:type="spellStart"/>
      <w:r>
        <w:t>array</w:t>
      </w:r>
      <w:proofErr w:type="spellEnd"/>
      <w:r>
        <w:t xml:space="preserve"> faz referencia a um bloco de memoria que armazenara os </w:t>
      </w:r>
      <w:r w:rsidR="00EC735B">
        <w:t>elementos</w:t>
      </w:r>
      <w:r>
        <w:t xml:space="preserve">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heap</w:t>
      </w:r>
      <w:proofErr w:type="spellEnd"/>
    </w:p>
    <w:p w:rsidR="00DD1C42" w:rsidRDefault="00DD1C42">
      <w:pPr>
        <w:rPr>
          <w:color w:val="BF8F00" w:themeColor="accent4" w:themeShade="BF"/>
        </w:rPr>
      </w:pPr>
      <w:r>
        <w:t xml:space="preserve">Assim como com as variáveis de classe, a memoria não é alocada para o </w:t>
      </w:r>
      <w:proofErr w:type="spellStart"/>
      <w:r>
        <w:t>array</w:t>
      </w:r>
      <w:proofErr w:type="spellEnd"/>
      <w:r>
        <w:t xml:space="preserve"> até que criemos uma instancia dele usando o operador </w:t>
      </w:r>
      <w:r w:rsidRPr="00DD1C42">
        <w:rPr>
          <w:color w:val="BF8F00" w:themeColor="accent4" w:themeShade="BF"/>
        </w:rPr>
        <w:t>new</w:t>
      </w:r>
      <w:r>
        <w:rPr>
          <w:color w:val="BF8F00" w:themeColor="accent4" w:themeShade="BF"/>
        </w:rPr>
        <w:t>.</w:t>
      </w:r>
    </w:p>
    <w:p w:rsidR="00DD1C42" w:rsidRDefault="00DD1C42">
      <w:r>
        <w:t xml:space="preserve">O </w:t>
      </w:r>
      <w:proofErr w:type="spellStart"/>
      <w:r>
        <w:t>array</w:t>
      </w:r>
      <w:proofErr w:type="spellEnd"/>
      <w:r>
        <w:t xml:space="preserve"> somente recebe espaço</w:t>
      </w:r>
      <w:r w:rsidR="00EC735B">
        <w:t xml:space="preserve"> na memória quando a instancia é criada – e é quando especificamos o tamanho do </w:t>
      </w:r>
      <w:proofErr w:type="spellStart"/>
      <w:r w:rsidR="00EC735B">
        <w:t>array</w:t>
      </w:r>
      <w:proofErr w:type="spellEnd"/>
      <w:r w:rsidR="00EC735B">
        <w:t xml:space="preserve">. </w:t>
      </w:r>
    </w:p>
    <w:p w:rsidR="00EC735B" w:rsidRDefault="001F1331">
      <w:pPr>
        <w:rPr>
          <w:b/>
        </w:rPr>
      </w:pPr>
      <w:r>
        <w:rPr>
          <w:b/>
        </w:rPr>
        <w:lastRenderedPageBreak/>
        <w:t xml:space="preserve">Preenchendo um </w:t>
      </w:r>
      <w:proofErr w:type="spellStart"/>
      <w:r>
        <w:rPr>
          <w:b/>
        </w:rPr>
        <w:t>array</w:t>
      </w:r>
      <w:proofErr w:type="spellEnd"/>
    </w:p>
    <w:p w:rsidR="001F1331" w:rsidRDefault="001F1331">
      <w:r>
        <w:t xml:space="preserve">Podemos </w:t>
      </w:r>
      <w:proofErr w:type="spellStart"/>
      <w:r>
        <w:t>inicializr</w:t>
      </w:r>
      <w:proofErr w:type="spellEnd"/>
      <w:r>
        <w:t xml:space="preserve"> os elementos de um </w:t>
      </w:r>
      <w:proofErr w:type="spellStart"/>
      <w:r>
        <w:t>array</w:t>
      </w:r>
      <w:proofErr w:type="spellEnd"/>
      <w:r>
        <w:t xml:space="preserve"> fornecendo uma lista de elementos separados por virgulas, entre chaves:</w:t>
      </w:r>
    </w:p>
    <w:p w:rsidR="001F1331" w:rsidRDefault="001F1331">
      <w:proofErr w:type="gramStart"/>
      <w:r>
        <w:t>Int[</w:t>
      </w:r>
      <w:proofErr w:type="gramEnd"/>
      <w:r w:rsidR="00031DEB">
        <w:t>] números_loteria = new int[6] {2, 23, 34, 12, 29,  44}</w:t>
      </w:r>
    </w:p>
    <w:p w:rsidR="00031DEB" w:rsidRDefault="00031DEB">
      <w:r>
        <w:t>Podemos também usar essa sintaxe:</w:t>
      </w:r>
    </w:p>
    <w:p w:rsidR="00031DEB" w:rsidRDefault="00031DEB">
      <w:proofErr w:type="gramStart"/>
      <w:r>
        <w:t>Int[</w:t>
      </w:r>
      <w:proofErr w:type="gramEnd"/>
      <w:r>
        <w:t>] números_loteria = {2, 23, 34, 12, 29, 44};</w:t>
      </w:r>
    </w:p>
    <w:p w:rsidR="00031DEB" w:rsidRPr="001F1331" w:rsidRDefault="00031DEB">
      <w:r>
        <w:t xml:space="preserve">Omitindo a palavra new – o compilador calcula o tamanho do </w:t>
      </w:r>
      <w:proofErr w:type="spellStart"/>
      <w:r>
        <w:t>array</w:t>
      </w:r>
      <w:proofErr w:type="spellEnd"/>
      <w:r>
        <w:t xml:space="preserve"> a partir da lista de elementos </w:t>
      </w:r>
      <w:proofErr w:type="spellStart"/>
      <w:r>
        <w:t>inicializadores</w:t>
      </w:r>
      <w:proofErr w:type="spellEnd"/>
      <w:r>
        <w:t xml:space="preserve"> e gera o código que cria o </w:t>
      </w:r>
      <w:proofErr w:type="spellStart"/>
      <w:r>
        <w:t>array</w:t>
      </w:r>
      <w:bookmarkStart w:id="0" w:name="_GoBack"/>
      <w:bookmarkEnd w:id="0"/>
      <w:proofErr w:type="spellEnd"/>
    </w:p>
    <w:p w:rsidR="00DD1C42" w:rsidRDefault="00DD1C42"/>
    <w:p w:rsidR="00DD1C42" w:rsidRPr="00DD1C42" w:rsidRDefault="00DD1C42"/>
    <w:sectPr w:rsidR="00DD1C42" w:rsidRPr="00DD1C42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031DEB"/>
    <w:rsid w:val="001E1AFA"/>
    <w:rsid w:val="001F1331"/>
    <w:rsid w:val="002C3DD3"/>
    <w:rsid w:val="00316271"/>
    <w:rsid w:val="00495BF8"/>
    <w:rsid w:val="00A608D4"/>
    <w:rsid w:val="00AE29FA"/>
    <w:rsid w:val="00B9215B"/>
    <w:rsid w:val="00C33FB1"/>
    <w:rsid w:val="00C84C5B"/>
    <w:rsid w:val="00CE59BE"/>
    <w:rsid w:val="00D41F38"/>
    <w:rsid w:val="00DD1C42"/>
    <w:rsid w:val="00E43094"/>
    <w:rsid w:val="00EB47EF"/>
    <w:rsid w:val="00E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5D2B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10</cp:revision>
  <dcterms:created xsi:type="dcterms:W3CDTF">2022-05-09T19:15:00Z</dcterms:created>
  <dcterms:modified xsi:type="dcterms:W3CDTF">2022-05-12T19:35:00Z</dcterms:modified>
</cp:coreProperties>
</file>