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color w:val="1F497D"/>
          <w:sz w:val="40"/>
        </w:rPr>
        <w:t>ОПЕРАЦИОННЫЙ АУДИТ GENELINE</w:t>
      </w:r>
    </w:p>
    <w:p>
      <w:pPr>
        <w:jc w:val="center"/>
      </w:pPr>
      <w:r>
        <w:rPr>
          <w:rFonts w:ascii="Calibri" w:hAnsi="Calibri"/>
          <w:b w:val="0"/>
          <w:color w:val="595959"/>
          <w:sz w:val="26"/>
        </w:rPr>
        <w:t>Отчёт по итогам первых двух недель работы</w:t>
      </w:r>
    </w:p>
    <w:p/>
    <w:p>
      <w:pPr>
        <w:jc w:val="center"/>
      </w:pPr>
      <w:r>
        <w:rPr>
          <w:rFonts w:ascii="Calibri" w:hAnsi="Calibri"/>
          <w:b/>
          <w:sz w:val="22"/>
        </w:rPr>
        <w:t xml:space="preserve">Подготовил:  </w:t>
      </w:r>
      <w:r>
        <w:rPr>
          <w:rFonts w:ascii="Calibri" w:hAnsi="Calibri"/>
          <w:b w:val="0"/>
          <w:sz w:val="22"/>
        </w:rPr>
        <w:t>Операционный директор Власова Лариса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Дата:  </w:t>
      </w:r>
      <w:r>
        <w:rPr>
          <w:rFonts w:ascii="Calibri" w:hAnsi="Calibri"/>
          <w:b w:val="0"/>
          <w:sz w:val="22"/>
        </w:rPr>
        <w:t>Апрель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Адресат:  </w:t>
      </w:r>
      <w:r>
        <w:rPr>
          <w:rFonts w:ascii="Calibri" w:hAnsi="Calibri"/>
          <w:b w:val="0"/>
          <w:sz w:val="22"/>
        </w:rPr>
        <w:t>Гусарова Елена Владимировна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Методология</w:t>
      </w:r>
    </w:p>
    <w:p>
      <w:pPr>
        <w:spacing w:after="80"/>
      </w:pPr>
      <w:r>
        <w:rPr>
          <w:rFonts w:ascii="Calibri" w:hAnsi="Calibri"/>
          <w:b w:val="0"/>
          <w:sz w:val="22"/>
        </w:rPr>
        <w:t>Анализ проведён за первые две недели работы в должности операционного директора.</w:t>
      </w:r>
    </w:p>
    <w:p>
      <w:pPr>
        <w:spacing w:after="80"/>
      </w:pPr>
      <w:r>
        <w:rPr>
          <w:rFonts w:ascii="Calibri" w:hAnsi="Calibri"/>
          <w:b/>
          <w:sz w:val="22"/>
        </w:rPr>
        <w:t>Источники: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Управленческий P&amp;L за июль 2025 — февраль 2026 (8 месяцев)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Зарплатная ведомость за март 2026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Бухгалтерская отчётность (баланс + ОФР) за 2025 г.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Декларация по УСН за 2025 г.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Прямые наблюдения и интервью с сотрудниками</w:t>
      </w:r>
    </w:p>
    <w:p>
      <w:pPr>
        <w:spacing w:after="80"/>
      </w:pPr>
      <w:r>
        <w:rPr>
          <w:rFonts w:ascii="Calibri" w:hAnsi="Calibri"/>
          <w:b w:val="0"/>
          <w:sz w:val="22"/>
        </w:rPr>
        <w:t>Охвачено 9 направлений: организационная структура, финансы и учёт, производство, IT, HR, маркетинг, коммуникации, продажи, делегирование.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Резюме</w:t>
      </w:r>
    </w:p>
    <w:p>
      <w:pPr>
        <w:spacing w:after="80"/>
      </w:pPr>
      <w:r>
        <w:rPr>
          <w:rFonts w:ascii="Calibri" w:hAnsi="Calibri"/>
          <w:b w:val="0"/>
          <w:sz w:val="22"/>
        </w:rPr>
        <w:t>Geneline — растущий бизнес: выручка за год выросла вдвое, продукт востребован, клиентская база есть. Средняя выручка за последние 8 месяцев — 7,95 млн руб./мес.</w:t>
      </w:r>
    </w:p>
    <w:p>
      <w:pPr>
        <w:spacing w:after="80"/>
      </w:pPr>
      <w:r>
        <w:rPr>
          <w:rFonts w:ascii="Calibri" w:hAnsi="Calibri"/>
          <w:b w:val="0"/>
          <w:sz w:val="22"/>
        </w:rPr>
        <w:t>При этом чистая прибыль составляет 310 тыс./мес — 3,9% от выручки. Для бизнеса с такой структурой это критически низкий показатель. Деньги в компании есть, но они не управляются: расходы не контролируются, решения не делегируются, процессы не выстроены.</w:t>
      </w:r>
    </w:p>
    <w:p>
      <w:pPr>
        <w:spacing w:after="80"/>
      </w:pPr>
      <w:r>
        <w:rPr>
          <w:rFonts w:ascii="Calibri" w:hAnsi="Calibri"/>
          <w:b w:val="0"/>
          <w:sz w:val="22"/>
        </w:rPr>
        <w:t>Главный вывод: компания упёрлась в потолок, который задан не рынком и не продуктом, а отсутствием управленческой системы. Дальнейший рост возможен — но только при условии построения операционной инфраструктуры.</w:t>
      </w:r>
    </w:p>
    <w:p>
      <w:r>
        <w:rPr>
          <w:rFonts w:ascii="Calibri" w:hAnsi="Calibri"/>
          <w:b/>
          <w:color w:val="1F497D"/>
          <w:sz w:val="22"/>
        </w:rPr>
        <w:t>Цель: выйти на выручку 15–16 млн руб./мес и прибыль 1 млн руб./мес в течение 2026 года.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1. Организационная структура</w:t>
      </w:r>
    </w:p>
    <w:p>
      <w:pPr>
        <w:spacing w:after="80"/>
      </w:pPr>
      <w:r>
        <w:rPr>
          <w:rFonts w:ascii="Calibri" w:hAnsi="Calibri"/>
          <w:b/>
          <w:sz w:val="22"/>
        </w:rPr>
        <w:t>Функции, отсутствующие в компании: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IT и информационная безопасность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Юридическое сопровождение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Финансовое управление (не путать с бухгалтерией)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Административно-хозяйственная деятельность</w:t>
      </w:r>
    </w:p>
    <w:p>
      <w:pPr>
        <w:spacing w:after="80"/>
      </w:pPr>
      <w:r>
        <w:rPr>
          <w:rFonts w:ascii="Calibri" w:hAnsi="Calibri"/>
          <w:b/>
          <w:sz w:val="22"/>
        </w:rPr>
        <w:t>Функции на аутсорсе без координации: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Маркетинг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HR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Юридические консультации</w:t>
      </w:r>
    </w:p>
    <w:p>
      <w:pPr>
        <w:spacing w:after="80"/>
      </w:pPr>
      <w:r>
        <w:rPr>
          <w:rFonts w:ascii="Calibri" w:hAnsi="Calibri"/>
          <w:b w:val="0"/>
          <w:sz w:val="22"/>
        </w:rPr>
        <w:t>Проблема аутсорса: подрядчики не связаны между собой, нет преемственности информации, нет единого управления со стороны компании.</w:t>
      </w:r>
    </w:p>
    <w:p>
      <w:pPr>
        <w:spacing w:after="80"/>
      </w:pPr>
      <w:r>
        <w:rPr>
          <w:rFonts w:ascii="Calibri" w:hAnsi="Calibri"/>
          <w:b/>
          <w:sz w:val="22"/>
        </w:rPr>
        <w:t>Центры прибыли: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Два врача — Елена Владимировна и Татьяна Сергеевна: услуги клиники и прямые продажи препаратов пациентам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Ольга Викторовна Островская — продажи пептидов через дистрибьюторскую сеть</w:t>
      </w:r>
    </w:p>
    <w:p>
      <w:pPr>
        <w:spacing w:after="80"/>
      </w:pPr>
      <w:r>
        <w:rPr>
          <w:rFonts w:ascii="Calibri" w:hAnsi="Calibri"/>
          <w:b w:val="0"/>
          <w:sz w:val="22"/>
        </w:rPr>
        <w:t>Бэк-офис: операционный директор, бухгалтер (аутсорс, треть ставки), администратор, 2 медсестры, финансовый специалист, частичные ставки в маркетинге и HR.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2. Финансы и учёт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Фактические показатели (P&amp;L, июль 2025 — февраль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Выручка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Расходы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Июль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8 902 690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7 451 412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+1 451 278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Август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8 922 899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6 676 500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+2 246 399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Сентябрь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4 733 537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3 883 280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+850 257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Октябрь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10 567 135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9 075 052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+1 492 083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Ноябрь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6 303 617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8 125 653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−1 822 036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Декабрь 2025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10 207 744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11 158 811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−951 067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Январь 2026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7 948 380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7 094 171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+854 209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Февраль 2026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6 047 120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7 681 159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−1 634 039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Среднее/мес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7 954 141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7 643 255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+310 761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2"/>
        </w:rPr>
        <w:t>Ключевые наблюдения: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4 из 8 месяцев — убыточны. Финансовый результат нестабилен.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Сентябрь 2025: выручка упала на 46% к августу. Причина не зафиксирована — требует разбора.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Ноябрь и декабрь: рост расходов при нормальной и высокой выручке — расходы не управляются.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Февраль 2026: выручка средняя, убыток 1,6 млн — расходы вышли из-под контроля.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Структура выручки (8 мес.)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Продажа пептидов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43 115 274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68%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Услуги клиники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18 077 603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28%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Прочее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2 100 250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4%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Структура расходов (8 мес.)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За 8 мес.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В месяц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Закупка и производство (сырьё)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22 874 397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2 859 300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37%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Зарплата персонала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10 547 772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1 318 471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17%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Закупка материалов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5 077 916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634 740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Оборудование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4 580 687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572 586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7,5%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Прочие расходы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4 011 552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501 444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6,5%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Командировочные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3 547 605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443 451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5,8%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Налоги и сборы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2 637 597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329 700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4,3%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Аренда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2 077 746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259 718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3,4%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Представительские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597 167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74 646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2"/>
        </w:rPr>
        <w:t>На что обратить внимание: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Командировочные — 443 тыс./мес. Для клиники это нетипично высокая статья. Требует расшифровки и обоснования.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Прочие расходы — 501 тыс./мес без расшифровки. Непрозрачная статья.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Что отсутствует в финансовом управлении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Управленческий учёт в полном смысле: текущий P&amp;L — это движение денег, а не управленческая отчётность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Бюджетная модель и система бюджетирования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KPI по направлениям и подразделениям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Контроллинг затрат, закупок, ценообразования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Учётная политика (налоговая и бухгалтерская)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Работа с банками: кредитные линии, овердрафт, финансовые инструменты</w:t>
      </w:r>
    </w:p>
    <w:p>
      <w:pPr>
        <w:spacing w:after="80"/>
      </w:pPr>
      <w:r>
        <w:rPr>
          <w:rFonts w:ascii="Calibri" w:hAnsi="Calibri"/>
          <w:b w:val="0"/>
          <w:sz w:val="22"/>
        </w:rPr>
        <w:t>Бухгалтер: основное место работы — другая компания, занятость в Geneline — треть ставки. Декларации сдаются, первичка ведётся — этим функция ограничивается.</w:t>
      </w:r>
    </w:p>
    <w:p>
      <w:pPr>
        <w:spacing w:after="80"/>
      </w:pPr>
      <w:r>
        <w:rPr>
          <w:rFonts w:ascii="Calibri" w:hAnsi="Calibri"/>
          <w:b w:val="0"/>
          <w:sz w:val="22"/>
        </w:rPr>
        <w:t>Финансовый специалист: ведёт движение денежных средств и выгружает данные из YClients. Это учёт кассы, а не управленческий учёт.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3. Производство пептидов</w:t>
      </w:r>
    </w:p>
    <w:p>
      <w:pPr>
        <w:spacing w:after="80"/>
      </w:pPr>
      <w:r>
        <w:rPr>
          <w:rFonts w:ascii="Calibri" w:hAnsi="Calibri"/>
          <w:b w:val="0"/>
          <w:sz w:val="22"/>
        </w:rPr>
        <w:t>Производство — ключевой операционный процесс компании, генерирующий 68% выручки. При этом оно полностью выведено за рамки формальной операционной структуры.</w:t>
      </w:r>
    </w:p>
    <w:p>
      <w:pPr>
        <w:spacing w:after="80"/>
      </w:pPr>
      <w:r>
        <w:rPr>
          <w:rFonts w:ascii="Calibri" w:hAnsi="Calibri"/>
          <w:b/>
          <w:sz w:val="22"/>
        </w:rPr>
        <w:t>Текущая ситуация: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Закупка сырья осуществляется вне стандартных закупочных процедур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Производственный цикл не задокументирован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технологических карт и стандартов качества в операционном контуре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складского учёта: запасы на балансе компании на 31.12.2025 — 0 руб.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Сертификация препаратов находится в процессе</w:t>
      </w:r>
    </w:p>
    <w:p>
      <w:pPr>
        <w:spacing w:after="80"/>
      </w:pPr>
      <w:r>
        <w:rPr>
          <w:rFonts w:ascii="Calibri" w:hAnsi="Calibri"/>
          <w:b w:val="0"/>
          <w:sz w:val="22"/>
        </w:rPr>
        <w:t>Вывод: при доле в 68% выручки производство является самым уязвимым операционным блоком компании. Любой сбой в цепочке напрямую бьёт по двум третям дохода.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4. IT и информационные системы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Три программы без интеграции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677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</w:tr>
      <w:tr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1С</w:t>
            </w:r>
          </w:p>
        </w:tc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Бухгалтерский учёт, декларации</w:t>
            </w:r>
          </w:p>
        </w:tc>
      </w:tr>
      <w:tr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YClients</w:t>
            </w:r>
          </w:p>
        </w:tc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Запись клиентов, движение денежных средств</w:t>
            </w:r>
          </w:p>
        </w:tc>
      </w:tr>
      <w:tr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МедАнгел</w:t>
            </w:r>
          </w:p>
        </w:tc>
        <w:tc>
          <w:tcPr>
            <w:tcW w:type="dxa" w:w="4677"/>
          </w:tcPr>
          <w:p>
            <w:r>
              <w:rPr>
                <w:rFonts w:ascii="Calibri" w:hAnsi="Calibri"/>
                <w:b w:val="0"/>
                <w:sz w:val="20"/>
              </w:rPr>
              <w:t>Карточки пациентов, документы для подписания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2"/>
        </w:rPr>
        <w:t>Проблемы: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Системы не связаны: информация дублируется или теряется при переносе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резервного копирования данных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корпоративной инфраструктуры: оборудования, серверов, облачного хранилища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IP-телефонии, корпоративной почты, корпоративных мессенджеров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Все сотрудники работают на личном оборудовании с полным доступом ко всем системам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Уровни доступа по ролям не определены</w:t>
      </w:r>
    </w:p>
    <w:p>
      <w:pPr>
        <w:spacing w:after="80"/>
      </w:pPr>
      <w:r>
        <w:rPr>
          <w:rFonts w:ascii="Calibri" w:hAnsi="Calibri"/>
          <w:b w:val="0"/>
          <w:sz w:val="22"/>
        </w:rPr>
        <w:t>Ключевой риск: уход любого сотрудника = потенциальная потеря доступов, данных клиентов, истории операций.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5. HR</w:t>
      </w:r>
    </w:p>
    <w:p>
      <w:pPr>
        <w:spacing w:after="80"/>
      </w:pPr>
      <w:r>
        <w:rPr>
          <w:rFonts w:ascii="Calibri" w:hAnsi="Calibri"/>
          <w:b/>
          <w:sz w:val="22"/>
        </w:rPr>
        <w:t>Что отсутствует: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Штатное расписание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Единая система оплаты труда: оклады неоднородны, логика непрозрачна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Система материальной мотивации (кроме бонуса менеджера по продажам)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Кадровое делопроизводство: трудовые договоры, должностные инструкции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График работы — есть только для врачей, медсестёр и администраторов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Корпоративная культура и стандарты поведения</w:t>
      </w:r>
    </w:p>
    <w:p>
      <w:pPr>
        <w:spacing w:after="80"/>
      </w:pPr>
      <w:r>
        <w:rPr>
          <w:rFonts w:ascii="Calibri" w:hAnsi="Calibri"/>
          <w:b w:val="0"/>
          <w:sz w:val="22"/>
        </w:rPr>
        <w:t>Подбор персонала: на аутсорсе, без единых критериев отбора.</w:t>
      </w:r>
    </w:p>
    <w:p>
      <w:pPr>
        <w:spacing w:after="80"/>
      </w:pPr>
      <w:r>
        <w:rPr>
          <w:rFonts w:ascii="Calibri" w:hAnsi="Calibri"/>
          <w:b w:val="0"/>
          <w:sz w:val="22"/>
        </w:rPr>
        <w:t>Выплата заработной платы: осуществляется наличными, единый расчётный механизм отсутствует.</w:t>
      </w:r>
    </w:p>
    <w:p>
      <w:pPr>
        <w:spacing w:after="80"/>
      </w:pPr>
      <w:r>
        <w:rPr>
          <w:rFonts w:ascii="Calibri" w:hAnsi="Calibri"/>
          <w:b w:val="0"/>
          <w:sz w:val="22"/>
        </w:rPr>
        <w:t>Вывод: отсутствие системы мотивации и кадровых документов создаёт риск потери ключевых сотрудников без правовой и финансовой защиты компании.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6. Маркетинг</w:t>
      </w:r>
    </w:p>
    <w:p>
      <w:pPr>
        <w:spacing w:after="80"/>
      </w:pPr>
      <w:r>
        <w:rPr>
          <w:rFonts w:ascii="Calibri" w:hAnsi="Calibri"/>
          <w:b/>
          <w:sz w:val="22"/>
        </w:rPr>
        <w:t>Что отсутствует: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Стратегия продвижения клиники как бренда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Брендбук: есть отдельные элементы, но единого документа нет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Сайт: информация устаревшая, как канал привлечения не работает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Рекламные и продающие материалы для дистрибьюторской сети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Акционные продукты и пакетные предложения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Система поддержки и обучения партнёров</w:t>
      </w:r>
    </w:p>
    <w:p>
      <w:pPr>
        <w:spacing w:after="80"/>
      </w:pPr>
      <w:r>
        <w:rPr>
          <w:rFonts w:ascii="Calibri" w:hAnsi="Calibri"/>
          <w:b/>
          <w:sz w:val="22"/>
        </w:rPr>
        <w:t>Что есть: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Два Instagram-аккаунта: личный блог Елены Владимировны и аккаунт с привязкой к клинике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Контент-менеджер на аутсорсе: съёмка раз в месяц, ежедневный постинг</w:t>
      </w:r>
    </w:p>
    <w:p>
      <w:pPr>
        <w:spacing w:after="80"/>
      </w:pPr>
      <w:r>
        <w:rPr>
          <w:rFonts w:ascii="Calibri" w:hAnsi="Calibri"/>
          <w:b w:val="0"/>
          <w:sz w:val="22"/>
        </w:rPr>
        <w:t>Проблема: контент не продаёт. Нет призыва к действию, нет воронки от просмотра к записи.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7. Коммуникации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системы регулярных встреч и планёрок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Информация по клиентам, записям, препаратам, задолженностям регулярно теряется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регламента использования мессенджеров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Множество чатов в Telegram и WhatsApp без единой логики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8. Продажи пептидов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Один менеджер (Ольга Викторовна Островская) ведёт всю дистрибьюторскую сеть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плана продаж и целевых показателей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отчётности: воронка, конверсия, динамика по клиентам не отслеживаются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обучения продукту и техникам продаж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Нет материалов для партнёров: презентаций, прайсов, условий сотрудничества</w:t>
      </w:r>
    </w:p>
    <w:p>
      <w:pPr>
        <w:spacing w:after="80"/>
      </w:pPr>
      <w:r>
        <w:rPr>
          <w:rFonts w:ascii="Calibri" w:hAnsi="Calibri"/>
          <w:b w:val="0"/>
          <w:sz w:val="22"/>
        </w:rPr>
        <w:t>Дополнительные продажи: Елена Владимировна и Татьяна Сергеевна продают препараты напрямую своим пациентам — вне системы продаж.</w:t>
      </w:r>
    </w:p>
    <w:p>
      <w:r>
        <w:rPr>
          <w:rFonts w:ascii="Calibri" w:hAnsi="Calibri"/>
          <w:b/>
          <w:color w:val="C00000"/>
          <w:sz w:val="22"/>
        </w:rPr>
        <w:t>Ключевая цифра: пептиды генерируют 68% выручки компании (43,1 млн руб. за 8 месяцев) — и весь этот объём держится на одном человеке, без инструментов и без системы.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9. Делегирование и управление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Все решения — от оплаты курьера на 200 руб. до стратегических — проходят через Гусарову Е.В.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Уровни полномочий сотрудников не определены ни по одной категории вопросов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Гусарова совмещает роли: собственник + генеральный директор + главный врач + продавец + операционный контролёр</w:t>
      </w:r>
    </w:p>
    <w:p>
      <w:pPr>
        <w:spacing w:after="80"/>
      </w:pPr>
      <w:r>
        <w:rPr>
          <w:rFonts w:ascii="Calibri" w:hAnsi="Calibri"/>
          <w:b w:val="0"/>
          <w:sz w:val="22"/>
        </w:rPr>
        <w:t>Следствие: скорость принятия решений ограничена одним человеком. Компания не может расти быстрее, чем успевает один человек.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Концентрация рисков</w:t>
      </w:r>
    </w:p>
    <w:p>
      <w:pPr>
        <w:spacing w:after="80"/>
      </w:pPr>
      <w:r>
        <w:rPr>
          <w:rFonts w:ascii="Calibri" w:hAnsi="Calibri"/>
          <w:b w:val="0"/>
          <w:sz w:val="22"/>
        </w:rPr>
        <w:t>Ключевая уязвимость компании — тройная концентрация на одном направлении: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68% выручки → Пептиды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→ Один менеджер (Островская О.В.)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→ Один производитель (Гусарова Е.В.)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→ Производство вне формальной структуры</w:t>
      </w:r>
    </w:p>
    <w:p>
      <w:pPr>
        <w:spacing w:after="80"/>
      </w:pPr>
      <w:r>
        <w:rPr>
          <w:rFonts w:ascii="Calibri" w:hAnsi="Calibri"/>
          <w:b w:val="0"/>
          <w:sz w:val="22"/>
        </w:rPr>
        <w:t>Уход Островской О.В. = потеря 68% выручки без замены. Болезнь или перегрузка Гусаровой = остановка производства и продаж одновременно. Такая концентрация неприемлема для бизнеса с целью удвоения выручки.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Матрица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Последствие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87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Уход менеджера по продажам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Критическое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🔴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Дублирование функции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Выгорание собственника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Критическое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🔴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Делегирование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Сбой поставки сырья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Критическое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🔴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Альт. поставщики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Потеря данных (нет бэкапов)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🟠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Резервное копирование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Уход сотрудника с доступами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🟠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Корп. аккаунты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Потеря информации по клиентам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Среднее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🟠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Регламент + CRM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Убыточные месяцы (4 из 8)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Среднее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🟠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Бюджетирование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Нет кадровых документов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Среднее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🟡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Оформить договоры</w:t>
            </w:r>
          </w:p>
        </w:tc>
      </w:tr>
      <w:tr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Сайт не привлекает клиентов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Низкое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🟡</w:t>
            </w:r>
          </w:p>
        </w:tc>
        <w:tc>
          <w:tcPr>
            <w:tcW w:type="dxa" w:w="1871"/>
          </w:tcPr>
          <w:p>
            <w:r>
              <w:rPr>
                <w:rFonts w:ascii="Calibri" w:hAnsi="Calibri"/>
                <w:b w:val="0"/>
                <w:sz w:val="20"/>
              </w:rPr>
              <w:t>Воронка + контент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Gap-анализ: текущее состояние vs целевое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Разрыв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Выручка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15–16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+7–8 млн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Прибыль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310 тыс. (3,9%)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 млн (6–7%)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+690 тыс.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Управленческий учёт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Движение денег из YClients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P&amp;L, бюджет, план-факт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Построить с нуля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Продажи пептидов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 менеджер, нет инструментов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Команда, CRM, план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Система продаж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Делегирование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0% — всё через собственника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70–80% без собственника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Матрица полномочий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Производство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Вне формальной структуры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Задокументировано, учёт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Регламент + учёт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IT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 несвязанных системы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Интеграция, корп. доступы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Поэтапное внедрение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HR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Нет документов, нет мотивации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Штатное, договоры, KPI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Построить с нуля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Маркетинг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Контент без воронки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Трафик → запись → выручка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Воронка + контент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Коммуникации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Хаос чатов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Регламент, планёрки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Стандарты + структура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Итоговые выводы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Стадия развития</w:t>
      </w:r>
    </w:p>
    <w:p>
      <w:pPr>
        <w:spacing w:after="80"/>
      </w:pPr>
      <w:r>
        <w:rPr>
          <w:rFonts w:ascii="Calibri" w:hAnsi="Calibri"/>
          <w:b w:val="0"/>
          <w:sz w:val="22"/>
        </w:rPr>
        <w:t>Компания находится на стадии "предсистемного роста": продукт есть, клиенты есть, выручка растёт — но управленческой инфраструктуры нет. Рост обеспечивается энергией собственника, а не процессами. Это потолок, в который компания уже упёрлась.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Три ключевых ограничения роста</w:t>
      </w:r>
    </w:p>
    <w:p>
      <w:pPr>
        <w:spacing w:after="80"/>
      </w:pPr>
      <w:r>
        <w:rPr>
          <w:rFonts w:ascii="Calibri" w:hAnsi="Calibri"/>
          <w:b/>
          <w:sz w:val="22"/>
        </w:rPr>
        <w:t>1. Собственник — узкое горло.</w:t>
      </w:r>
    </w:p>
    <w:p>
      <w:pPr>
        <w:spacing w:after="80"/>
      </w:pPr>
      <w:r>
        <w:rPr>
          <w:rFonts w:ascii="Calibri" w:hAnsi="Calibri"/>
          <w:b w:val="0"/>
          <w:sz w:val="22"/>
        </w:rPr>
        <w:t>Все решения, продажи и контроль замкнуты на Гусаровой. Без делегирования удвоение выручки невозможно физически.</w:t>
      </w:r>
    </w:p>
    <w:p>
      <w:pPr>
        <w:spacing w:after="80"/>
      </w:pPr>
      <w:r>
        <w:rPr>
          <w:rFonts w:ascii="Calibri" w:hAnsi="Calibri"/>
          <w:b/>
          <w:sz w:val="22"/>
        </w:rPr>
        <w:t>2. Расходы не управляются — прибыль 3,9%.</w:t>
      </w:r>
    </w:p>
    <w:p>
      <w:pPr>
        <w:spacing w:after="80"/>
      </w:pPr>
      <w:r>
        <w:rPr>
          <w:rFonts w:ascii="Calibri" w:hAnsi="Calibri"/>
          <w:b w:val="0"/>
          <w:sz w:val="22"/>
        </w:rPr>
        <w:t>При выручке 8 млн/мес прибыль 310 тыс. 4 из 8 месяцев — убыточные. Причина не в низкой марже продукта, а в отсутствии контроля затрат.</w:t>
      </w:r>
    </w:p>
    <w:p>
      <w:pPr>
        <w:spacing w:after="80"/>
      </w:pPr>
      <w:r>
        <w:rPr>
          <w:rFonts w:ascii="Calibri" w:hAnsi="Calibri"/>
          <w:b/>
          <w:sz w:val="22"/>
        </w:rPr>
        <w:t>3. 68% выручки держится на одном человеке без инструментов.</w:t>
      </w:r>
    </w:p>
    <w:p>
      <w:pPr>
        <w:spacing w:after="80"/>
      </w:pPr>
      <w:r>
        <w:rPr>
          <w:rFonts w:ascii="Calibri" w:hAnsi="Calibri"/>
          <w:b w:val="0"/>
          <w:sz w:val="22"/>
        </w:rPr>
        <w:t>Пептиды — главный продукт. Один менеджер без плана, CRM и материалов — это максимальный операционный риск для основного канала дохода.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Приоритеты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Что конкретно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Финансы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Управленческий учёт: бюджет, план-факт, расшифровка статей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Май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Делегирование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Матрица полномочий. Передача операционного контроля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Май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Производство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Документирование: закупка, производство, складской учёт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Май–Июнь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IT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Корп. почта. Разграничение доступов. Резервное копирование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Июнь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HR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Штатное расписание. Трудовые договоры. Система оплаты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Июнь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Продажи пептидов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План. CRM. Скрипты. Материалы для дистрибьюторов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Июнь–Июль 2026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Маркетинг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Продающий контент. Воронка: Instagram и сайт → запись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Июль 2026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Быстрые победы (до конца апреля, без ресурсов)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Разобрать убыточные месяцы: ноябрь, декабрь, февраль — найти причины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Расшифровать статью "Командировочные" — 443 тыс./мес без обоснования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Установить лимит полномочий: решения до N руб. операционный директор принимает самостоятельно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Создать единый рабочий чат и прекратить использование личных чатов для рабочих вопросов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32"/>
        </w:rPr>
        <w:t>Финансовая модель роста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Сценарий 1 — Сбалансированный (рекомендуемый)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2339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Прирост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Пептиды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5,4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9–10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+4–5 млн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Клиника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2,3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4–5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+2 млн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Прочее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0,3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1–1,5 млн/мес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+0,5–1 млн</w:t>
            </w:r>
          </w:p>
        </w:tc>
      </w:tr>
      <w:tr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Итого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8 млн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14–16 млн</w:t>
            </w:r>
          </w:p>
        </w:tc>
        <w:tc>
          <w:tcPr>
            <w:tcW w:type="dxa" w:w="2339"/>
          </w:tcPr>
          <w:p>
            <w:r>
              <w:rPr>
                <w:rFonts w:ascii="Calibri" w:hAnsi="Calibri"/>
                <w:b w:val="0"/>
                <w:sz w:val="20"/>
              </w:rPr>
              <w:t>+6–8 млн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2"/>
        </w:rPr>
        <w:t>Пептиды: нанять 2–3 менеджеров. Каждый при выходе на плановый объём = +1,5–2 млн/мес. Стоимость: +200–300 тыс./мес на ФОТ каждого.</w:t>
      </w:r>
    </w:p>
    <w:p>
      <w:pPr>
        <w:spacing w:after="80"/>
      </w:pPr>
      <w:r>
        <w:rPr>
          <w:rFonts w:ascii="Calibri" w:hAnsi="Calibri"/>
          <w:b w:val="0"/>
          <w:sz w:val="22"/>
        </w:rPr>
        <w:t>Клиника: продающий контент + воронка + пакетные предложения. Рост без найма врачей на первом этапе.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Финансовый результат при выручке 15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 15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Выручка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8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15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Себестоимость пептидов (~53%)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2,86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5,3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ФОТ (текущий + 2 менеджера)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1,32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2,0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Аренда, IT, прочее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1,5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2,0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Налоги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0,33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0,5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Итого расходы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7,64 млн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~14 млн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Прибыль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310 тыс.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20"/>
              </w:rPr>
              <w:t>~1 млн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Рекомендуемая последовательность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Апрель–Май:  </w:t>
      </w:r>
      <w:r>
        <w:rPr>
          <w:rFonts w:ascii="Calibri" w:hAnsi="Calibri"/>
          <w:b w:val="0"/>
          <w:sz w:val="22"/>
        </w:rPr>
        <w:t>Контроль расходов → прибыль стабилизируется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Май–Июнь:  </w:t>
      </w:r>
      <w:r>
        <w:rPr>
          <w:rFonts w:ascii="Calibri" w:hAnsi="Calibri"/>
          <w:b w:val="0"/>
          <w:sz w:val="22"/>
        </w:rPr>
        <w:t>Управленческий учёт + делегирование → освобождается собственник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Июнь–Июль:  </w:t>
      </w:r>
      <w:r>
        <w:rPr>
          <w:rFonts w:ascii="Calibri" w:hAnsi="Calibri"/>
          <w:b w:val="0"/>
          <w:sz w:val="22"/>
        </w:rPr>
        <w:t>Система продаж пептидов → нанять 1–2 менеджеров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Июль–Август:  </w:t>
      </w:r>
      <w:r>
        <w:rPr>
          <w:rFonts w:ascii="Calibri" w:hAnsi="Calibri"/>
          <w:b w:val="0"/>
          <w:sz w:val="22"/>
        </w:rPr>
        <w:t>Воронка клиники → рост записей</w:t>
      </w:r>
    </w:p>
    <w:p>
      <w:pPr>
        <w:spacing w:after="60"/>
      </w:pPr>
      <w:r>
        <w:rPr>
          <w:rFonts w:ascii="Calibri" w:hAnsi="Calibri"/>
          <w:b/>
          <w:color w:val="1F497D"/>
          <w:sz w:val="22"/>
        </w:rPr>
        <w:t xml:space="preserve">Сентябрь+:  </w:t>
      </w:r>
      <w:r>
        <w:rPr>
          <w:rFonts w:ascii="Calibri" w:hAnsi="Calibri"/>
          <w:b w:val="0"/>
          <w:sz w:val="22"/>
        </w:rPr>
        <w:t>Выход на 15–16 млн/мес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Сценарий 2 — Только пептиды (не рекомендуется)</w:t>
      </w:r>
    </w:p>
    <w:p>
      <w:pPr>
        <w:spacing w:after="80"/>
      </w:pPr>
      <w:r>
        <w:rPr>
          <w:rFonts w:ascii="Calibri" w:hAnsi="Calibri"/>
          <w:b w:val="0"/>
          <w:sz w:val="22"/>
        </w:rPr>
        <w:t>Рост пептидов с 5,4 до 13–14 млн/мес при неизменной клинике. Не рекомендуется: концентрация рисков усиливается, себестоимость растёт пропорционально, прибыль не растёт автоматически.</w:t>
      </w:r>
    </w:p>
    <w:p>
      <w:pPr>
        <w:spacing w:before="280" w:after="120"/>
      </w:pPr>
      <w:r>
        <w:rPr>
          <w:rFonts w:ascii="Calibri" w:hAnsi="Calibri"/>
          <w:b/>
          <w:color w:val="4472C4"/>
          <w:sz w:val="22"/>
        </w:rPr>
        <w:t>Сценарий 3 — Контроль расходов как первый шаг</w:t>
      </w:r>
    </w:p>
    <w:p>
      <w:pPr>
        <w:spacing w:after="80"/>
      </w:pPr>
      <w:r>
        <w:rPr>
          <w:rFonts w:ascii="Calibri" w:hAnsi="Calibri"/>
          <w:b w:val="0"/>
          <w:sz w:val="22"/>
        </w:rPr>
        <w:t>4 убыточных месяца из 8 — средний убыток ~1,5 млн/мес. Устранение причин убытков = +750 тыс./мес к средней прибыли без роста выручки. Быстрый результат за 1–2 месяца.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Потенциальные направления развития</w:t>
      </w:r>
    </w:p>
    <w:p>
      <w:pPr>
        <w:spacing w:after="80"/>
      </w:pPr>
      <w:r>
        <w:rPr>
          <w:rFonts w:ascii="Calibri" w:hAnsi="Calibri"/>
          <w:b w:val="0"/>
          <w:sz w:val="22"/>
        </w:rPr>
        <w:t>За рамками текущего анализа — направления в начальной стадии проработки: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Академия для врачей — в стадии идеи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Системное обучение дистрибьюторов — первый опыт получен (февраль 2026, 340 тыс. руб.)</w:t>
      </w:r>
    </w:p>
    <w:p>
      <w:pPr>
        <w:spacing w:after="80"/>
      </w:pPr>
      <w:r>
        <w:rPr>
          <w:rFonts w:ascii="Calibri" w:hAnsi="Calibri"/>
          <w:b w:val="0"/>
          <w:sz w:val="22"/>
        </w:rPr>
        <w:t>Оба требуют отдельной проработки после стабилизации операционной базы.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