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jc w:val="center"/>
        <w:rPr>
          <w:rFonts w:hint="eastAsia" w:ascii="微软雅黑" w:hAnsi="微软雅黑" w:eastAsia="微软雅黑" w:cs="微软雅黑"/>
          <w:b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sz w:val="28"/>
          <w:szCs w:val="28"/>
          <w:lang w:val="en-US" w:eastAsia="zh-CN"/>
        </w:rPr>
        <w:t>国债逆回购</w:t>
      </w:r>
    </w:p>
    <w:p>
      <w:pPr>
        <w:pStyle w:val="3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b w:val="0"/>
          <w:sz w:val="28"/>
          <w:szCs w:val="28"/>
        </w:rPr>
        <w:t>小伙伴们都有没有开户啊，相信开了户以后很多人就正式开始投资理财的之路了，那么今天，我们就说一说</w:t>
      </w:r>
      <w:r>
        <w:rPr>
          <w:rFonts w:hint="eastAsia" w:ascii="微软雅黑" w:hAnsi="微软雅黑" w:eastAsia="微软雅黑" w:cs="微软雅黑"/>
          <w:b w:val="0"/>
          <w:sz w:val="28"/>
          <w:szCs w:val="28"/>
          <w:lang w:eastAsia="zh-CN"/>
        </w:rPr>
        <w:t>国债逆回购</w:t>
      </w:r>
      <w:r>
        <w:rPr>
          <w:rFonts w:hint="eastAsia" w:ascii="微软雅黑" w:hAnsi="微软雅黑" w:eastAsia="微软雅黑" w:cs="微软雅黑"/>
          <w:b w:val="0"/>
          <w:sz w:val="28"/>
          <w:szCs w:val="28"/>
        </w:rPr>
        <w:t>和开户的那些事。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不知大家是否看到过理财金字塔？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5247640" cy="3867150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4" cy="3867150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图中可知国债逆回购处于金字塔底端，是一种低风险、高流动性的投资品种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今天我们就来详细说说国债逆回购----最好的新手试水产品。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首先我想问大家的是，你们原来听说过国债逆回购吗？</w:t>
      </w:r>
    </w:p>
    <w:p>
      <w:pPr>
        <w:jc w:val="left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有听过的也有没听过的，看来国债逆回购的知名度真是不高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其实它特别适合初学投资理财的童鞋来练手哦，最适合薅羊毛赚点儿零花钱了。比如，在一年的特殊的时间节点，一般都会达到日均20%-30%的收益率。</w:t>
      </w:r>
    </w:p>
    <w:p>
      <w:pPr>
        <w:jc w:val="left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2016年9月29日，上交所1天期国债逆回购利率盘中突破了45%，有没有很逆天的感觉？</w:t>
      </w:r>
    </w:p>
    <w:p>
      <w:pPr>
        <w:jc w:val="left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既然有这等好事，那我们先来了解一下逆回购是什么鬼。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国债逆回购，其实说白了就是借钱给别人，是一种短期贷款。个人把自己的资金借出去，获得固定的利息收益。借款人（一般都是大企业）用自己的国债（或达到一定评级的债券）作为抵押获得这笔借款，到期后还本付息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借款人都是谁？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买国债逆回购的都是公司行为，短期过夜拆借，实际借款数额很大。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正回购门槛300万起，也就是说向你抵押国债借钱的人，至少都有300万的资产。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5274310" cy="3227070"/>
            <wp:effectExtent l="0" t="0" r="254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4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这里国债其实是个抵押品，大家知道国债的风险是很低的，所以用国债作抵押也是很安全的。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大家不要看到债权债务就感觉不安全哦。那么为什么有企业会花高利息来借钱呢？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当市场缺钱（银行系统冲业绩、企业公司短期拆借）的时候，企业就会在各种渠道通过高额利息来借钱，国债逆回购就是其中一个渠道。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所以，国债逆回购利率高的时候，就是一个市场缺钱的信号。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比如年末月末，大家了解一下，只要知道我们可以薅羊毛就OK了。 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那我们来看看国债逆回购利率高的优点：</w:t>
      </w:r>
    </w:p>
    <w:p>
      <w:pPr>
        <w:pStyle w:val="17"/>
        <w:numPr>
          <w:ilvl w:val="0"/>
          <w:numId w:val="1"/>
        </w:numPr>
        <w:ind w:firstLineChars="0"/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安全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在整个交易过程中，证券交易所充当了中介、监督、执行的三重角色，一旦成交，对方的国债就被冻结。时间一到，交易所就自动把本钱利息划到你的账户上。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作为资金融出方，散户在交易所进行逆回购的交易对手是结算中心，如果融资方到期不能按时还款，结算公司会先垫付资金。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②低风险高收益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逆回购的收益率跟市场的资金面有关，资金面越紧张，市场越需要钱，逆回购的收益率越高；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③操作方便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有股票账户（需要开户）就可以直接卖，输入代码即可，操作快捷，到期资金自动到账；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④手续费低，等一下会详细讲。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我们先来看看适合哪些人群。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貌似国债逆回购的名气较小，会不会因为太复杂所以小众？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是不是只适合有钱又专业的人参与？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不是的哦，大家都可以尝试，尤其是这些人：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①只会存银行、余额宝，但又想获得高收益的人（有没感觉这是在说当初的自己啊？）；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②股民（我们券商账户里的钱，没有投资的话，白白放着也是没有收益的，但是通过一天逆回购，过夜有收益，第二天钱还能用来买股票）；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③家中有闲钱的人；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④想学习理财又怕蚀本的人，适合新手投资初期试水（这说的明明就是你我他啊！）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4.国债逆回购的品种一共有18种，沪、深两市各9种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4067175" cy="38385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838575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图片建议保存哦。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沪市为国债逆回购，深市为企业债逆回购。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我们从名称和代码上就可以看出是什么品种了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GC代表上海交易所的品种，R代表深圳交易所的品种，后面的数字代表的是借钱的天数，001代表一天，002代表两天…….以此类推。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代码是我们参加国债逆回购下单时需要输入的号码。想买必须开户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我们要记住的是，借1天就是一天逆回购，借7天就是七天逆回购，目前市场上成交较活跃的是1天、3天、7天等短期性产品。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另外，沪深两市的购买门槛区别很大哦。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沪市比较高：1000元为1手，100手起，也就是说操作一次至少需要10万元。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如果想多卖，要按照10万的整数倍来加数额，20万、30万…最高不超过1000万。深市亲民很多：100元为1手，10手起。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如果想多卖，要按照1000的整数倍来累加，2000、3000…上不封顶。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国债逆回购的交易时间和股票一样，只能开市时间进行，即在每周一到周五上午时段9:30-11:30，下午时段13:00-15:00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国家法定节假日不可以操作哦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借出去的钱什么时候回来呢？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逆回购资金的到账日是T+1，提现日是T+2。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什么意思呢？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以逆回购1天为例，当天买入，下一个交易日开盘前到账，也就是说不会影响股民第二天的股票交易，再下一个交易日可以提现转出到自己银行卡上。 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这里需要注意：一般周末不开市，到账的日期就要顺延！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比如你要是周五买1天的逆回购，那就要到下周一钱才会回到你的账户~如果要取现则是要等到下周二。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好哒，接下来介绍一下交易的费用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逆回购也是有手续费的，不过非常低，每10万元收费1-30元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操作一千块钱的国债逆回购，只需要0.01-0.3元手续费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具体收费标准如下表：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4629150" cy="4267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267200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说了这么多，那国债逆回购收益大概是多少呢？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这里有个计算公式：利息收入=交易金额*利率/365*实际占款天数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实得收益=利息收入-本金*手续费率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对于实际占款天数这里要解释一下，计息天数为资金实际占用天数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以周四做一天的逆回购为例，周四买入一天期逆回购，周五资金到账，到了周一这笔钱才能取出，实际占用天数是3天，则按3天来计算利息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所以周四操作逆回购还是比较划算的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自己算有点懵嘛？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教大家一个偷懒的方法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我们可以以第一创业证券（</w:t>
      </w:r>
      <w:r>
        <w:rPr>
          <w:rFonts w:hint="eastAsia" w:ascii="微软雅黑" w:hAnsi="微软雅黑" w:eastAsia="微软雅黑" w:cs="微软雅黑"/>
          <w:b/>
          <w:color w:val="FF0000"/>
          <w:sz w:val="28"/>
          <w:szCs w:val="28"/>
        </w:rPr>
        <w:t>一创智富通APP</w:t>
      </w:r>
      <w:r>
        <w:rPr>
          <w:rFonts w:hint="eastAsia" w:ascii="微软雅黑" w:hAnsi="微软雅黑" w:eastAsia="微软雅黑" w:cs="微软雅黑"/>
          <w:sz w:val="28"/>
          <w:szCs w:val="28"/>
        </w:rPr>
        <w:t>）为例，如下图，每次交易时看软件表示的计息天数就可以啦！</w:t>
      </w:r>
    </w:p>
    <w:p>
      <w:pPr>
        <w:jc w:val="center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3116580" cy="5455920"/>
            <wp:effectExtent l="0" t="0" r="7620" b="11430"/>
            <wp:docPr id="19" name="图片 19" descr="C:\Users\香草\AppData\Local\Temp\15290278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香草\AppData\Local\Temp\1529027857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2743200" cy="4876165"/>
            <wp:effectExtent l="0" t="0" r="0" b="635"/>
            <wp:docPr id="20" name="图片 20" descr="C:\Users\香草\AppData\Local\Temp\WeChat Files\2854746672934309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香草\AppData\Local\Temp\WeChat Files\28547466729343098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0802" cy="489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一创很好用有没有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下面举个例子来算一下，如果10万元，做1天国债逆回购，占款天数是1天，利率3.34%，则收益如下：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利息收入=100000*3.34%/365=9.15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手续费=100000*0.001%=1元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实得利息=8.15元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是不是感觉收益不算太高呢？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这是由短期内的资金需求决定的，平日收益并不会太出彩， 但在一些特殊的时间，比如市场很缺钱的时候，能够达到日均年化30%的收益。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虽然只能短短的赚一两天的钱，但是也是一种很好的现金管理工具。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还有补充一下，在一创操作国债逆回购，预计收益他会自动给你算出来，不用自己算哈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可是无风险高收益的投资机会，不是天天都有的。那什么时候收益会比较高呢？</w:t>
      </w:r>
    </w:p>
    <w:p>
      <w:pPr>
        <w:pStyle w:val="11"/>
        <w:numPr>
          <w:ilvl w:val="0"/>
          <w:numId w:val="2"/>
        </w:numPr>
        <w:ind w:firstLineChars="0"/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从一年时间来看，月末、季末、年中、年终钱荒的时候，利率会飙升。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4762500" cy="3390900"/>
            <wp:effectExtent l="0" t="0" r="0" b="0"/>
            <wp:docPr id="22" name="图片 22" descr="C:\Users\liuyi\Documents\Tencent Files\506772458\FileRecv\MobileFile\Cache_7cdc02c362b183ca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liuyi\Documents\Tencent Files\506772458\FileRecv\MobileFile\Cache_7cdc02c362b183ca.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90900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虽然开市期间都可以交易逆回购，但是上午一般高一些，因为很多人还观望着想买股票，愿意借钱出去的人相对较少，国债逆回购利率就高；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而越是到收盘的时候，当天没买股票，还有闲置资金的股民越是想去操作逆回购，供大于求，所以尾盘的收益是一天中最低的。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另外，时间长的逆回购利率也相对低些，一般一天逆回购交易量最大，所以也就能获得一个更高的利率。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这里有一点要注意，不建议交易长时间的逆回购，因为一旦成交，不到期钱是拿不出来的。这点不同于银行的定期存款哈，定期存款如果你确实急需，又肯承担定期利息的损失，还是可以提前取出来的。 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接下来介绍具体的操作步骤：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首先要具备两个条件：①在券商开户，②最少有1000.10元在账户（0.10元是交易手续费）。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还是以第一创业证券的</w:t>
      </w:r>
      <w:r>
        <w:rPr>
          <w:rFonts w:hint="eastAsia" w:ascii="微软雅黑" w:hAnsi="微软雅黑" w:eastAsia="微软雅黑" w:cs="微软雅黑"/>
          <w:b/>
          <w:color w:val="FF0000"/>
          <w:sz w:val="28"/>
          <w:szCs w:val="28"/>
        </w:rPr>
        <w:t>一创智富通APP</w:t>
      </w:r>
      <w:r>
        <w:rPr>
          <w:rFonts w:hint="eastAsia" w:ascii="微软雅黑" w:hAnsi="微软雅黑" w:eastAsia="微软雅黑" w:cs="微软雅黑"/>
          <w:sz w:val="28"/>
          <w:szCs w:val="28"/>
        </w:rPr>
        <w:t>为例，我们把钱转到证券账户以后，打开券商的APP，点击“交易”。</w:t>
      </w:r>
    </w:p>
    <w:p>
      <w:pPr>
        <w:jc w:val="center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3162300" cy="5478780"/>
            <wp:effectExtent l="0" t="0" r="0" b="7620"/>
            <wp:docPr id="23" name="图片 23" descr="C:\Users\香草\AppData\Local\Temp\15290292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香草\AppData\Local\Temp\1529029203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然后出现这样的界面，选择国债理财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3086100" cy="5471160"/>
            <wp:effectExtent l="0" t="0" r="0" b="15240"/>
            <wp:docPr id="24" name="图片 24" descr="C:\Users\香草\AppData\Local\Temp\15290292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香草\AppData\Local\Temp\1529029254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进入了以后，我们可以直接点击选择一天期的，也可以选择其他天数的国债理财产品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3139440" cy="5425440"/>
            <wp:effectExtent l="0" t="0" r="3810" b="3810"/>
            <wp:docPr id="25" name="图片 25" descr="C:\Users\香草\AppData\Local\Temp\152902934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香草\AppData\Local\Temp\1529029342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这里要说一下，逆回购的操作方向不是“买入”而是“卖出”，这是交易所规定的，也可以简单理解成你的钱是借出去给别人的，所以我们是卖方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如果我们做1000元的国债逆回购，就在参与金额中填1000，如果想立刻成交，就以“买一”3.401%的利率卖出。那如果想利率高一点，可以把价格挂高一点，但是有成交不了的风险，点击卖出后，在今日委托里面就可以查看是否成交啦。点击“卖出”后界面会弹出你的委托资料，在检查输入无误后按“确定”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这时系统会显示委托提交成功，这样就算下单成功了，至于能否成交则要看成交汇报了。交易成功后可在“持仓”中查询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以上就是国债逆回购操作的全过程。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操作就是这么简单，只要成交后，你的钱就借出去了。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好了，国债逆回购就介绍到这里</w:t>
      </w:r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，</w:t>
      </w:r>
      <w:r>
        <w:rPr>
          <w:rFonts w:hint="eastAsia" w:ascii="微软雅黑" w:hAnsi="微软雅黑" w:eastAsia="微软雅黑" w:cs="微软雅黑"/>
          <w:sz w:val="28"/>
          <w:szCs w:val="28"/>
        </w:rPr>
        <w:t>如果有闲置资金，又开了股票帐户的话，不妨试试水哦。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还需要补充一点：国债逆回购以成交利率为准，成交以后的逆回购的利率变动不影响你已有的收益哦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操作国债逆回购需要注意几点：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1.  长期的国债逆回购性价比不高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一般情况下，14天、28天、91天、182天这样长周期的国债逆回购收益率不太高，大多低于同期的银行理财，性价比不高。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所以不太建议大家投资长期的逆回购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2.什么时候做国债逆回购比较合适：月末季末年末高，钱荒高峰期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月末、季末、年末这几天短期国债逆回购的收益率开始大幅上升。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而平时主要是在3%徘徊。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为什么这几天价格高呢？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因为月末、季度末、半年末、年末。这些特殊的时点，资金面会比较紧张，逆回购的收益率会高一些，借钱的人也就愿意出更高的利率来借钱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平时的时候，没有意外情况下，国债逆回购收益率一般般~性价比不高。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所以这个品种是等到有机会的时候再参与</w:t>
      </w:r>
    </w:p>
    <w:p>
      <w:pPr>
        <w:jc w:val="left"/>
        <w:rPr>
          <w:rFonts w:ascii="微软雅黑" w:hAnsi="微软雅黑" w:eastAsia="微软雅黑" w:cs="微软雅黑"/>
          <w:color w:val="FF0000"/>
          <w:kern w:val="0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一天期的国债逆回购，会在第二个交易日的早上回款。回款是全自动的，不需要我们进行任何操作。也就是今天做了一天期逆回购，即使你是3点前“卖出”的，明天早上9点前资金就重新在证券账户上了，可以拿来买卖股票或继续做逆回购，但到了第三个交易日，这个钱才可以取出来。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sz w:val="28"/>
          <w:szCs w:val="28"/>
        </w:rPr>
        <w:t>好啦，就是这么简单啦，快去动动手指操作吧</w:t>
      </w:r>
    </w:p>
    <w:p>
      <w:pPr>
        <w:jc w:val="left"/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以上就是今天的分享了，谢谢大家！</w:t>
      </w:r>
    </w:p>
    <w:p>
      <w:pPr>
        <w:jc w:val="left"/>
        <w:rPr>
          <w:rFonts w:ascii="微软雅黑" w:hAnsi="微软雅黑" w:eastAsia="微软雅黑" w:cs="微软雅黑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550118"/>
    <w:multiLevelType w:val="multilevel"/>
    <w:tmpl w:val="16550118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BDE4F2A"/>
    <w:multiLevelType w:val="multilevel"/>
    <w:tmpl w:val="4BDE4F2A"/>
    <w:lvl w:ilvl="0" w:tentative="0">
      <w:start w:val="1"/>
      <w:numFmt w:val="decimalEnclosedCircle"/>
      <w:lvlText w:val="%1"/>
      <w:lvlJc w:val="left"/>
      <w:pPr>
        <w:tabs>
          <w:tab w:val="left" w:pos="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2466"/>
    <w:rsid w:val="000329DF"/>
    <w:rsid w:val="0006729E"/>
    <w:rsid w:val="00085A86"/>
    <w:rsid w:val="00085B02"/>
    <w:rsid w:val="000C2D0F"/>
    <w:rsid w:val="00102801"/>
    <w:rsid w:val="001146DD"/>
    <w:rsid w:val="0014796B"/>
    <w:rsid w:val="00171CD7"/>
    <w:rsid w:val="001961F7"/>
    <w:rsid w:val="001A6045"/>
    <w:rsid w:val="001B2AD5"/>
    <w:rsid w:val="00200974"/>
    <w:rsid w:val="00210D40"/>
    <w:rsid w:val="0023775F"/>
    <w:rsid w:val="002652EC"/>
    <w:rsid w:val="0029704F"/>
    <w:rsid w:val="002A2095"/>
    <w:rsid w:val="002B56C9"/>
    <w:rsid w:val="002D54EC"/>
    <w:rsid w:val="002F6CAB"/>
    <w:rsid w:val="00327EDF"/>
    <w:rsid w:val="00346428"/>
    <w:rsid w:val="003A3D54"/>
    <w:rsid w:val="003A60EC"/>
    <w:rsid w:val="003C760C"/>
    <w:rsid w:val="003C7FAB"/>
    <w:rsid w:val="003D263C"/>
    <w:rsid w:val="003F7B93"/>
    <w:rsid w:val="004937C7"/>
    <w:rsid w:val="004F51DC"/>
    <w:rsid w:val="005169FB"/>
    <w:rsid w:val="00530B77"/>
    <w:rsid w:val="00532466"/>
    <w:rsid w:val="0053633F"/>
    <w:rsid w:val="0055258C"/>
    <w:rsid w:val="0057031B"/>
    <w:rsid w:val="00572957"/>
    <w:rsid w:val="005A12D1"/>
    <w:rsid w:val="005A27E0"/>
    <w:rsid w:val="005B083C"/>
    <w:rsid w:val="005C374C"/>
    <w:rsid w:val="005D7D40"/>
    <w:rsid w:val="00695AF8"/>
    <w:rsid w:val="006A0C3D"/>
    <w:rsid w:val="006C2FF9"/>
    <w:rsid w:val="006C388A"/>
    <w:rsid w:val="006E2043"/>
    <w:rsid w:val="00707CE1"/>
    <w:rsid w:val="007250D0"/>
    <w:rsid w:val="007405BC"/>
    <w:rsid w:val="007526DB"/>
    <w:rsid w:val="007713FB"/>
    <w:rsid w:val="0078158A"/>
    <w:rsid w:val="007A56B4"/>
    <w:rsid w:val="007B09AF"/>
    <w:rsid w:val="007B3A29"/>
    <w:rsid w:val="007B5263"/>
    <w:rsid w:val="007D5561"/>
    <w:rsid w:val="008072B7"/>
    <w:rsid w:val="008841A1"/>
    <w:rsid w:val="00890D4C"/>
    <w:rsid w:val="00897885"/>
    <w:rsid w:val="008E7627"/>
    <w:rsid w:val="00906EB0"/>
    <w:rsid w:val="009266DB"/>
    <w:rsid w:val="00964112"/>
    <w:rsid w:val="00977A0F"/>
    <w:rsid w:val="00991839"/>
    <w:rsid w:val="00992D44"/>
    <w:rsid w:val="009A1F9E"/>
    <w:rsid w:val="009B16E4"/>
    <w:rsid w:val="009C4CDA"/>
    <w:rsid w:val="009F2BA4"/>
    <w:rsid w:val="00A5321F"/>
    <w:rsid w:val="00A6692B"/>
    <w:rsid w:val="00A80314"/>
    <w:rsid w:val="00AC50DF"/>
    <w:rsid w:val="00AE3E37"/>
    <w:rsid w:val="00B63131"/>
    <w:rsid w:val="00B7231F"/>
    <w:rsid w:val="00BB3E4A"/>
    <w:rsid w:val="00BB4935"/>
    <w:rsid w:val="00BC1263"/>
    <w:rsid w:val="00C247F7"/>
    <w:rsid w:val="00C3008A"/>
    <w:rsid w:val="00C41379"/>
    <w:rsid w:val="00C5184E"/>
    <w:rsid w:val="00C71109"/>
    <w:rsid w:val="00C83AC1"/>
    <w:rsid w:val="00CD47AD"/>
    <w:rsid w:val="00D609BB"/>
    <w:rsid w:val="00DA3C98"/>
    <w:rsid w:val="00DA794D"/>
    <w:rsid w:val="00DD630F"/>
    <w:rsid w:val="00DE46C1"/>
    <w:rsid w:val="00DF2715"/>
    <w:rsid w:val="00E54782"/>
    <w:rsid w:val="00E62BEF"/>
    <w:rsid w:val="00E67F22"/>
    <w:rsid w:val="00E82B75"/>
    <w:rsid w:val="00ED047B"/>
    <w:rsid w:val="00ED40FC"/>
    <w:rsid w:val="00F44821"/>
    <w:rsid w:val="00F455C4"/>
    <w:rsid w:val="00FC34C8"/>
    <w:rsid w:val="00FD0077"/>
    <w:rsid w:val="00FE4C9C"/>
    <w:rsid w:val="056B3BE4"/>
    <w:rsid w:val="1C556565"/>
    <w:rsid w:val="2C9674C3"/>
    <w:rsid w:val="4D295A7F"/>
    <w:rsid w:val="60602BD0"/>
    <w:rsid w:val="624A0685"/>
    <w:rsid w:val="624F2F6A"/>
    <w:rsid w:val="72527B9A"/>
    <w:rsid w:val="750F2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Times New Roman" w:eastAsia="等线" w:cs="Arial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8"/>
    <w:unhideWhenUsed/>
    <w:qFormat/>
    <w:uiPriority w:val="0"/>
    <w:pPr>
      <w:keepNext/>
      <w:keepLines/>
      <w:spacing w:line="413" w:lineRule="auto"/>
      <w:outlineLvl w:val="1"/>
    </w:pPr>
    <w:rPr>
      <w:rFonts w:ascii="Arial" w:hAnsi="Arial" w:eastAsia="黑体" w:cstheme="minorBidi"/>
      <w:b/>
      <w:sz w:val="32"/>
    </w:rPr>
  </w:style>
  <w:style w:type="paragraph" w:styleId="3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link w:val="14"/>
    <w:semiHidden/>
    <w:unhideWhenUsed/>
    <w:qFormat/>
    <w:uiPriority w:val="99"/>
    <w:pPr>
      <w:jc w:val="left"/>
    </w:pPr>
    <w:rPr>
      <w:rFonts w:asciiTheme="minorHAnsi" w:hAnsiTheme="minorHAnsi" w:eastAsiaTheme="minorEastAsia" w:cstheme="minorBidi"/>
    </w:rPr>
  </w:style>
  <w:style w:type="paragraph" w:styleId="5">
    <w:name w:val="Balloon Text"/>
    <w:basedOn w:val="1"/>
    <w:link w:val="12"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annotation reference"/>
    <w:basedOn w:val="8"/>
    <w:semiHidden/>
    <w:unhideWhenUsed/>
    <w:qFormat/>
    <w:uiPriority w:val="99"/>
    <w:rPr>
      <w:sz w:val="21"/>
      <w:szCs w:val="21"/>
    </w:rPr>
  </w:style>
  <w:style w:type="paragraph" w:customStyle="1" w:styleId="11">
    <w:name w:val="列出段落1"/>
    <w:basedOn w:val="1"/>
    <w:qFormat/>
    <w:uiPriority w:val="0"/>
    <w:pPr>
      <w:ind w:firstLine="200" w:firstLineChars="200"/>
    </w:pPr>
  </w:style>
  <w:style w:type="character" w:customStyle="1" w:styleId="12">
    <w:name w:val="批注框文本 Char"/>
    <w:basedOn w:val="8"/>
    <w:link w:val="5"/>
    <w:semiHidden/>
    <w:qFormat/>
    <w:uiPriority w:val="99"/>
    <w:rPr>
      <w:rFonts w:ascii="等线" w:eastAsia="等线" w:cs="Arial"/>
      <w:kern w:val="2"/>
      <w:sz w:val="18"/>
      <w:szCs w:val="18"/>
    </w:rPr>
  </w:style>
  <w:style w:type="paragraph" w:customStyle="1" w:styleId="13">
    <w:name w:val="Default"/>
    <w:qFormat/>
    <w:uiPriority w:val="0"/>
    <w:pPr>
      <w:widowControl w:val="0"/>
      <w:autoSpaceDE w:val="0"/>
      <w:autoSpaceDN w:val="0"/>
      <w:adjustRightInd w:val="0"/>
    </w:pPr>
    <w:rPr>
      <w:rFonts w:ascii="微软雅黑" w:eastAsia="微软雅黑" w:cs="微软雅黑" w:hAnsiTheme="minorHAnsi"/>
      <w:color w:val="000000"/>
      <w:sz w:val="24"/>
      <w:szCs w:val="24"/>
      <w:lang w:val="en-US" w:eastAsia="zh-CN" w:bidi="ar-SA"/>
    </w:rPr>
  </w:style>
  <w:style w:type="character" w:customStyle="1" w:styleId="14">
    <w:name w:val="批注文字 Char"/>
    <w:basedOn w:val="8"/>
    <w:link w:val="4"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</w:rPr>
  </w:style>
  <w:style w:type="character" w:customStyle="1" w:styleId="15">
    <w:name w:val="页眉 Char"/>
    <w:basedOn w:val="8"/>
    <w:link w:val="7"/>
    <w:qFormat/>
    <w:uiPriority w:val="99"/>
    <w:rPr>
      <w:rFonts w:ascii="等线" w:eastAsia="等线" w:cs="Arial"/>
      <w:kern w:val="2"/>
      <w:sz w:val="18"/>
      <w:szCs w:val="18"/>
    </w:rPr>
  </w:style>
  <w:style w:type="character" w:customStyle="1" w:styleId="16">
    <w:name w:val="页脚 Char"/>
    <w:basedOn w:val="8"/>
    <w:link w:val="6"/>
    <w:qFormat/>
    <w:uiPriority w:val="99"/>
    <w:rPr>
      <w:rFonts w:ascii="等线" w:eastAsia="等线" w:cs="Arial"/>
      <w:kern w:val="2"/>
      <w:sz w:val="18"/>
      <w:szCs w:val="18"/>
    </w:rPr>
  </w:style>
  <w:style w:type="paragraph" w:styleId="17">
    <w:name w:val="List Paragraph"/>
    <w:basedOn w:val="1"/>
    <w:qFormat/>
    <w:uiPriority w:val="99"/>
    <w:pPr>
      <w:ind w:firstLine="420" w:firstLineChars="200"/>
    </w:pPr>
  </w:style>
  <w:style w:type="character" w:customStyle="1" w:styleId="18">
    <w:name w:val="标题 2 Char"/>
    <w:basedOn w:val="8"/>
    <w:link w:val="2"/>
    <w:qFormat/>
    <w:uiPriority w:val="0"/>
    <w:rPr>
      <w:rFonts w:ascii="Arial" w:hAnsi="Arial" w:eastAsia="黑体" w:cstheme="minorBidi"/>
      <w:b/>
      <w:kern w:val="2"/>
      <w:sz w:val="32"/>
      <w:szCs w:val="22"/>
    </w:rPr>
  </w:style>
  <w:style w:type="character" w:customStyle="1" w:styleId="19">
    <w:name w:val="标题 3 Char"/>
    <w:basedOn w:val="8"/>
    <w:link w:val="3"/>
    <w:semiHidden/>
    <w:qFormat/>
    <w:uiPriority w:val="9"/>
    <w:rPr>
      <w:rFonts w:ascii="等线" w:eastAsia="等线" w:cs="Arial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38</Pages>
  <Words>1229</Words>
  <Characters>7007</Characters>
  <Lines>58</Lines>
  <Paragraphs>16</Paragraphs>
  <TotalTime>35</TotalTime>
  <ScaleCrop>false</ScaleCrop>
  <LinksUpToDate>false</LinksUpToDate>
  <CharactersWithSpaces>8220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2018-08-22T08:06:00Z</dcterms:created>
  <dc:creator>liuying9209@163.com</dc:creator>
  <cp:lastModifiedBy>5玥花开</cp:lastModifiedBy>
  <dcterms:modified xsi:type="dcterms:W3CDTF">2018-10-07T03:02:00Z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