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Solidity (Smart Contracts)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Solidity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pragma solidity ^0.8.17;</w:t>
        <w:br w:type="textWrapping"/>
        <w:br w:type="textWrapping"/>
        <w:t xml:space="preserve">import "@openzeppelin/contracts/token/ERC20/ERC20.sol";</w:t>
        <w:br w:type="textWrapping"/>
        <w:t xml:space="preserve">import "@openzeppelin/contracts/token/ERC1155/ERC1155.sol";</w:t>
        <w:br w:type="textWrapping"/>
        <w:t xml:space="preserve">import "@openzeppelin/contracts/access/Ownable.sol";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  <w:t xml:space="preserve">contract GovernanceToken is ERC20, Ownable {</w:t>
        <w:br w:type="textWrapping"/>
        <w:t xml:space="preserve">    constructor() ERC20("DACToken", "DCT") {</w:t>
        <w:br w:type="textWrapping"/>
        <w:t xml:space="preserve">        _mint(msg.sender, 1000000 * 10**18); </w:t>
        <w:br w:type="textWrapping"/>
        <w:t xml:space="preserve">    }</w:t>
        <w:br w:type="textWrapping"/>
        <w:br w:type="textWrapping"/>
        <w:t xml:space="preserve">    function mint(address to, uint256 amount) public onlyOwner {</w:t>
        <w:br w:type="textWrapping"/>
        <w:t xml:space="preserve">        _mint(to, amount);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contract MembershipNFT is ERC1155, Ownable {</w:t>
        <w:br w:type="textWrapping"/>
        <w:t xml:space="preserve">    uint256 public constant BASIC = 0;</w:t>
        <w:br w:type="textWrapping"/>
        <w:t xml:space="preserve">    uint256 public constant CONTRIBUTOR = 1;</w:t>
        <w:br w:type="textWrapping"/>
        <w:t xml:space="preserve">    uint256 public constant INVESTOR = 2;</w:t>
        <w:br w:type="textWrapping"/>
        <w:br w:type="textWrapping"/>
        <w:t xml:space="preserve">    constructor() ERC1155("") {}</w:t>
        <w:br w:type="textWrapping"/>
        <w:br w:type="textWrapping"/>
        <w:t xml:space="preserve">    function mint(address to, uint256 id, uint256 amount) public onlyOwner {</w:t>
        <w:br w:type="textWrapping"/>
        <w:t xml:space="preserve">        _mint(to, id, amount, "");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contract DAOConstitution {</w:t>
        <w:br w:type="textWrapping"/>
        <w:t xml:space="preserve">    // ... More detailed rules, parameters, and amendment procedures ...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Java (Backend - Spring Boot Example)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Java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@RestController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@RequestMapping("/api")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DACController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{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@Autowired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Web3j web3j;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@Autowired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Credentials credentials;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@Autowired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ContractLoader contractLoader;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@Autowired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UserService userService;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@PostMapping("/mint-membership")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ResponseEntity&lt;String&gt;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mintMembership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@RequestBody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MintMembershipRequest request)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{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Authenticate and authorize the request (e.g., check user roles)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(!userService.isAuthorized(request.getUserId())) {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ResponseEntity.status(HttpStatus.FORBIDDEN).body(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"Unauthorized"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Load MembershipNFT contract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    MembershipNFT membershipNFTContract = </w:t>
        <w:br w:type="textWrapping"/>
        <w:t xml:space="preserve">                ContractLoader.load(</w:t>
        <w:br w:type="textWrapping"/>
        <w:t xml:space="preserve">                    contractAddress, </w:t>
        <w:br w:type="textWrapping"/>
        <w:t xml:space="preserve">                    MembershipNFT.class, </w:t>
        <w:br w:type="textWrapping"/>
        <w:t xml:space="preserve">                    web3j, </w:t>
        <w:br w:type="textWrapping"/>
        <w:t xml:space="preserve">                    credentials, </w:t>
        <w:br w:type="textWrapping"/>
        <w:t xml:space="preserve">                    GasProvider.getDefaultGasProvider()</w:t>
        <w:br w:type="textWrapping"/>
        <w:t xml:space="preserve">                );</w:t>
        <w:br w:type="textWrapping"/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Call mintMembership function on the contract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    TransactionReceipt receipt = membershipNFTContract.mint(</w:t>
        <w:br w:type="textWrapping"/>
        <w:t xml:space="preserve">                request.getToAddress(), </w:t>
        <w:br w:type="textWrapping"/>
        <w:t xml:space="preserve">                request.getMembershipId(), </w:t>
        <w:br w:type="textWrapping"/>
        <w:t xml:space="preserve">                request.getAmount()</w:t>
        <w:br w:type="textWrapping"/>
        <w:t xml:space="preserve">            ).send();</w:t>
        <w:br w:type="textWrapping"/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ResponseEntity.ok(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"Membership NFT minted successfully"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catch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(Exception e) {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ResponseEntity.status(HttpStatus.INTERNAL_SERVER_ERROR).body(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"Error minting NFT"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... Other endpoints with improved security and error handling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}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HTML, CSS, JavaScript (Frontend)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&lt;!DOCTYPE html&gt;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html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head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title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DAC Portal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title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link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rel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"stylesheet"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href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"style.css"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head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"app"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h1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Welcome to the DAC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h1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button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"mintMembershipButton"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Mint Membership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button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"membershipInfo"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src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"https://cdn.jsdelivr.net/npm/web3@latest/dist/web3.min.js"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src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"script.js"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html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mintMembershipButton =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document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.getElementById(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'mintMembershipButton'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);</w:t>
        <w:br w:type="textWrapping"/>
        <w:t xml:space="preserve">    mintMembershipButton.addEventListener(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'click'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async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() =&gt; {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{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... Make an authenticated API call to mint membership NFT ...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response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fetch(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'/api/mint-membership'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{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method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'POST'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headers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{</w:t>
        <w:br w:type="textWrapping"/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'Content-Type'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'application/json'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</w:t>
        <w:br w:type="textWrapping"/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'Authorization'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'Bearer 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+ token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Include authentication token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        },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JSON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.stringify({ </w:t>
        <w:br w:type="textWrapping"/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toAddress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'0x...'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</w:t>
        <w:br w:type="textWrapping"/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membershipId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</w:t>
        <w:br w:type="textWrapping"/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amount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  <w:br w:type="textWrapping"/>
        <w:t xml:space="preserve">                })</w:t>
        <w:br w:type="textWrapping"/>
        <w:t xml:space="preserve">            });</w:t>
        <w:br w:type="textWrapping"/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(!response.ok) {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throw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new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Error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'Error minting membership: 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+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response.text());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Handle success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.log(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'Membership NFT minted successfully'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catch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(error) {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.error(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'Error minting membership:'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error);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Display error message to the user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}</w:t>
        <w:br w:type="textWrapping"/>
        <w:t xml:space="preserve">    });</w:t>
        <w:br w:type="textWrapping"/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Key Improvements: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OpenZeppelin Contracts:</w:t>
      </w:r>
      <w:r w:rsidDel="00000000" w:rsidR="00000000" w:rsidRPr="00000000">
        <w:rPr>
          <w:color w:val="1b1c1d"/>
          <w:rtl w:val="0"/>
        </w:rPr>
        <w:t xml:space="preserve"> Utilized OpenZeppelin contracts for ERC20, ERC1155, and Ownable, providing a solid foundation and enhancing security.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Access Control:</w:t>
      </w:r>
      <w:r w:rsidDel="00000000" w:rsidR="00000000" w:rsidRPr="00000000">
        <w:rPr>
          <w:color w:val="1b1c1d"/>
          <w:rtl w:val="0"/>
        </w:rPr>
        <w:t xml:space="preserve"> Added an Ownable modifier to the contracts, allowing only the contract owner (or designated roles) to mint tokens and NFTs.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User Authentication:</w:t>
      </w:r>
      <w:r w:rsidDel="00000000" w:rsidR="00000000" w:rsidRPr="00000000">
        <w:rPr>
          <w:color w:val="1b1c1d"/>
          <w:rtl w:val="0"/>
        </w:rPr>
        <w:t xml:space="preserve"> Introduced a UserService in the backend to handle user authentication and authorization, preventing unauthorized actions.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Error Handling:</w:t>
      </w:r>
      <w:r w:rsidDel="00000000" w:rsidR="00000000" w:rsidRPr="00000000">
        <w:rPr>
          <w:color w:val="1b1c1d"/>
          <w:rtl w:val="0"/>
        </w:rPr>
        <w:t xml:space="preserve"> Improved error handling and user feedback in both the backend and frontend.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Security:</w:t>
      </w:r>
      <w:r w:rsidDel="00000000" w:rsidR="00000000" w:rsidRPr="00000000">
        <w:rPr>
          <w:color w:val="1b1c1d"/>
          <w:rtl w:val="0"/>
        </w:rPr>
        <w:t xml:space="preserve"> Included basic authentication in the frontend API call.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Disclaimer:</w:t>
      </w:r>
      <w:r w:rsidDel="00000000" w:rsidR="00000000" w:rsidRPr="00000000">
        <w:rPr>
          <w:color w:val="1b1c1d"/>
          <w:rtl w:val="0"/>
        </w:rPr>
        <w:t xml:space="preserve"> This code is still a simplified example and requires further enhancements for production use, such as: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More robust authentication and authorization mechanisms.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Input validation and sanitization.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Rate limiting and DDoS protection.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Detailed logging and monitoring.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Integration with a production-ready blockchain network.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Remember to thoroughly test and review this code before deploying it in a real-world environment.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 hope this more robust version provides a better understanding of how to build a more secure and user-friendly DAC platform.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https://github.com/cryptoadepts/bnb-hack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https://github.com/tintinweb/smart-contract-sanctuary-ethereum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https://github.com/dragon111333/nft-market-pototype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ryptoadepts/bnb-hack" TargetMode="External"/><Relationship Id="rId7" Type="http://schemas.openxmlformats.org/officeDocument/2006/relationships/hyperlink" Target="https://github.com/tintinweb/smart-contract-sanctuary-ethereum" TargetMode="External"/><Relationship Id="rId8" Type="http://schemas.openxmlformats.org/officeDocument/2006/relationships/hyperlink" Target="https://github.com/dragon111333/nft-market-poto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