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In a Python file (e.g., ai_helper.py)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openai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Replace with your actual OpenAI API key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openai.api_key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"YOUR_OPENAI_API_KEY"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generate_text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(prompt):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"""Generates text using the OpenAI API."""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response = openai.Completion.create(</w:t>
        <w:br w:type="textWrapping"/>
        <w:t xml:space="preserve">      engine=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"text-davinci-003"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</w:t>
        <w:br w:type="textWrapping"/>
        <w:t xml:space="preserve">      prompt=prompt,</w:t>
        <w:br w:type="textWrapping"/>
        <w:t xml:space="preserve">      max_tokens=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1024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</w:t>
        <w:br w:type="textWrapping"/>
        <w:t xml:space="preserve">      n=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</w:t>
        <w:br w:type="textWrapping"/>
        <w:t xml:space="preserve">      stop=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</w:t>
        <w:br w:type="textWrapping"/>
        <w:t xml:space="preserve">      temperature=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0.7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)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response.choices[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].text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Example usage: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article_topic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"The future of sustainable energy"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article_draft = generate_text(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f"Write a short article about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{article_topic}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."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</w:t>
        <w:br w:type="textWrapping"/>
        <w:t xml:space="preserve">print(article_draft) 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Other AI-powered functions (translation, summarization, etc.)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In your Java backend (DACController.java)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@PostMapping(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"/generate-content"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public ResponseEntity&lt;String&gt; generateContent(@RequestBody GenerateContentRequest request) 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{</w:t>
        <w:br w:type="textWrapping"/>
        <w:t xml:space="preserve">    // Call the Python function (using a subprocess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or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a dedicated AI service)</w:t>
        <w:br w:type="textWrapping"/>
        <w:t xml:space="preserve">    String aiResponse = generate_text(request.getPrompt());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ResponseEntity.ok(aiResponse); </w:t>
        <w:br w:type="textWrapping"/>
        <w:t xml:space="preserve">  } catch (Exception e)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ResponseEntity.status(HttpStatus.INTERNAL_SERVER_ERROR).body(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"Error generating content"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);</w:t>
        <w:br w:type="textWrapping"/>
        <w:t xml:space="preserve">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In your Frontend (JavaScript)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// ... (within the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'mintMembershipButton'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click event handler) ...</w:t>
        <w:br w:type="textWrapping"/>
        <w:t xml:space="preserve">const generateContentResponse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fetch(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'/api/generate-content'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, {</w:t>
        <w:br w:type="textWrapping"/>
        <w:t xml:space="preserve">  method: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'POST'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,</w:t>
        <w:br w:type="textWrapping"/>
        <w:t xml:space="preserve">  headers: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'Content-Type'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'application/json'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'Authorization'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'Bearer 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+ token </w:t>
        <w:br w:type="textWrapping"/>
        <w:t xml:space="preserve">  },</w:t>
        <w:br w:type="textWrapping"/>
        <w:t xml:space="preserve">  body: JSON.stringify({ </w:t>
        <w:br w:type="textWrapping"/>
        <w:t xml:space="preserve">    prompt: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"Write a short story about a cat in space"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  <w:br w:type="textWrapping"/>
        <w:t xml:space="preserve">  })</w:t>
        <w:br w:type="textWrapping"/>
        <w:t xml:space="preserve">});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(!generateContentResponse.ok) {</w:t>
        <w:br w:type="textWrapping"/>
        <w:t xml:space="preserve">  const errorMessage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generateContentResponse.text(); </w:t>
        <w:br w:type="textWrapping"/>
        <w:t xml:space="preserve">  alert(errorMessage); </w:t>
        <w:br w:type="textWrapping"/>
        <w:t xml:space="preserve">  throw new Error(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'Error generating content: 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+ errorMessage);</w:t>
        <w:br w:type="textWrapping"/>
        <w:t xml:space="preserve">}</w:t>
        <w:br w:type="textWrapping"/>
        <w:br w:type="textWrapping"/>
        <w:t xml:space="preserve">const generatedContent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generateContentResponse.text();</w:t>
        <w:br w:type="textWrapping"/>
        <w:t xml:space="preserve">// Display the generated content to the user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Key Considerations: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Security: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API Key Management:</w:t>
      </w:r>
      <w:r w:rsidDel="00000000" w:rsidR="00000000" w:rsidRPr="00000000">
        <w:rPr>
          <w:color w:val="1b1c1d"/>
          <w:rtl w:val="0"/>
        </w:rPr>
        <w:t xml:space="preserve"> Store your OpenAI API key securely and avoid hardcoding it directly in the code. Use environment variables or a secure key management service.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Rate Limiting:</w:t>
      </w:r>
      <w:r w:rsidDel="00000000" w:rsidR="00000000" w:rsidRPr="00000000">
        <w:rPr>
          <w:color w:val="1b1c1d"/>
          <w:rtl w:val="0"/>
        </w:rPr>
        <w:t xml:space="preserve"> Be mindful of OpenAI API rate limits and implement appropriate usage patterns to avoid exceeding them.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Cost:</w:t>
      </w:r>
      <w:r w:rsidDel="00000000" w:rsidR="00000000" w:rsidRPr="00000000">
        <w:rPr>
          <w:color w:val="1b1c1d"/>
          <w:rtl w:val="0"/>
        </w:rPr>
        <w:t xml:space="preserve"> Consider the costs associated with using the OpenAI API, especially for production environments.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Bias and Fairness:</w:t>
      </w:r>
      <w:r w:rsidDel="00000000" w:rsidR="00000000" w:rsidRPr="00000000">
        <w:rPr>
          <w:color w:val="1b1c1d"/>
          <w:rtl w:val="0"/>
        </w:rPr>
        <w:t xml:space="preserve"> Be aware of potential biases in the AI models and take steps to mitigate them.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Ethical Considerations:</w:t>
      </w:r>
      <w:r w:rsidDel="00000000" w:rsidR="00000000" w:rsidRPr="00000000">
        <w:rPr>
          <w:color w:val="1b1c1d"/>
          <w:rtl w:val="0"/>
        </w:rPr>
        <w:t xml:space="preserve"> Use AI responsibly and ethically, ensuring that it aligns with the DAC's values and principles.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Further Enhancements: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Fine-tuning:</w:t>
      </w:r>
      <w:r w:rsidDel="00000000" w:rsidR="00000000" w:rsidRPr="00000000">
        <w:rPr>
          <w:color w:val="1b1c1d"/>
          <w:rtl w:val="0"/>
        </w:rPr>
        <w:t xml:space="preserve"> Fine-tune pre-trained models on your specific data to improve performance and relevance for the DAC's needs.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Custom Models:</w:t>
      </w:r>
      <w:r w:rsidDel="00000000" w:rsidR="00000000" w:rsidRPr="00000000">
        <w:rPr>
          <w:color w:val="1b1c1d"/>
          <w:rtl w:val="0"/>
        </w:rPr>
        <w:t xml:space="preserve"> Explore training custom AI models for specific tasks within the DAC (e.g., content moderation, investment analysis).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Multi-modal AI:</w:t>
      </w:r>
      <w:r w:rsidDel="00000000" w:rsidR="00000000" w:rsidRPr="00000000">
        <w:rPr>
          <w:color w:val="1b1c1d"/>
          <w:rtl w:val="0"/>
        </w:rPr>
        <w:t xml:space="preserve"> Integrate multi-modal AI capabilities (e.g., image generation, audio synthesis) to enhance the user experience and content creation possibilities.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comprehensive example demonstrates the integration of generative AI into the DAC platform. Remember to thoroughly test, monitor, and refine the AI implementation as the project evolves.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Disclaimer:</w:t>
      </w:r>
      <w:r w:rsidDel="00000000" w:rsidR="00000000" w:rsidRPr="00000000">
        <w:rPr>
          <w:color w:val="1b1c1d"/>
          <w:rtl w:val="0"/>
        </w:rPr>
        <w:t xml:space="preserve"> This code is for illustrative purposes and may require further adjustments and optimizations for your specific use case.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https://github.com/hiyaryan/lambda-gpt</w:t>
        </w:r>
      </w:hyperlink>
      <w:r w:rsidDel="00000000" w:rsidR="00000000" w:rsidRPr="00000000">
        <w:rPr>
          <w:rtl w:val="0"/>
        </w:rPr>
        <w:t xml:space="preserve"> subject to license (MIT)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https://github.com/Strykar/chatgpt-irc-bot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iyaryan/lambda-gpt" TargetMode="External"/><Relationship Id="rId7" Type="http://schemas.openxmlformats.org/officeDocument/2006/relationships/hyperlink" Target="https://github.com/Strykar/chatgpt-irc-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