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理解Linux的链接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硬链接</w:t>
      </w:r>
      <w:r>
        <w:rPr>
          <w:rFonts w:hint="eastAsia"/>
          <w:lang w:val="en-US" w:eastAsia="zh-CN"/>
        </w:rPr>
        <w:t>： A--B 假设B是A的硬链接，那么他们两个都指向了同一个文件！允许一个文件有多个路径，用户可以通过这种机制硬链接到一些重要文件上面，防止误删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软连接</w:t>
      </w:r>
      <w:r>
        <w:rPr>
          <w:rFonts w:hint="eastAsia"/>
          <w:lang w:val="en-US" w:eastAsia="zh-CN"/>
        </w:rPr>
        <w:t>：  类似Windows下的快捷方式，删除了源文件，快捷方式访问不了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创建链接命令        ln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删除之后，两种链接的变化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2022-04-06T14:29:52Z</dcterms:created>
  <dc:creator>Administrator</dc:creator>
  <cp:lastModifiedBy>153****9836</cp:lastModifiedBy>
  <dcterms:modified xsi:type="dcterms:W3CDTF">2022-04-06T14:48:00Z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