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— для команды разработки КиберГусли. Описывает логику отображения клиентского ЛК и какие данные он получает. Передача данных из наших систем (EngineGusli/ai_admin2, CRM, биллинг) в ЛК — отдельная задача бэкенда (настраивается отдельно). Здесь —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На текущем этапе делаем только админский кабинет (наш). Другие типы кабинетов — отдельным ТЗ позднее.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к оплате = минуты_за_месяц × цена_минуты + стоимость_сопровождения</w:t>
      </w:r>
    </w:p>
    <w:p>
      <w:pPr>
        <w:spacing w:after="120"/>
      </w:pPr>
      <w:r>
        <w:t xml:space="preserve">цена_минуты и стоимость_сопровождения — из админки (тариф клиента). Текущие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Как формируются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Сумма счёта за месяц </w:t>
      </w:r>
      <w:r>
        <w:t xml:space="preserve">= минуты_месяца × цена_минуты + стоимость_сопровождения (та же формула, что и чип «к оплате», §6.2). По акту — та же сумма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Сводка пересчитывается по статусам: </w:t>
      </w:r>
      <w:r>
        <w:t xml:space="preserve">«Сумма счетов за год» = сумма всех счетов выбранного года; «К оплате» = сумма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текущая задолженность = те же счета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 — отдельной правки сумм не требуется.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Примечание: </w:t>
      </w:r>
      <w:r>
        <w:t xml:space="preserve">ЛК ожидает данные по виджетам в описанной логике и за указанные периоды; передача данных из наших систем (EngineGusli/ai_admin2, CRM, биллинг) настраивается на бэкенде отдельно. По запросу — детализация JSON-контрактов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2026-06-20T17:20:29.647Z</dcterms:created>
  <dcterms:modified xsi:type="dcterms:W3CDTF">2026-06-20T17:20:29.648Z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