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E789" w14:textId="4822EDD6" w:rsidR="00335298" w:rsidRPr="00545ACA" w:rsidRDefault="00335298" w:rsidP="00FC6EF3">
      <w:pPr>
        <w:pStyle w:val="Heading2"/>
        <w:jc w:val="both"/>
      </w:pPr>
      <w:bookmarkStart w:id="0" w:name="_Hlk29913266"/>
      <w:bookmarkStart w:id="1" w:name="_GoBack"/>
      <w:bookmarkEnd w:id="1"/>
      <w:proofErr w:type="gramStart"/>
      <w:r>
        <w:t>1</w:t>
      </w:r>
      <w:r w:rsidRPr="00545ACA">
        <w:t>.</w:t>
      </w:r>
      <w:r>
        <w:t>1</w:t>
      </w:r>
      <w:r w:rsidRPr="00545ACA">
        <w:t xml:space="preserve">  </w:t>
      </w:r>
      <w:r>
        <w:t>Battery</w:t>
      </w:r>
      <w:proofErr w:type="gramEnd"/>
      <w:r>
        <w:t xml:space="preserve"> State Control</w:t>
      </w:r>
      <w:r w:rsidRPr="00545ACA">
        <w:t xml:space="preserve"> (</w:t>
      </w:r>
      <w:r>
        <w:t>BSC</w:t>
      </w:r>
      <w:r w:rsidRPr="00545ACA">
        <w:t>)</w:t>
      </w:r>
    </w:p>
    <w:bookmarkEnd w:id="0"/>
    <w:p w14:paraId="77FE3381" w14:textId="77777777" w:rsidR="00335298" w:rsidRPr="00013C97" w:rsidRDefault="00335298" w:rsidP="00FC6EF3">
      <w:pPr>
        <w:jc w:val="both"/>
      </w:pPr>
    </w:p>
    <w:p w14:paraId="6E0AD9AA" w14:textId="1323F223" w:rsidR="00335298" w:rsidRPr="00545ACA" w:rsidRDefault="00335298" w:rsidP="00FC6EF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Pr="00545ACA">
        <w:rPr>
          <w:b/>
          <w:sz w:val="24"/>
          <w:szCs w:val="24"/>
        </w:rPr>
        <w:t xml:space="preserve">.1 Feature </w:t>
      </w:r>
      <w:r>
        <w:rPr>
          <w:b/>
          <w:sz w:val="24"/>
          <w:szCs w:val="24"/>
        </w:rPr>
        <w:t>Objective</w:t>
      </w:r>
      <w:r w:rsidRPr="00545ACA">
        <w:rPr>
          <w:b/>
          <w:sz w:val="24"/>
          <w:szCs w:val="24"/>
        </w:rPr>
        <w:t xml:space="preserve">: </w:t>
      </w:r>
    </w:p>
    <w:p w14:paraId="314D4E10" w14:textId="37634547" w:rsidR="00335298" w:rsidRDefault="00335298" w:rsidP="00FC6EF3">
      <w:pPr>
        <w:jc w:val="both"/>
      </w:pPr>
      <w:r>
        <w:t xml:space="preserve">      The objective of designing the battery state control (B</w:t>
      </w:r>
      <w:r w:rsidR="00A2688D">
        <w:t>S</w:t>
      </w:r>
      <w:r>
        <w:t xml:space="preserve">C) system is to </w:t>
      </w:r>
      <w:r w:rsidR="00A2688D">
        <w:t xml:space="preserve">monitor the wake-up signals for the Battery Management System and send appropriate commands to Contactor Control. It also monitors if any feature raises a fault and takes appropriate action according to type of fault. BSC makes sure that the contactors are engaged only in the case when there is no fault </w:t>
      </w:r>
      <w:r w:rsidR="006F046A">
        <w:t>and</w:t>
      </w:r>
      <w:r w:rsidR="00A2688D">
        <w:t xml:space="preserve"> makes sure the key is cycled once a fault is cleared. </w:t>
      </w:r>
    </w:p>
    <w:p w14:paraId="6797EAC3" w14:textId="6048DF7D" w:rsidR="006F046A" w:rsidRDefault="00011B62" w:rsidP="00FC6EF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35298"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="00335298" w:rsidRPr="00545ACA">
        <w:rPr>
          <w:b/>
          <w:sz w:val="24"/>
          <w:szCs w:val="24"/>
        </w:rPr>
        <w:t>.2 Functional Description:</w:t>
      </w:r>
    </w:p>
    <w:p w14:paraId="1D0523BE" w14:textId="77777777" w:rsidR="00FC6EF3" w:rsidRDefault="006F046A" w:rsidP="00FC6EF3">
      <w:pPr>
        <w:ind w:left="720"/>
        <w:jc w:val="both"/>
        <w:rPr>
          <w:szCs w:val="24"/>
        </w:rPr>
      </w:pPr>
      <w:r>
        <w:rPr>
          <w:szCs w:val="24"/>
        </w:rPr>
        <w:t>BSC cycles through following functions at every timestep:</w:t>
      </w:r>
    </w:p>
    <w:p w14:paraId="7FA55EDA" w14:textId="2315F92E" w:rsidR="006F046A" w:rsidRDefault="006F046A" w:rsidP="00FC6EF3">
      <w:pPr>
        <w:ind w:left="720"/>
        <w:jc w:val="both"/>
        <w:rPr>
          <w:szCs w:val="24"/>
        </w:rPr>
      </w:pPr>
      <w:r>
        <w:rPr>
          <w:szCs w:val="24"/>
        </w:rPr>
        <w:t xml:space="preserve">1) Fault </w:t>
      </w:r>
      <w:proofErr w:type="gramStart"/>
      <w:r>
        <w:rPr>
          <w:szCs w:val="24"/>
        </w:rPr>
        <w:t>Check :</w:t>
      </w:r>
      <w:proofErr w:type="gramEnd"/>
      <w:r>
        <w:rPr>
          <w:szCs w:val="24"/>
        </w:rPr>
        <w:t xml:space="preserve"> </w:t>
      </w:r>
      <w:r w:rsidR="00335298" w:rsidRPr="00545ACA">
        <w:rPr>
          <w:b/>
          <w:sz w:val="24"/>
          <w:szCs w:val="24"/>
        </w:rPr>
        <w:t xml:space="preserve"> </w:t>
      </w:r>
      <w:r w:rsidRPr="006F046A">
        <w:rPr>
          <w:szCs w:val="24"/>
        </w:rPr>
        <w:t xml:space="preserve">Monitors if any subsystem has raised a fault. If a fault is raised then it is classified into Low, Medium or Severe Fault. </w:t>
      </w:r>
    </w:p>
    <w:p w14:paraId="123E4F27" w14:textId="39CEFAEB" w:rsidR="006F046A" w:rsidRDefault="006F046A" w:rsidP="00FC6EF3">
      <w:pPr>
        <w:ind w:left="720"/>
        <w:jc w:val="both"/>
        <w:rPr>
          <w:szCs w:val="24"/>
        </w:rPr>
      </w:pPr>
      <w:r>
        <w:rPr>
          <w:szCs w:val="24"/>
        </w:rPr>
        <w:t xml:space="preserve">2) Key cycle after a Medium </w:t>
      </w:r>
      <w:proofErr w:type="gramStart"/>
      <w:r>
        <w:rPr>
          <w:szCs w:val="24"/>
        </w:rPr>
        <w:t>Fault :</w:t>
      </w:r>
      <w:proofErr w:type="gramEnd"/>
      <w:r>
        <w:rPr>
          <w:szCs w:val="24"/>
        </w:rPr>
        <w:t xml:space="preserve"> Checks if the key has been cycled after a medium fault is cleared. </w:t>
      </w:r>
    </w:p>
    <w:p w14:paraId="547CDA38" w14:textId="16F017B0" w:rsidR="00FC6EF3" w:rsidRDefault="00FC6EF3" w:rsidP="00FC6EF3">
      <w:pPr>
        <w:ind w:left="720"/>
        <w:jc w:val="both"/>
        <w:rPr>
          <w:szCs w:val="24"/>
        </w:rPr>
      </w:pPr>
      <w:r>
        <w:rPr>
          <w:szCs w:val="24"/>
        </w:rPr>
        <w:t xml:space="preserve">3) Sleep Mode </w:t>
      </w:r>
      <w:proofErr w:type="gramStart"/>
      <w:r>
        <w:rPr>
          <w:szCs w:val="24"/>
        </w:rPr>
        <w:t>Check :</w:t>
      </w:r>
      <w:proofErr w:type="gramEnd"/>
      <w:r>
        <w:rPr>
          <w:szCs w:val="24"/>
        </w:rPr>
        <w:t xml:space="preserve"> A sleep flag is raised when the battery is being charged through socket charging and crosses max State of Charge percentage set as a calibration.</w:t>
      </w:r>
    </w:p>
    <w:p w14:paraId="48DDB5C4" w14:textId="009A993A" w:rsidR="006F046A" w:rsidRPr="006F046A" w:rsidRDefault="00FC6EF3" w:rsidP="00FC6EF3">
      <w:pPr>
        <w:ind w:left="720"/>
        <w:jc w:val="both"/>
        <w:rPr>
          <w:szCs w:val="24"/>
        </w:rPr>
      </w:pPr>
      <w:r>
        <w:rPr>
          <w:szCs w:val="24"/>
        </w:rPr>
        <w:t>4</w:t>
      </w:r>
      <w:r w:rsidR="006F046A">
        <w:rPr>
          <w:szCs w:val="24"/>
        </w:rPr>
        <w:t xml:space="preserve">) Contactor Command to Contactor </w:t>
      </w:r>
      <w:proofErr w:type="gramStart"/>
      <w:r w:rsidR="006F046A">
        <w:rPr>
          <w:szCs w:val="24"/>
        </w:rPr>
        <w:t>Control :</w:t>
      </w:r>
      <w:proofErr w:type="gramEnd"/>
      <w:r w:rsidR="006F046A">
        <w:rPr>
          <w:szCs w:val="24"/>
        </w:rPr>
        <w:t xml:space="preserve"> </w:t>
      </w:r>
    </w:p>
    <w:p w14:paraId="600AC088" w14:textId="6EBFB4C6" w:rsidR="00A2688D" w:rsidRDefault="00A2688D" w:rsidP="00FC6EF3">
      <w:pPr>
        <w:ind w:left="1440"/>
        <w:jc w:val="both"/>
      </w:pPr>
      <w:r w:rsidRPr="00665010">
        <w:rPr>
          <w:u w:val="single"/>
        </w:rPr>
        <w:t xml:space="preserve">Main Contactor Command to Contactor </w:t>
      </w:r>
      <w:proofErr w:type="gramStart"/>
      <w:r w:rsidRPr="00665010">
        <w:rPr>
          <w:u w:val="single"/>
        </w:rPr>
        <w:t>Control</w:t>
      </w:r>
      <w:r>
        <w:t xml:space="preserve"> :</w:t>
      </w:r>
      <w:proofErr w:type="gramEnd"/>
      <w:r>
        <w:t xml:space="preserve"> The signal to engage Main Contactor is sent to Contactor Control</w:t>
      </w:r>
      <w:r w:rsidR="00665010">
        <w:t xml:space="preserve"> </w:t>
      </w:r>
      <w:r>
        <w:t>when :</w:t>
      </w:r>
    </w:p>
    <w:p w14:paraId="67445F9C" w14:textId="77777777" w:rsidR="00A2688D" w:rsidRDefault="00A2688D" w:rsidP="00FC6EF3">
      <w:pPr>
        <w:pStyle w:val="NoSpacing"/>
        <w:numPr>
          <w:ilvl w:val="0"/>
          <w:numId w:val="1"/>
        </w:numPr>
        <w:jc w:val="both"/>
      </w:pPr>
      <w:r>
        <w:t xml:space="preserve">BMS Power is ON </w:t>
      </w:r>
      <w:r>
        <w:tab/>
        <w:t>&amp;</w:t>
      </w:r>
    </w:p>
    <w:p w14:paraId="4514DB08" w14:textId="36D9A971" w:rsidR="00A2688D" w:rsidRDefault="00A2688D" w:rsidP="00FC6EF3">
      <w:pPr>
        <w:pStyle w:val="NoSpacing"/>
        <w:numPr>
          <w:ilvl w:val="0"/>
          <w:numId w:val="1"/>
        </w:numPr>
        <w:jc w:val="both"/>
      </w:pPr>
      <w:r>
        <w:t xml:space="preserve">Vehicle </w:t>
      </w:r>
      <w:bookmarkStart w:id="2" w:name="_Hlk41569369"/>
      <w:r w:rsidR="003E2651">
        <w:t>wake up signal</w:t>
      </w:r>
      <w:r>
        <w:t xml:space="preserve"> </w:t>
      </w:r>
      <w:bookmarkEnd w:id="2"/>
      <w:r>
        <w:t>is HIGH</w:t>
      </w:r>
      <w:r>
        <w:tab/>
        <w:t>&amp;</w:t>
      </w:r>
    </w:p>
    <w:p w14:paraId="4C23A94F" w14:textId="2DBF49DB" w:rsidR="00A2688D" w:rsidRDefault="00A2688D" w:rsidP="00FC6EF3">
      <w:pPr>
        <w:pStyle w:val="NoSpacing"/>
        <w:numPr>
          <w:ilvl w:val="0"/>
          <w:numId w:val="1"/>
        </w:numPr>
        <w:jc w:val="both"/>
      </w:pPr>
      <w:r>
        <w:t>Key has been cycled after Medium Fault</w:t>
      </w:r>
    </w:p>
    <w:p w14:paraId="4E0FB70C" w14:textId="77777777" w:rsidR="00A2688D" w:rsidRDefault="00A2688D" w:rsidP="00FC6EF3">
      <w:pPr>
        <w:pStyle w:val="NoSpacing"/>
        <w:jc w:val="both"/>
      </w:pPr>
    </w:p>
    <w:p w14:paraId="346BD29F" w14:textId="77777777" w:rsidR="006F046A" w:rsidRDefault="006F046A" w:rsidP="00FC6EF3">
      <w:pPr>
        <w:pStyle w:val="NoSpacing"/>
        <w:ind w:left="720" w:firstLine="720"/>
        <w:jc w:val="both"/>
      </w:pPr>
      <w:r>
        <w:t xml:space="preserve">Signal to disengage the Main Contactor is sent to Contactor Control </w:t>
      </w:r>
      <w:proofErr w:type="gramStart"/>
      <w:r>
        <w:t>when :</w:t>
      </w:r>
      <w:proofErr w:type="gramEnd"/>
    </w:p>
    <w:p w14:paraId="175EB0C7" w14:textId="5125392F" w:rsidR="00665010" w:rsidRDefault="00665010" w:rsidP="00FC6EF3">
      <w:pPr>
        <w:pStyle w:val="NoSpacing"/>
        <w:numPr>
          <w:ilvl w:val="0"/>
          <w:numId w:val="10"/>
        </w:numPr>
        <w:jc w:val="both"/>
      </w:pPr>
      <w:r>
        <w:t xml:space="preserve">Vehicle </w:t>
      </w:r>
      <w:r w:rsidR="003E2651">
        <w:t xml:space="preserve">wake up signal </w:t>
      </w:r>
      <w:r>
        <w:t>is LOW or</w:t>
      </w:r>
    </w:p>
    <w:p w14:paraId="0C28946C" w14:textId="23EC266A" w:rsidR="00A2688D" w:rsidRDefault="00A2688D" w:rsidP="00FC6EF3">
      <w:pPr>
        <w:pStyle w:val="NoSpacing"/>
        <w:numPr>
          <w:ilvl w:val="0"/>
          <w:numId w:val="10"/>
        </w:numPr>
        <w:jc w:val="both"/>
      </w:pPr>
      <w:r>
        <w:t xml:space="preserve">Medium/Severe Fault </w:t>
      </w:r>
      <w:r w:rsidR="00791335">
        <w:t>o</w:t>
      </w:r>
      <w:r>
        <w:t>ccurs</w:t>
      </w:r>
    </w:p>
    <w:p w14:paraId="5C7390E3" w14:textId="77777777" w:rsidR="00665010" w:rsidRDefault="00665010" w:rsidP="00FC6EF3">
      <w:pPr>
        <w:pStyle w:val="NoSpacing"/>
        <w:ind w:left="2520"/>
        <w:jc w:val="both"/>
      </w:pPr>
    </w:p>
    <w:p w14:paraId="1B3551EF" w14:textId="15FA4FB6" w:rsidR="00665010" w:rsidRDefault="00665010" w:rsidP="00FC6EF3">
      <w:pPr>
        <w:ind w:left="1440"/>
        <w:jc w:val="both"/>
      </w:pPr>
      <w:r>
        <w:rPr>
          <w:u w:val="single"/>
        </w:rPr>
        <w:t>Charger</w:t>
      </w:r>
      <w:r w:rsidRPr="00665010">
        <w:rPr>
          <w:u w:val="single"/>
        </w:rPr>
        <w:t xml:space="preserve"> Contactor Command to Contactor </w:t>
      </w:r>
      <w:proofErr w:type="gramStart"/>
      <w:r w:rsidRPr="00665010">
        <w:rPr>
          <w:u w:val="single"/>
        </w:rPr>
        <w:t>Control</w:t>
      </w:r>
      <w:r>
        <w:t xml:space="preserve"> :</w:t>
      </w:r>
      <w:proofErr w:type="gramEnd"/>
      <w:r>
        <w:t xml:space="preserve"> The signal to engage Main Contactor is sent to Contactor Control when :</w:t>
      </w:r>
    </w:p>
    <w:p w14:paraId="67950B99" w14:textId="5360B486" w:rsidR="00665010" w:rsidRDefault="00665010" w:rsidP="00FC6EF3">
      <w:pPr>
        <w:pStyle w:val="NoSpacing"/>
        <w:numPr>
          <w:ilvl w:val="0"/>
          <w:numId w:val="11"/>
        </w:numPr>
        <w:jc w:val="both"/>
      </w:pPr>
      <w:r>
        <w:t xml:space="preserve">BMS Power is ON </w:t>
      </w:r>
      <w:r>
        <w:tab/>
      </w:r>
      <w:r w:rsidR="00791335">
        <w:t xml:space="preserve"> </w:t>
      </w:r>
      <w:r>
        <w:t>&amp;</w:t>
      </w:r>
    </w:p>
    <w:p w14:paraId="5BEADB40" w14:textId="2064D717" w:rsidR="00665010" w:rsidRDefault="00665010" w:rsidP="00FC6EF3">
      <w:pPr>
        <w:pStyle w:val="NoSpacing"/>
        <w:numPr>
          <w:ilvl w:val="0"/>
          <w:numId w:val="11"/>
        </w:numPr>
        <w:jc w:val="both"/>
      </w:pPr>
      <w:r>
        <w:t xml:space="preserve">Charger </w:t>
      </w:r>
      <w:r w:rsidR="003E2651">
        <w:t xml:space="preserve">wake up signal </w:t>
      </w:r>
      <w:r>
        <w:t>is HIGH</w:t>
      </w:r>
      <w:r>
        <w:tab/>
      </w:r>
      <w:r w:rsidR="00791335">
        <w:t xml:space="preserve"> </w:t>
      </w:r>
      <w:r>
        <w:t>&amp;</w:t>
      </w:r>
    </w:p>
    <w:p w14:paraId="5BEA0AF4" w14:textId="77777777" w:rsidR="00665010" w:rsidRDefault="00665010" w:rsidP="00FC6EF3">
      <w:pPr>
        <w:pStyle w:val="NoSpacing"/>
        <w:numPr>
          <w:ilvl w:val="0"/>
          <w:numId w:val="11"/>
        </w:numPr>
        <w:jc w:val="both"/>
      </w:pPr>
      <w:r>
        <w:t>Key has been cycled after Medium Fault</w:t>
      </w:r>
    </w:p>
    <w:p w14:paraId="3CB31147" w14:textId="77777777" w:rsidR="00665010" w:rsidRDefault="00665010" w:rsidP="00FC6EF3">
      <w:pPr>
        <w:pStyle w:val="NoSpacing"/>
        <w:jc w:val="both"/>
      </w:pPr>
    </w:p>
    <w:p w14:paraId="3CAA9414" w14:textId="77777777" w:rsidR="00665010" w:rsidRDefault="00665010" w:rsidP="00FC6EF3">
      <w:pPr>
        <w:pStyle w:val="NoSpacing"/>
        <w:ind w:left="720" w:firstLine="720"/>
        <w:jc w:val="both"/>
      </w:pPr>
      <w:r>
        <w:t xml:space="preserve">Signal to disengage the Main Contactor is sent to Contactor Control </w:t>
      </w:r>
      <w:proofErr w:type="gramStart"/>
      <w:r>
        <w:t>when :</w:t>
      </w:r>
      <w:proofErr w:type="gramEnd"/>
    </w:p>
    <w:p w14:paraId="76FFA173" w14:textId="25B70045" w:rsidR="00665010" w:rsidRDefault="009F736A" w:rsidP="00FC6EF3">
      <w:pPr>
        <w:pStyle w:val="NoSpacing"/>
        <w:numPr>
          <w:ilvl w:val="0"/>
          <w:numId w:val="12"/>
        </w:numPr>
        <w:jc w:val="both"/>
      </w:pPr>
      <w:r>
        <w:t>Charger</w:t>
      </w:r>
      <w:r w:rsidR="00665010">
        <w:t xml:space="preserve"> </w:t>
      </w:r>
      <w:r w:rsidR="003E2651">
        <w:t xml:space="preserve">wake up signal </w:t>
      </w:r>
      <w:r w:rsidR="00665010">
        <w:t xml:space="preserve">is LOW </w:t>
      </w:r>
      <w:r w:rsidR="00791335">
        <w:t xml:space="preserve">  OR</w:t>
      </w:r>
    </w:p>
    <w:p w14:paraId="7E7BB3E0" w14:textId="3950A85D" w:rsidR="00791335" w:rsidRDefault="00FC6EF3" w:rsidP="00FC6EF3">
      <w:pPr>
        <w:pStyle w:val="NoSpacing"/>
        <w:numPr>
          <w:ilvl w:val="0"/>
          <w:numId w:val="12"/>
        </w:numPr>
        <w:jc w:val="both"/>
      </w:pPr>
      <w:r>
        <w:t xml:space="preserve">Sleep flag is raised for the </w:t>
      </w:r>
      <w:proofErr w:type="gramStart"/>
      <w:r>
        <w:t>b</w:t>
      </w:r>
      <w:r w:rsidR="00791335">
        <w:t>attery  OR</w:t>
      </w:r>
      <w:proofErr w:type="gramEnd"/>
    </w:p>
    <w:p w14:paraId="47E19EFB" w14:textId="1DD66D6D" w:rsidR="00665010" w:rsidRDefault="00665010" w:rsidP="00FC6EF3">
      <w:pPr>
        <w:pStyle w:val="NoSpacing"/>
        <w:numPr>
          <w:ilvl w:val="0"/>
          <w:numId w:val="12"/>
        </w:numPr>
        <w:jc w:val="both"/>
      </w:pPr>
      <w:r>
        <w:t xml:space="preserve">Medium/Severe Fault </w:t>
      </w:r>
      <w:r w:rsidR="00791335">
        <w:t>o</w:t>
      </w:r>
      <w:r>
        <w:t>ccurs</w:t>
      </w:r>
    </w:p>
    <w:p w14:paraId="132A4C13" w14:textId="58B53DE2" w:rsidR="00665010" w:rsidRDefault="00665010" w:rsidP="00FC6EF3">
      <w:pPr>
        <w:pStyle w:val="NoSpacing"/>
        <w:ind w:left="1440"/>
        <w:jc w:val="both"/>
      </w:pPr>
    </w:p>
    <w:p w14:paraId="3C13DDCB" w14:textId="613094A7" w:rsidR="00665010" w:rsidRDefault="00665010" w:rsidP="00FC6EF3">
      <w:pPr>
        <w:pStyle w:val="NoSpacing"/>
        <w:ind w:left="1440"/>
        <w:jc w:val="both"/>
      </w:pPr>
      <w:proofErr w:type="spellStart"/>
      <w:r w:rsidRPr="006F046A">
        <w:rPr>
          <w:szCs w:val="24"/>
        </w:rPr>
        <w:t>Incase</w:t>
      </w:r>
      <w:proofErr w:type="spellEnd"/>
      <w:r w:rsidRPr="006F046A">
        <w:rPr>
          <w:szCs w:val="24"/>
        </w:rPr>
        <w:t xml:space="preserve"> of a low fault and indicator is given to the user. </w:t>
      </w:r>
      <w:proofErr w:type="spellStart"/>
      <w:r w:rsidRPr="006F046A">
        <w:rPr>
          <w:szCs w:val="24"/>
        </w:rPr>
        <w:t>Incase</w:t>
      </w:r>
      <w:proofErr w:type="spellEnd"/>
      <w:r w:rsidRPr="006F046A">
        <w:rPr>
          <w:szCs w:val="24"/>
        </w:rPr>
        <w:t xml:space="preserve"> of a medium fault the contactors are disengaged. The contactors are not engaged unless the key cycled after the fault is cleared. </w:t>
      </w:r>
      <w:proofErr w:type="spellStart"/>
      <w:r w:rsidRPr="006F046A">
        <w:rPr>
          <w:szCs w:val="24"/>
        </w:rPr>
        <w:t>Incase</w:t>
      </w:r>
      <w:proofErr w:type="spellEnd"/>
      <w:r w:rsidRPr="006F046A">
        <w:rPr>
          <w:szCs w:val="24"/>
        </w:rPr>
        <w:t xml:space="preserve"> of Severe fault the contactors are disengaged and cannot be engaged again.</w:t>
      </w:r>
    </w:p>
    <w:p w14:paraId="2CB6496C" w14:textId="77777777" w:rsidR="00A2688D" w:rsidRDefault="00A2688D" w:rsidP="00FC6EF3">
      <w:pPr>
        <w:ind w:firstLine="204"/>
        <w:jc w:val="both"/>
      </w:pPr>
    </w:p>
    <w:p w14:paraId="2B131335" w14:textId="72C2BA04" w:rsidR="00335298" w:rsidRDefault="00311A2C" w:rsidP="00311A2C">
      <w:pPr>
        <w:ind w:firstLine="720"/>
        <w:jc w:val="both"/>
      </w:pPr>
      <w:r>
        <w:t xml:space="preserve">5) Incase of a fault which leads to </w:t>
      </w:r>
      <w:r w:rsidR="003E2651">
        <w:t xml:space="preserve">the command of opening the contactor, the fault which caused it is broadcasted. </w:t>
      </w:r>
    </w:p>
    <w:p w14:paraId="33672C7B" w14:textId="0576CAF9" w:rsidR="003E2651" w:rsidRDefault="003E2651" w:rsidP="00311A2C">
      <w:pPr>
        <w:ind w:firstLine="720"/>
        <w:jc w:val="both"/>
      </w:pPr>
      <w:r>
        <w:t xml:space="preserve">6) CVTN supply signal command is high whenever Vehicle or Charger wake up signal is high. </w:t>
      </w:r>
    </w:p>
    <w:p w14:paraId="52107788" w14:textId="77777777" w:rsidR="00335298" w:rsidRDefault="00335298" w:rsidP="00FC6EF3">
      <w:pPr>
        <w:jc w:val="both"/>
      </w:pPr>
    </w:p>
    <w:p w14:paraId="5CC685FB" w14:textId="40F10734" w:rsidR="00335298" w:rsidRPr="00545ACA" w:rsidRDefault="00A15BA0" w:rsidP="00FC6EF3">
      <w:pPr>
        <w:jc w:val="both"/>
        <w:rPr>
          <w:b/>
          <w:sz w:val="24"/>
          <w:szCs w:val="24"/>
        </w:rPr>
      </w:pPr>
      <w:bookmarkStart w:id="3" w:name="_Hlk41575862"/>
      <w:proofErr w:type="gramStart"/>
      <w:r>
        <w:rPr>
          <w:b/>
          <w:sz w:val="24"/>
          <w:szCs w:val="24"/>
        </w:rPr>
        <w:lastRenderedPageBreak/>
        <w:t>1</w:t>
      </w:r>
      <w:r w:rsidR="00335298"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="00335298" w:rsidRPr="00545ACA">
        <w:rPr>
          <w:b/>
          <w:sz w:val="24"/>
          <w:szCs w:val="24"/>
        </w:rPr>
        <w:t>.3  I</w:t>
      </w:r>
      <w:proofErr w:type="gramEnd"/>
      <w:r w:rsidR="00335298" w:rsidRPr="00545ACA">
        <w:rPr>
          <w:b/>
          <w:sz w:val="24"/>
          <w:szCs w:val="24"/>
        </w:rPr>
        <w:t xml:space="preserve">/O description: </w:t>
      </w:r>
    </w:p>
    <w:p w14:paraId="470EC566" w14:textId="2F26B741" w:rsidR="00335298" w:rsidRPr="000C5B95" w:rsidRDefault="00335298" w:rsidP="00FC6EF3">
      <w:pPr>
        <w:jc w:val="both"/>
      </w:pPr>
      <w:bookmarkStart w:id="4" w:name="_Hlk41576082"/>
      <w:r w:rsidRPr="000C5B95">
        <w:t xml:space="preserve">The </w:t>
      </w:r>
      <w:r>
        <w:t>B</w:t>
      </w:r>
      <w:r w:rsidR="00D1606C">
        <w:t>S</w:t>
      </w:r>
      <w:r>
        <w:t>C feature</w:t>
      </w:r>
      <w:r w:rsidRPr="000C5B95">
        <w:t xml:space="preserve"> requires the dynamic I/O shown in </w:t>
      </w:r>
      <w:r>
        <w:t>the following table</w:t>
      </w:r>
    </w:p>
    <w:tbl>
      <w:tblPr>
        <w:tblW w:w="0" w:type="auto"/>
        <w:tblInd w:w="-106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2592"/>
        <w:gridCol w:w="1088"/>
        <w:gridCol w:w="2946"/>
        <w:gridCol w:w="2850"/>
      </w:tblGrid>
      <w:tr w:rsidR="00335298" w:rsidRPr="000C5B95" w14:paraId="150864D6" w14:textId="77777777" w:rsidTr="00F43C7F">
        <w:tc>
          <w:tcPr>
            <w:tcW w:w="25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1CB7C461" w14:textId="77777777" w:rsidR="00335298" w:rsidRDefault="00335298" w:rsidP="00FC6EF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Signal(s)</w:t>
            </w:r>
          </w:p>
        </w:tc>
        <w:tc>
          <w:tcPr>
            <w:tcW w:w="108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0F58D69" w14:textId="77777777" w:rsidR="00335298" w:rsidRDefault="00335298" w:rsidP="00FC6EF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I/O</w:t>
            </w:r>
          </w:p>
        </w:tc>
        <w:tc>
          <w:tcPr>
            <w:tcW w:w="29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73EDC9E" w14:textId="77777777" w:rsidR="00335298" w:rsidRDefault="00335298" w:rsidP="00FC6EF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1A293AE" w14:textId="77777777" w:rsidR="00335298" w:rsidRDefault="00335298" w:rsidP="00FC6EF3">
            <w:pPr>
              <w:jc w:val="both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Units/comments</w:t>
            </w:r>
          </w:p>
        </w:tc>
      </w:tr>
      <w:tr w:rsidR="00335298" w:rsidRPr="000C5B95" w14:paraId="296525D8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112B6C" w14:textId="78801AF2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vehicle_PSR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BBCB96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7E355A" w14:textId="4080A25B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wake-up signal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D17AEA" w14:textId="65C3B869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2AA3497F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69AA35" w14:textId="3E12DFDB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charger_PSR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B38BD1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07C597" w14:textId="42FD26E9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Charger wake-up signal</w:t>
            </w:r>
            <w:r w:rsidR="0033529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3404A7" w14:textId="598E8A8C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28443E1C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4743E9" w14:textId="6A1CDE5F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key </w:t>
            </w:r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051305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B76456" w14:textId="53AD4C3E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Vehicle key signal to check key cycle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990EF96" w14:textId="707B36C2" w:rsidR="00335298" w:rsidRDefault="0054009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7B8C3E40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0F923C" w14:textId="434BC371" w:rsidR="00335298" w:rsidRDefault="009F0C47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soc_pack_actual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69EE60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EAA5E7" w14:textId="2942F09F" w:rsidR="00335298" w:rsidRDefault="009F0C47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Actual SOC of the battery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7EB5E44" w14:textId="5641BA3A" w:rsidR="00335298" w:rsidRDefault="009F0C47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percentage</w:t>
            </w:r>
          </w:p>
        </w:tc>
      </w:tr>
      <w:tr w:rsidR="00335298" w:rsidRPr="000C5B95" w14:paraId="3FAB1DC5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3D1E80" w14:textId="4704FCB8" w:rsidR="00335298" w:rsidRDefault="00071AA0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faults</w:t>
            </w:r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C7FB14" w14:textId="77777777" w:rsidR="00335298" w:rsidRDefault="00335298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7F7FB4B" w14:textId="20371474" w:rsidR="00335298" w:rsidRDefault="00071AA0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Faults fro</w:t>
            </w:r>
            <w:r w:rsidR="00F43C7F">
              <w:rPr>
                <w:rFonts w:ascii="Calibri" w:hAnsi="Calibri" w:cs="Calibri"/>
                <w:color w:val="000000"/>
              </w:rPr>
              <w:t>m different sub-systems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F703B98" w14:textId="1D5A5007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76125981" w14:textId="77777777" w:rsidTr="00F43C7F">
        <w:trPr>
          <w:trHeight w:val="630"/>
        </w:trPr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A1E99B" w14:textId="72B620D0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bsc_CVTN_supply_signal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8BAD62" w14:textId="24E277E6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876CC7" w14:textId="343244E2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Supply signal for slave module of BMS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36508E1" w14:textId="48B39E2E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6FF7F777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00ABCA" w14:textId="528C8A49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bsc_main_cc_cmd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CB3D05" w14:textId="2F5A0067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F0E473" w14:textId="351A0057" w:rsidR="00335298" w:rsidRDefault="002A4F0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Main Contactor signal to Contactor Control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78DE61" w14:textId="2D6B3D0E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335298" w:rsidRPr="000C5B95" w14:paraId="122653BC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8E4936" w14:textId="19B98B12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bsc_chg_cc_cmd</w:t>
            </w:r>
            <w:proofErr w:type="spellEnd"/>
            <w:r w:rsidRPr="00DC0CB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649E45" w14:textId="0A88F1A4" w:rsidR="00335298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  <w:r w:rsidRPr="00DC0CB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0C0689" w14:textId="3DF05555" w:rsidR="00335298" w:rsidRDefault="002A4F0C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Charger Contactor signal to Contactor Control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9FB20CE" w14:textId="51DDC2D6" w:rsidR="00335298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719050BA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2B63D0" w14:textId="07413F82" w:rsidR="00F43C7F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bsc_sleep_status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A10DC8" w14:textId="7B7A0A7F" w:rsidR="00F43C7F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9AAF15" w14:textId="0F3C8D47" w:rsidR="00F43C7F" w:rsidRPr="00DC0CBC" w:rsidRDefault="002A4F0C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Sleep status of battery for battery mode feature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3BBB61" w14:textId="70994758" w:rsidR="00F43C7F" w:rsidRPr="00DC0CBC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67866DB2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ABACF2" w14:textId="0CF46334" w:rsidR="00F43C7F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bsc_reason_to_open_CAN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169D33" w14:textId="05CBEE1A" w:rsidR="00F43C7F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998CD6" w14:textId="466112C2" w:rsidR="00F43C7F" w:rsidRPr="00DC0CBC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Fault number which opened which commanded to open the contactors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BCC961" w14:textId="2B1362B4" w:rsidR="00F43C7F" w:rsidRPr="00DC0CBC" w:rsidRDefault="00F43C7F" w:rsidP="00FC6EF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38C3655C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68444C" w14:textId="18725A11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bsc_severemed_fault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111171" w14:textId="5A2354A0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D70360" w14:textId="0F3D6329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high if a severe or medium fault occurs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A96638" w14:textId="255BE9A7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267C0327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F8D4EC" w14:textId="3248EC53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bsc_low_fault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0D3DAC" w14:textId="220B8946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E03C474" w14:textId="799E84AA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 high if a low fault occurs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946F3B" w14:textId="15B14EFD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71009709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7239FE" w14:textId="7914E959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bsc_fault_type</w:t>
            </w:r>
            <w:proofErr w:type="spellEnd"/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27B12D" w14:textId="5AAC60D4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</w:t>
            </w: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C4AE0A" w14:textId="53863036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Fault number </w:t>
            </w:r>
            <w:proofErr w:type="spellStart"/>
            <w:r>
              <w:rPr>
                <w:rFonts w:ascii="Calibri" w:hAnsi="Calibri" w:cs="Calibri"/>
                <w:color w:val="000000"/>
              </w:rPr>
              <w:t>incase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a fault</w:t>
            </w: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55934B" w14:textId="4E3009DD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</w:t>
            </w:r>
          </w:p>
        </w:tc>
      </w:tr>
      <w:tr w:rsidR="00F43C7F" w:rsidRPr="000C5B95" w14:paraId="01BCEF24" w14:textId="77777777" w:rsidTr="00F43C7F">
        <w:tc>
          <w:tcPr>
            <w:tcW w:w="25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51DBE2" w14:textId="77777777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6D2CA4" w14:textId="77777777" w:rsidR="00F43C7F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4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566A9E" w14:textId="77777777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44FD79" w14:textId="77777777" w:rsidR="00F43C7F" w:rsidRPr="00DC0CBC" w:rsidRDefault="00F43C7F" w:rsidP="00F43C7F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53AA6785" w14:textId="77777777" w:rsidR="0047434C" w:rsidRDefault="0047434C" w:rsidP="00FC6EF3">
      <w:pPr>
        <w:jc w:val="both"/>
        <w:rPr>
          <w:b/>
          <w:sz w:val="24"/>
          <w:szCs w:val="24"/>
        </w:rPr>
      </w:pPr>
    </w:p>
    <w:bookmarkEnd w:id="3"/>
    <w:bookmarkEnd w:id="4"/>
    <w:p w14:paraId="2EBD31F5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4691B5C7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5641F617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531A418A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139F1821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54092B81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138CADD2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53BB82BB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38EE28F6" w14:textId="77777777" w:rsidR="0047434C" w:rsidRDefault="0047434C" w:rsidP="00FC6EF3">
      <w:pPr>
        <w:jc w:val="both"/>
        <w:rPr>
          <w:b/>
          <w:sz w:val="24"/>
          <w:szCs w:val="24"/>
        </w:rPr>
      </w:pPr>
    </w:p>
    <w:p w14:paraId="4DE342E6" w14:textId="5B9331E6" w:rsidR="00335298" w:rsidRDefault="00D848FC" w:rsidP="00FC6EF3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1</w:t>
      </w:r>
      <w:r w:rsidR="00335298" w:rsidRPr="00545A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 w:rsidR="00335298" w:rsidRPr="00545ACA">
        <w:rPr>
          <w:b/>
          <w:sz w:val="24"/>
          <w:szCs w:val="24"/>
        </w:rPr>
        <w:t>.</w:t>
      </w:r>
      <w:r w:rsidR="00335298">
        <w:rPr>
          <w:b/>
          <w:sz w:val="24"/>
          <w:szCs w:val="24"/>
        </w:rPr>
        <w:t>4</w:t>
      </w:r>
      <w:r w:rsidR="00335298" w:rsidRPr="00545ACA">
        <w:rPr>
          <w:b/>
          <w:sz w:val="24"/>
          <w:szCs w:val="24"/>
        </w:rPr>
        <w:t xml:space="preserve">  </w:t>
      </w:r>
      <w:r w:rsidR="00335298">
        <w:rPr>
          <w:b/>
          <w:sz w:val="24"/>
          <w:szCs w:val="24"/>
        </w:rPr>
        <w:t>Fault</w:t>
      </w:r>
      <w:proofErr w:type="gramEnd"/>
      <w:r w:rsidR="00335298">
        <w:rPr>
          <w:b/>
          <w:sz w:val="24"/>
          <w:szCs w:val="24"/>
        </w:rPr>
        <w:t xml:space="preserve"> Management</w:t>
      </w:r>
      <w:r w:rsidR="00335298" w:rsidRPr="00545ACA">
        <w:rPr>
          <w:b/>
          <w:sz w:val="24"/>
          <w:szCs w:val="24"/>
        </w:rPr>
        <w:t>:</w:t>
      </w:r>
    </w:p>
    <w:p w14:paraId="54B81D13" w14:textId="6787A16D" w:rsidR="007D410D" w:rsidRPr="007D410D" w:rsidRDefault="0047434C" w:rsidP="0047434C">
      <w:pPr>
        <w:jc w:val="both"/>
        <w:rPr>
          <w:szCs w:val="24"/>
        </w:rPr>
      </w:pPr>
      <w:r w:rsidRPr="0047434C">
        <w:rPr>
          <w:szCs w:val="24"/>
        </w:rPr>
        <w:tab/>
        <w:t>Current</w:t>
      </w:r>
      <w:r>
        <w:rPr>
          <w:szCs w:val="24"/>
        </w:rPr>
        <w:t>ly</w:t>
      </w:r>
      <w:r w:rsidRPr="0047434C">
        <w:rPr>
          <w:szCs w:val="24"/>
        </w:rPr>
        <w:t xml:space="preserve"> BSC accept the faults given in the table below. This can be increased to as many faults as needed, though each fault has to be given a unique number and should be calibrated as low, medium or high fault.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LINK </w:instrText>
      </w:r>
      <w:r w:rsidR="00B26434">
        <w:rPr>
          <w:sz w:val="24"/>
          <w:szCs w:val="24"/>
        </w:rPr>
        <w:instrText xml:space="preserve">Excel.Sheet.12 C:\\Sagar\\Projects\\BMS\\P006n\\08_Work_in_progress\\WP3_2_BMS_Stage_1\\BSC\\documents\\Fault_Management.xlsx Sheet1!R1C1:R12C3 </w:instrText>
      </w:r>
      <w:r>
        <w:rPr>
          <w:sz w:val="24"/>
          <w:szCs w:val="24"/>
        </w:rPr>
        <w:instrText xml:space="preserve">\a \f 5 \h  \* MERGEFORMAT </w:instrText>
      </w:r>
      <w:r>
        <w:rPr>
          <w:sz w:val="24"/>
          <w:szCs w:val="24"/>
        </w:rPr>
        <w:fldChar w:fldCharType="separate"/>
      </w:r>
    </w:p>
    <w:tbl>
      <w:tblPr>
        <w:tblStyle w:val="TableGrid"/>
        <w:tblW w:w="7560" w:type="dxa"/>
        <w:tblLook w:val="04A0" w:firstRow="1" w:lastRow="0" w:firstColumn="1" w:lastColumn="0" w:noHBand="0" w:noVBand="1"/>
      </w:tblPr>
      <w:tblGrid>
        <w:gridCol w:w="2883"/>
        <w:gridCol w:w="2620"/>
        <w:gridCol w:w="2140"/>
      </w:tblGrid>
      <w:tr w:rsidR="007D410D" w:rsidRPr="007D410D" w14:paraId="11EEE33C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5C6E4A36" w14:textId="3E2CB8BE" w:rsidR="007D410D" w:rsidRPr="007D410D" w:rsidRDefault="007D410D" w:rsidP="007D410D">
            <w:pPr>
              <w:jc w:val="both"/>
              <w:rPr>
                <w:sz w:val="24"/>
                <w:szCs w:val="24"/>
              </w:rPr>
            </w:pPr>
            <w:r w:rsidRPr="007D410D">
              <w:rPr>
                <w:sz w:val="24"/>
                <w:szCs w:val="24"/>
              </w:rPr>
              <w:t>Fault</w:t>
            </w:r>
          </w:p>
        </w:tc>
        <w:tc>
          <w:tcPr>
            <w:tcW w:w="2620" w:type="dxa"/>
            <w:noWrap/>
            <w:hideMark/>
          </w:tcPr>
          <w:p w14:paraId="0E21E392" w14:textId="77777777" w:rsidR="007D410D" w:rsidRPr="007D410D" w:rsidRDefault="007D410D" w:rsidP="007D410D">
            <w:pPr>
              <w:jc w:val="both"/>
              <w:rPr>
                <w:sz w:val="24"/>
                <w:szCs w:val="24"/>
              </w:rPr>
            </w:pPr>
            <w:r w:rsidRPr="007D410D">
              <w:rPr>
                <w:sz w:val="24"/>
                <w:szCs w:val="24"/>
              </w:rPr>
              <w:t>Type</w:t>
            </w:r>
          </w:p>
        </w:tc>
        <w:tc>
          <w:tcPr>
            <w:tcW w:w="2140" w:type="dxa"/>
            <w:noWrap/>
            <w:hideMark/>
          </w:tcPr>
          <w:p w14:paraId="4524055F" w14:textId="77777777" w:rsidR="007D410D" w:rsidRPr="007D410D" w:rsidRDefault="007D410D" w:rsidP="007D410D">
            <w:pPr>
              <w:jc w:val="both"/>
              <w:rPr>
                <w:sz w:val="24"/>
                <w:szCs w:val="24"/>
              </w:rPr>
            </w:pPr>
            <w:r w:rsidRPr="007D410D">
              <w:rPr>
                <w:sz w:val="24"/>
                <w:szCs w:val="24"/>
              </w:rPr>
              <w:t>Condition</w:t>
            </w:r>
          </w:p>
        </w:tc>
      </w:tr>
      <w:tr w:rsidR="007D410D" w:rsidRPr="007D410D" w14:paraId="7F261FF3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1490207C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Severe_User_Induced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783AE48C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1</w:t>
            </w:r>
          </w:p>
        </w:tc>
        <w:tc>
          <w:tcPr>
            <w:tcW w:w="2140" w:type="dxa"/>
            <w:noWrap/>
            <w:hideMark/>
          </w:tcPr>
          <w:p w14:paraId="065ED536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Severe</w:t>
            </w:r>
          </w:p>
        </w:tc>
      </w:tr>
      <w:tr w:rsidR="007D410D" w:rsidRPr="007D410D" w14:paraId="67768C75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74A4BB57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Medium_User_Induced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6EB3E16D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2</w:t>
            </w:r>
          </w:p>
        </w:tc>
        <w:tc>
          <w:tcPr>
            <w:tcW w:w="2140" w:type="dxa"/>
            <w:noWrap/>
            <w:hideMark/>
          </w:tcPr>
          <w:p w14:paraId="05DC174D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Medium</w:t>
            </w:r>
          </w:p>
        </w:tc>
      </w:tr>
      <w:tr w:rsidR="007D410D" w:rsidRPr="007D410D" w14:paraId="3AD66E8C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49F75A24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Low_User_Induced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3149F7A9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3</w:t>
            </w:r>
          </w:p>
        </w:tc>
        <w:tc>
          <w:tcPr>
            <w:tcW w:w="2140" w:type="dxa"/>
            <w:noWrap/>
            <w:hideMark/>
          </w:tcPr>
          <w:p w14:paraId="7DAEED66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46795D4C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4F5BBA83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VITM_CellsTemperaturesLow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D0F22A3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4</w:t>
            </w:r>
          </w:p>
        </w:tc>
        <w:tc>
          <w:tcPr>
            <w:tcW w:w="2140" w:type="dxa"/>
            <w:noWrap/>
            <w:hideMark/>
          </w:tcPr>
          <w:p w14:paraId="18B08209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5F4B23B3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38FD1822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VITM_CellsTemperaturesHigh</w:t>
            </w:r>
            <w:proofErr w:type="spellEnd"/>
          </w:p>
        </w:tc>
        <w:tc>
          <w:tcPr>
            <w:tcW w:w="2620" w:type="dxa"/>
            <w:noWrap/>
            <w:hideMark/>
          </w:tcPr>
          <w:p w14:paraId="60939CED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5</w:t>
            </w:r>
          </w:p>
        </w:tc>
        <w:tc>
          <w:tcPr>
            <w:tcW w:w="2140" w:type="dxa"/>
            <w:noWrap/>
            <w:hideMark/>
          </w:tcPr>
          <w:p w14:paraId="19F8225E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72A29BB0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60A562AA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VITM_CellsVoltagesLow</w:t>
            </w:r>
            <w:proofErr w:type="spellEnd"/>
          </w:p>
        </w:tc>
        <w:tc>
          <w:tcPr>
            <w:tcW w:w="2620" w:type="dxa"/>
            <w:noWrap/>
            <w:hideMark/>
          </w:tcPr>
          <w:p w14:paraId="43C70F64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6</w:t>
            </w:r>
          </w:p>
        </w:tc>
        <w:tc>
          <w:tcPr>
            <w:tcW w:w="2140" w:type="dxa"/>
            <w:noWrap/>
            <w:hideMark/>
          </w:tcPr>
          <w:p w14:paraId="46A63DEE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0B9E7BBE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633BB309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VITM_CellsVoltagesHigh</w:t>
            </w:r>
            <w:proofErr w:type="spellEnd"/>
          </w:p>
        </w:tc>
        <w:tc>
          <w:tcPr>
            <w:tcW w:w="2620" w:type="dxa"/>
            <w:noWrap/>
            <w:hideMark/>
          </w:tcPr>
          <w:p w14:paraId="0450431B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7</w:t>
            </w:r>
          </w:p>
        </w:tc>
        <w:tc>
          <w:tcPr>
            <w:tcW w:w="2140" w:type="dxa"/>
            <w:noWrap/>
            <w:hideMark/>
          </w:tcPr>
          <w:p w14:paraId="162B0654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792587A9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59FDD67A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VITM_PackVoltage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7A19F7D5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8</w:t>
            </w:r>
          </w:p>
        </w:tc>
        <w:tc>
          <w:tcPr>
            <w:tcW w:w="2140" w:type="dxa"/>
            <w:noWrap/>
            <w:hideMark/>
          </w:tcPr>
          <w:p w14:paraId="5145ADB3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1733EF94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2FD26438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VITM_PackCurrent</w:t>
            </w:r>
            <w:proofErr w:type="spellEnd"/>
          </w:p>
        </w:tc>
        <w:tc>
          <w:tcPr>
            <w:tcW w:w="2620" w:type="dxa"/>
            <w:noWrap/>
            <w:hideMark/>
          </w:tcPr>
          <w:p w14:paraId="355B7BB5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9</w:t>
            </w:r>
          </w:p>
        </w:tc>
        <w:tc>
          <w:tcPr>
            <w:tcW w:w="2140" w:type="dxa"/>
            <w:noWrap/>
            <w:hideMark/>
          </w:tcPr>
          <w:p w14:paraId="11A58D8C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Low</w:t>
            </w:r>
          </w:p>
        </w:tc>
      </w:tr>
      <w:tr w:rsidR="007D410D" w:rsidRPr="007D410D" w14:paraId="72A4507F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3E7AD1B0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VITM_HVIL</w:t>
            </w:r>
          </w:p>
        </w:tc>
        <w:tc>
          <w:tcPr>
            <w:tcW w:w="2620" w:type="dxa"/>
            <w:noWrap/>
            <w:hideMark/>
          </w:tcPr>
          <w:p w14:paraId="08CB2D60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10</w:t>
            </w:r>
          </w:p>
        </w:tc>
        <w:tc>
          <w:tcPr>
            <w:tcW w:w="2140" w:type="dxa"/>
            <w:noWrap/>
            <w:hideMark/>
          </w:tcPr>
          <w:p w14:paraId="75986695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Medium</w:t>
            </w:r>
          </w:p>
        </w:tc>
      </w:tr>
      <w:tr w:rsidR="007D410D" w:rsidRPr="007D410D" w14:paraId="1143495E" w14:textId="77777777" w:rsidTr="007D410D">
        <w:trPr>
          <w:divId w:val="768819670"/>
          <w:trHeight w:val="288"/>
        </w:trPr>
        <w:tc>
          <w:tcPr>
            <w:tcW w:w="2800" w:type="dxa"/>
            <w:noWrap/>
            <w:hideMark/>
          </w:tcPr>
          <w:p w14:paraId="24B10768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proofErr w:type="spellStart"/>
            <w:r w:rsidRPr="007D410D">
              <w:rPr>
                <w:szCs w:val="24"/>
              </w:rPr>
              <w:t>CC_Precharge</w:t>
            </w:r>
            <w:proofErr w:type="spellEnd"/>
          </w:p>
        </w:tc>
        <w:tc>
          <w:tcPr>
            <w:tcW w:w="2620" w:type="dxa"/>
            <w:noWrap/>
            <w:hideMark/>
          </w:tcPr>
          <w:p w14:paraId="3675F095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11</w:t>
            </w:r>
          </w:p>
        </w:tc>
        <w:tc>
          <w:tcPr>
            <w:tcW w:w="2140" w:type="dxa"/>
            <w:noWrap/>
            <w:hideMark/>
          </w:tcPr>
          <w:p w14:paraId="659B48C3" w14:textId="77777777" w:rsidR="007D410D" w:rsidRPr="007D410D" w:rsidRDefault="007D410D" w:rsidP="007D410D">
            <w:pPr>
              <w:jc w:val="both"/>
              <w:rPr>
                <w:szCs w:val="24"/>
              </w:rPr>
            </w:pPr>
            <w:r w:rsidRPr="007D410D">
              <w:rPr>
                <w:szCs w:val="24"/>
              </w:rPr>
              <w:t>Medium</w:t>
            </w:r>
          </w:p>
        </w:tc>
      </w:tr>
    </w:tbl>
    <w:p w14:paraId="357481A1" w14:textId="06AC6130" w:rsidR="0047434C" w:rsidRDefault="0047434C" w:rsidP="0047434C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1E191E52" w14:textId="6F5A6ADA" w:rsidR="0047434C" w:rsidRPr="0047434C" w:rsidRDefault="0047434C" w:rsidP="0047434C">
      <w:pPr>
        <w:jc w:val="both"/>
        <w:rPr>
          <w:szCs w:val="24"/>
        </w:rPr>
      </w:pPr>
      <w:r w:rsidRPr="0047434C">
        <w:rPr>
          <w:szCs w:val="24"/>
        </w:rPr>
        <w:t>Type 1,2,3 can be induced manually as a signal to test functionality of BSC in case of each fault</w:t>
      </w:r>
    </w:p>
    <w:sectPr w:rsidR="0047434C" w:rsidRPr="0047434C" w:rsidSect="00477615">
      <w:pgSz w:w="12240" w:h="15840"/>
      <w:pgMar w:top="360" w:right="450" w:bottom="27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EC57F" w14:textId="77777777" w:rsidR="000C0C42" w:rsidRDefault="000C0C42" w:rsidP="008908E4">
      <w:pPr>
        <w:spacing w:after="0" w:line="240" w:lineRule="auto"/>
      </w:pPr>
      <w:r>
        <w:separator/>
      </w:r>
    </w:p>
  </w:endnote>
  <w:endnote w:type="continuationSeparator" w:id="0">
    <w:p w14:paraId="516FDD36" w14:textId="77777777" w:rsidR="000C0C42" w:rsidRDefault="000C0C42" w:rsidP="0089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49DC2" w14:textId="77777777" w:rsidR="000C0C42" w:rsidRDefault="000C0C42" w:rsidP="008908E4">
      <w:pPr>
        <w:spacing w:after="0" w:line="240" w:lineRule="auto"/>
      </w:pPr>
      <w:r>
        <w:separator/>
      </w:r>
    </w:p>
  </w:footnote>
  <w:footnote w:type="continuationSeparator" w:id="0">
    <w:p w14:paraId="219CB292" w14:textId="77777777" w:rsidR="000C0C42" w:rsidRDefault="000C0C42" w:rsidP="00890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4BA"/>
    <w:multiLevelType w:val="hybridMultilevel"/>
    <w:tmpl w:val="CE507198"/>
    <w:lvl w:ilvl="0" w:tplc="4C28064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C167A6E"/>
    <w:multiLevelType w:val="hybridMultilevel"/>
    <w:tmpl w:val="BF0E03E6"/>
    <w:lvl w:ilvl="0" w:tplc="130E7B9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D566710"/>
    <w:multiLevelType w:val="hybridMultilevel"/>
    <w:tmpl w:val="6116054A"/>
    <w:lvl w:ilvl="0" w:tplc="4F0E40A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8B53520"/>
    <w:multiLevelType w:val="hybridMultilevel"/>
    <w:tmpl w:val="A846099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FCD5F78"/>
    <w:multiLevelType w:val="hybridMultilevel"/>
    <w:tmpl w:val="A6766D94"/>
    <w:lvl w:ilvl="0" w:tplc="DBB2C0F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735D"/>
    <w:multiLevelType w:val="hybridMultilevel"/>
    <w:tmpl w:val="DF30B048"/>
    <w:lvl w:ilvl="0" w:tplc="79C2725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05212BD"/>
    <w:multiLevelType w:val="hybridMultilevel"/>
    <w:tmpl w:val="15F23FB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 w15:restartNumberingAfterBreak="0">
    <w:nsid w:val="5B701FAE"/>
    <w:multiLevelType w:val="hybridMultilevel"/>
    <w:tmpl w:val="BB2AD19E"/>
    <w:lvl w:ilvl="0" w:tplc="ACA260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EAE0F91"/>
    <w:multiLevelType w:val="hybridMultilevel"/>
    <w:tmpl w:val="0F50C604"/>
    <w:lvl w:ilvl="0" w:tplc="ACA260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EEF3FA4"/>
    <w:multiLevelType w:val="hybridMultilevel"/>
    <w:tmpl w:val="94E8FB60"/>
    <w:lvl w:ilvl="0" w:tplc="22AC742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F5BFD"/>
    <w:multiLevelType w:val="hybridMultilevel"/>
    <w:tmpl w:val="0F50C604"/>
    <w:lvl w:ilvl="0" w:tplc="ACA260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AA42C11"/>
    <w:multiLevelType w:val="hybridMultilevel"/>
    <w:tmpl w:val="BF0E03E6"/>
    <w:lvl w:ilvl="0" w:tplc="130E7B9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12"/>
    <w:rsid w:val="00011B62"/>
    <w:rsid w:val="00071AA0"/>
    <w:rsid w:val="0009465E"/>
    <w:rsid w:val="000C0C42"/>
    <w:rsid w:val="001B31AA"/>
    <w:rsid w:val="001C5406"/>
    <w:rsid w:val="002A4F0C"/>
    <w:rsid w:val="00311A2C"/>
    <w:rsid w:val="00335298"/>
    <w:rsid w:val="003E2651"/>
    <w:rsid w:val="003E7937"/>
    <w:rsid w:val="0040632C"/>
    <w:rsid w:val="00406B39"/>
    <w:rsid w:val="0047434C"/>
    <w:rsid w:val="00477615"/>
    <w:rsid w:val="0054009C"/>
    <w:rsid w:val="00577FB4"/>
    <w:rsid w:val="005D6A49"/>
    <w:rsid w:val="005E5110"/>
    <w:rsid w:val="00665010"/>
    <w:rsid w:val="0066738D"/>
    <w:rsid w:val="006F046A"/>
    <w:rsid w:val="00770961"/>
    <w:rsid w:val="00776AE5"/>
    <w:rsid w:val="00791335"/>
    <w:rsid w:val="007D410D"/>
    <w:rsid w:val="008908E4"/>
    <w:rsid w:val="009F0C47"/>
    <w:rsid w:val="009F736A"/>
    <w:rsid w:val="00A15BA0"/>
    <w:rsid w:val="00A2688D"/>
    <w:rsid w:val="00B26434"/>
    <w:rsid w:val="00C3078D"/>
    <w:rsid w:val="00C37E6E"/>
    <w:rsid w:val="00CD4012"/>
    <w:rsid w:val="00CF3887"/>
    <w:rsid w:val="00D1606C"/>
    <w:rsid w:val="00D8133F"/>
    <w:rsid w:val="00D848FC"/>
    <w:rsid w:val="00E84E51"/>
    <w:rsid w:val="00F43C7F"/>
    <w:rsid w:val="00F928A9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932D"/>
  <w15:chartTrackingRefBased/>
  <w15:docId w15:val="{6E39BE38-E93F-4D17-A772-C04EDCB2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35298"/>
    <w:pPr>
      <w:keepNext/>
      <w:spacing w:before="240" w:after="120"/>
      <w:ind w:left="720" w:hanging="720"/>
      <w:outlineLvl w:val="1"/>
    </w:pPr>
    <w:rPr>
      <w:rFonts w:eastAsiaTheme="minorEastAsia"/>
      <w:b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1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7761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8E4"/>
  </w:style>
  <w:style w:type="paragraph" w:styleId="Footer">
    <w:name w:val="footer"/>
    <w:basedOn w:val="Normal"/>
    <w:link w:val="FooterChar"/>
    <w:uiPriority w:val="99"/>
    <w:unhideWhenUsed/>
    <w:rsid w:val="00890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E4"/>
  </w:style>
  <w:style w:type="character" w:customStyle="1" w:styleId="Heading2Char">
    <w:name w:val="Heading 2 Char"/>
    <w:basedOn w:val="DefaultParagraphFont"/>
    <w:link w:val="Heading2"/>
    <w:uiPriority w:val="99"/>
    <w:rsid w:val="00335298"/>
    <w:rPr>
      <w:rFonts w:eastAsiaTheme="minorEastAsia"/>
      <w:b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335298"/>
    <w:pPr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6F2EEA20FAA4DAB3D0D9CE70D6DF1" ma:contentTypeVersion="13" ma:contentTypeDescription="Create a new document." ma:contentTypeScope="" ma:versionID="88089c6624d89df7803d85aef4dae6b1">
  <xsd:schema xmlns:xsd="http://www.w3.org/2001/XMLSchema" xmlns:xs="http://www.w3.org/2001/XMLSchema" xmlns:p="http://schemas.microsoft.com/office/2006/metadata/properties" xmlns:ns2="70b2a85e-7fc3-4e67-accf-dcc373e6e408" xmlns:ns3="8b716f6c-57b9-46d1-90c4-9d772fd4b626" targetNamespace="http://schemas.microsoft.com/office/2006/metadata/properties" ma:root="true" ma:fieldsID="e120f0703a7d53c041da02cf364b030f" ns2:_="" ns3:_="">
    <xsd:import namespace="70b2a85e-7fc3-4e67-accf-dcc373e6e408"/>
    <xsd:import namespace="8b716f6c-57b9-46d1-90c4-9d772fd4b6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2a85e-7fc3-4e67-accf-dcc373e6e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16f6c-57b9-46d1-90c4-9d772fd4b6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CF341-816F-4B32-A098-0FC80A45CC94}"/>
</file>

<file path=customXml/itemProps2.xml><?xml version="1.0" encoding="utf-8"?>
<ds:datastoreItem xmlns:ds="http://schemas.openxmlformats.org/officeDocument/2006/customXml" ds:itemID="{EB84E2CA-CC87-44E9-A810-B9C801FE5A05}"/>
</file>

<file path=customXml/itemProps3.xml><?xml version="1.0" encoding="utf-8"?>
<ds:datastoreItem xmlns:ds="http://schemas.openxmlformats.org/officeDocument/2006/customXml" ds:itemID="{42A2B8FB-3593-4ED5-8246-839F38AE03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682</Words>
  <Characters>3459</Characters>
  <Application>Microsoft Office Word</Application>
  <DocSecurity>0</DocSecurity>
  <Lines>182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Supe, Sagar Milind (DI SW ECS ENG CTRE)</dc:creator>
  <cp:keywords>C_Unrestricted</cp:keywords>
  <dc:description/>
  <cp:lastModifiedBy>Supe, Sagar Milind (DI SW ECS ENG CTRE)</cp:lastModifiedBy>
  <cp:revision>31</cp:revision>
  <dcterms:created xsi:type="dcterms:W3CDTF">2019-11-25T17:53:00Z</dcterms:created>
  <dcterms:modified xsi:type="dcterms:W3CDTF">2020-05-30T20:49:00Z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  <property fmtid="{D5CDD505-2E9C-101B-9397-08002B2CF9AE}" pid="6" name="ContentTypeId">
    <vt:lpwstr>0x010100ACE6F2EEA20FAA4DAB3D0D9CE70D6DF1</vt:lpwstr>
  </property>
</Properties>
</file>