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Azure Infrastructure</w:t>
      </w:r>
    </w:p>
    <w:p>
      <w:pPr>
        <w:spacing w:after="400"/>
        <w:jc w:val="center"/>
      </w:pPr>
      <w:r>
        <w:rPr>
          <w:rFonts w:ascii="Georgia" w:cs="Georgia" w:eastAsia="Georgia" w:hAnsi="Georgia"/>
          <w:color w:val="4a5568"/>
          <w:sz w:val="24"/>
          <w:szCs w:val="24"/>
        </w:rPr>
        <w:t xml:space="preserve">HAEA Cloud Security Automation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1.0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December 2025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Draft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Owner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Azure Team</w:t>
            </w:r>
          </w:p>
        </w:tc>
      </w:tr>
    </w:tbl>
    <w:p>
      <w:pPr>
        <w:pStyle w:val="Heading1"/>
      </w:pPr>
      <w:r>
        <w:t xml:space="preserve">1. Overview</w:t>
      </w:r>
    </w:p>
    <w:p>
      <w:r>
        <w:rPr>
          <w:rFonts w:ascii="Georgia" w:cs="Georgia" w:eastAsia="Georgia" w:hAnsi="Georgia"/>
        </w:rPr>
        <w:t xml:space="preserve">This document describes the Azure infrastructure required for the Cross-Cloud CSPM Automation Platform.</w:t>
      </w:r>
    </w:p>
    <w:p>
      <w:pPr>
        <w:pStyle w:val="Heading1"/>
      </w:pPr>
      <w:r>
        <w:t xml:space="preserve">2. Resource Summary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Resource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Purpose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Container Instance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aci-haea-cspm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rg-haea-security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Run Go binary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Logic App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la-haea-cspm-schedule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rg-haea-security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Monthly trigger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Key Vault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haeasecuritytftkv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rg-haea-security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Secrets storage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Storage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sthaeacspmstate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rg-haea-security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State + reports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Container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crhaeacspm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rg-haea-security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Container images</w:t>
            </w:r>
          </w:p>
        </w:tc>
      </w:tr>
    </w:tbl>
    <w:p>
      <w:pPr>
        <w:pStyle w:val="Heading1"/>
      </w:pPr>
      <w:r>
        <w:t xml:space="preserve">3. Container Instance Configuration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aci-haea-cspm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Image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crhaeacspm.azurecr.io/cspm-reporter:latest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OS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Linux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CPU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1 core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Memory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1.5 GB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Restart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Never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Identity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System-assigned Managed Identity</w:t>
            </w:r>
          </w:p>
        </w:tc>
      </w:tr>
    </w:tbl>
    <w:p>
      <w:pPr>
        <w:pStyle w:val="Heading1"/>
      </w:pPr>
      <w:r>
        <w:t xml:space="preserve">4. Managed Identity Permissions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Resource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Scope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Key Vault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Key Vault Secrets 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haeasecuritytftkv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Storage Account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Storage Blob Data Contributor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sthaeacspmstate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Management Group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Reader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mg-haea-root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Container Registry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AcrPull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crhaeacspm</w:t>
            </w:r>
          </w:p>
        </w:tc>
      </w:tr>
    </w:tbl>
    <w:p>
      <w:pPr>
        <w:pStyle w:val="Heading1"/>
      </w:pPr>
      <w:r>
        <w:t xml:space="preserve">5. Provisioning Checklist</w:t>
      </w:r>
    </w:p>
    <w:p>
      <w:pPr>
        <w:pStyle w:val="Heading2"/>
      </w:pPr>
      <w:r>
        <w:t xml:space="preserve">5.1 Resource Group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resource group rg-haea-security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Apply tags (Environment=Production, Team=SecurityTFT)</w:t>
      </w:r>
    </w:p>
    <w:p>
      <w:pPr>
        <w:pStyle w:val="Heading2"/>
      </w:pPr>
      <w:r>
        <w:t xml:space="preserve">5.2 Key Vault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Key Vault haeasecuritytftkv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Enable soft delete and purge protection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Store graph-client-secret (from AD team)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Store asana-pat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Configure access policies</w:t>
      </w:r>
    </w:p>
    <w:p>
      <w:pPr>
        <w:pStyle w:val="Heading2"/>
      </w:pPr>
      <w:r>
        <w:t xml:space="preserve">5.3 Storage Account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storage account sthaeacspmstate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state container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reports container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Configure firewall (allow Azure services)</w:t>
      </w:r>
    </w:p>
    <w:p>
      <w:pPr>
        <w:pStyle w:val="Heading2"/>
      </w:pPr>
      <w:r>
        <w:t xml:space="preserve">5.4 Container Registry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container registry crhaeacspm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Disable admin user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Configure retention policy</w:t>
      </w:r>
    </w:p>
    <w:p>
      <w:pPr>
        <w:pStyle w:val="Heading2"/>
      </w:pPr>
      <w:r>
        <w:t xml:space="preserve">5.5 Container Instance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ACI aci-haea-cspm (initially stopped)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Enable system-assigned Managed Identity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Configure environment variables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Assign RBAC roles to Managed Identity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manual start</w:t>
      </w:r>
    </w:p>
    <w:p>
      <w:pPr>
        <w:pStyle w:val="Heading2"/>
      </w:pPr>
      <w:r>
        <w:t xml:space="preserve">5.6 Logic App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Create Logic App la-haea-cspm-schedule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Configure recurrence trigger (1st of month, 8:00 AM PST)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Add Start Container Group action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Enable Managed Identity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Assign Contributor role on ACI</w:t>
      </w:r>
    </w:p>
    <w:p>
      <w:pPr>
        <w:pStyle w:val="ListParagraph"/>
        <w:numPr>
          <w:ilvl w:val="0"/>
          <w:numId w:val="2"/>
        </w:numPr>
      </w:pPr>
      <w:r>
        <w:rPr>
          <w:rFonts w:ascii="Georgia" w:cs="Georgia" w:eastAsia="Georgia" w:hAnsi="Georgia"/>
        </w:rPr>
        <w:t xml:space="preserve">Test manual trigger</w:t>
      </w:r>
    </w:p>
    <w:p>
      <w:pPr>
        <w:pStyle w:val="Heading1"/>
      </w:pPr>
      <w:r>
        <w:t xml:space="preserve">Contact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Property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r>
              <w:rPr>
                <w:rFonts w:ascii="Georgia" w:cs="Georgia" w:eastAsia="Georgia" w:hAnsi="Georgia"/>
                <w:b/>
                <w:bCs/>
              </w:rPr>
              <w:t xml:space="preserve">Value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Primary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Liem Vo-Nguyen (liem.vo-nguyen@haeaus.com)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Backup Contact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Seungwoo Son (seungwooson@haeaus.com)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Georgia" w:cs="Georgia" w:eastAsia="Georgia" w:hAnsi="Georgia"/>
              </w:rPr>
              <w:t xml:space="preserve">HAEA Security TFT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Georgia" w:cs="Georgia" w:eastAsia="Georgia" w:hAnsi="Georgia"/>
        <w:color w:val="718096"/>
        <w:sz w:val="18"/>
        <w:szCs w:val="18"/>
      </w:rPr>
      <w:t xml:space="preserve">Internal | Page </w:t>
    </w:r>
    <w:r>
      <w:rPr>
        <w:rFonts w:ascii="Georgia" w:cs="Georgia" w:eastAsia="Georgia" w:hAnsi="Georgia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Georgia" w:cs="Georgia" w:eastAsia="Georgia" w:hAnsi="Georgia"/>
        <w:color w:val="718096"/>
        <w:sz w:val="18"/>
        <w:szCs w:val="18"/>
      </w:rPr>
      <w:t xml:space="preserve">HAEA Information Security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Georgia" w:cs="Georgia" w:eastAsia="Georgia" w:hAnsi="Georgia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Georgia" w:cs="Georgia" w:eastAsia="Georgia" w:hAnsi="Georgia"/>
      <w:b/>
      <w:bCs/>
      <w:color w:val="1a365d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Georgia" w:cs="Georgia" w:eastAsia="Georgia" w:hAnsi="Georgia"/>
      <w:b/>
      <w:bCs/>
      <w:color w:val="2d374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2025-12-22T23:23:41.211Z</dcterms:created>
  <dcterms:modified xsi:type="dcterms:W3CDTF">2025-12-22T23:23:41.211Z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