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5" w:name="X166603e7f2a528ffb846ba65fbb449bd3b7f776"/>
    <w:p>
      <w:pPr>
        <w:pStyle w:val="Heading1"/>
      </w:pPr>
      <w:r>
        <w:t xml:space="preserve">CSPM Aggregator - Detailed Design Document (DDD)</w:t>
      </w:r>
    </w:p>
    <w:p>
      <w:r>
        <w:pict>
          <v:rect style="width:0;height:1.5pt" o:hralign="center" o:hrstd="t" o:hr="t"/>
        </w:pict>
      </w:r>
    </w:p>
    <w:bookmarkStart w:id="4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Contact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1.0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8 January 2026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Liem Vo-Nguyen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Security Architect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r:id="rId39">
              <w:r>
                <w:rPr>
                  <w:rStyle w:val="Hyperlink"/>
                </w:rPr>
                <w:t xml:space="preserve">liem@vonguyen.io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Section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Page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w:anchor="architecture-decision-records">
              <w:r>
                <w:rPr>
                  <w:rStyle w:val="Hyperlink"/>
                </w:rPr>
                <w:t xml:space="preserve">Architecture Decision Records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1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w:anchor="data-flow-diagrams">
              <w:r>
                <w:rPr>
                  <w:rStyle w:val="Hyperlink"/>
                </w:rPr>
                <w:t xml:space="preserve">Data Flow Diagrams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6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w:anchor="component-design">
              <w:r>
                <w:rPr>
                  <w:rStyle w:val="Hyperlink"/>
                </w:rPr>
                <w:t xml:space="preserve">Component Design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7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w:anchor="api-specifications">
              <w:r>
                <w:rPr>
                  <w:rStyle w:val="Hyperlink"/>
                </w:rPr>
                <w:t xml:space="preserve">API Specifications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9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w:anchor="data-models">
              <w:r>
                <w:rPr>
                  <w:rStyle w:val="Hyperlink"/>
                </w:rPr>
                <w:t xml:space="preserve">Data Models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11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w:anchor="ai-scoring-design">
              <w:r>
                <w:rPr>
                  <w:rStyle w:val="Hyperlink"/>
                </w:rPr>
                <w:t xml:space="preserve">AI Scoring Design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13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w:anchor="security-design">
              <w:r>
                <w:rPr>
                  <w:rStyle w:val="Hyperlink"/>
                </w:rPr>
                <w:t xml:space="preserve">Security Design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16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w:anchor="appendix-technology-references">
              <w:r>
                <w:rPr>
                  <w:rStyle w:val="Hyperlink"/>
                </w:rPr>
                <w:t xml:space="preserve">Appendix: Technology References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51" w:name="architecture-decision-records"/>
    <w:p>
      <w:pPr>
        <w:pStyle w:val="Heading2"/>
      </w:pPr>
      <w:r>
        <w:t xml:space="preserve">Architecture Decision Records</w:t>
      </w:r>
    </w:p>
    <w:bookmarkStart w:id="42" w:name="adr-001-language-selection"/>
    <w:p>
      <w:pPr>
        <w:pStyle w:val="Heading3"/>
      </w:pPr>
      <w:r>
        <w:t xml:space="preserve">ADR-001: Language Selection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t xml:space="preserve"> </w:t>
      </w:r>
      <w:r>
        <w:rPr>
          <w:b/>
          <w:bCs/>
        </w:rPr>
        <w:t xml:space="preserve">Date</w:t>
      </w:r>
      <w:r>
        <w:t xml:space="preserve">: 8 January 2026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 Need to choose a language for the aggregator service that handles multi-cloud API calls, JSON processing, and LLM integration.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Option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Pros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Cons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Go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Single binary, fast startup, strong typing, excellent concurrency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Verbose error handling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Python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Rich AI/ML ecosystem, rapid prototyping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Slower startup, dependency management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Rust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Memory safety, performance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Steep learning curve, slower development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</w:t>
      </w:r>
      <w:r>
        <w:t xml:space="preserve">:</w:t>
      </w:r>
      <w:r>
        <w:t xml:space="preserve"> </w:t>
      </w:r>
      <w:r>
        <w:rPr>
          <w:b/>
          <w:bCs/>
        </w:rPr>
        <w:t xml:space="preserve">Go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Single binary deployment simplifies container images</w:t>
      </w:r>
    </w:p>
    <w:p>
      <w:pPr>
        <w:pStyle w:val="Compact"/>
        <w:numPr>
          <w:ilvl w:val="0"/>
          <w:numId w:val="1001"/>
        </w:numPr>
      </w:pPr>
      <w:r>
        <w:t xml:space="preserve">Fast cold start ideal for CronJob workloads</w:t>
      </w:r>
    </w:p>
    <w:p>
      <w:pPr>
        <w:pStyle w:val="Compact"/>
        <w:numPr>
          <w:ilvl w:val="0"/>
          <w:numId w:val="1001"/>
        </w:numPr>
      </w:pPr>
      <w:r>
        <w:t xml:space="preserve">Strong typing catches errors at compile time</w:t>
      </w:r>
    </w:p>
    <w:p>
      <w:pPr>
        <w:pStyle w:val="Compact"/>
        <w:numPr>
          <w:ilvl w:val="0"/>
          <w:numId w:val="1001"/>
        </w:numPr>
      </w:pPr>
      <w:r>
        <w:t xml:space="preserve">Excellent cloud SDK support (AWS, Azure, GCP)</w:t>
      </w:r>
    </w:p>
    <w:p>
      <w:pPr>
        <w:pStyle w:val="Compact"/>
        <w:numPr>
          <w:ilvl w:val="0"/>
          <w:numId w:val="1001"/>
        </w:numPr>
      </w:pPr>
      <w:r>
        <w:t xml:space="preserve">Go 1.23+ generics improve code reuse</w:t>
      </w:r>
    </w:p>
    <w:p>
      <w:r>
        <w:pict>
          <v:rect style="width:0;height:1.5pt" o:hralign="center" o:hrstd="t" o:hr="t"/>
        </w:pict>
      </w:r>
    </w:p>
    <w:bookmarkEnd w:id="42"/>
    <w:bookmarkStart w:id="43" w:name="adr-002-ai-provider-selection"/>
    <w:p>
      <w:pPr>
        <w:pStyle w:val="Heading3"/>
      </w:pPr>
      <w:r>
        <w:t xml:space="preserve">ADR-002: AI Provider Selection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t xml:space="preserve"> </w:t>
      </w:r>
      <w:r>
        <w:rPr>
          <w:b/>
          <w:bCs/>
        </w:rPr>
        <w:t xml:space="preserve">Date</w:t>
      </w:r>
      <w:r>
        <w:t xml:space="preserve">: 8 January 2026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 Need an LLM provider for contextual risk scoring and complexity assessment fallback.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Option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Pros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Cons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Anthropic Claude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Superior reasoning, JSON mode, safety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API-only, no self-host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OpenAI GPT-4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Wide adoption, function calling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Rate limits, cost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AWS Bedrock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Managed, multiple models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AWS lock-in, complexity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Self-hosted (Llama)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No API costs, privacy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Ops overhead, quality gap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</w:t>
      </w:r>
      <w:r>
        <w:t xml:space="preserve">:</w:t>
      </w:r>
      <w:r>
        <w:t xml:space="preserve"> </w:t>
      </w:r>
      <w:r>
        <w:rPr>
          <w:b/>
          <w:bCs/>
        </w:rPr>
        <w:t xml:space="preserve">Anthropic Claude (claude-opus-4-5-20250514)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Best-in-class reasoning for complex security context</w:t>
      </w:r>
    </w:p>
    <w:p>
      <w:pPr>
        <w:pStyle w:val="Compact"/>
        <w:numPr>
          <w:ilvl w:val="0"/>
          <w:numId w:val="1002"/>
        </w:numPr>
      </w:pPr>
      <w:r>
        <w:t xml:space="preserve">Native JSON output mode reduces parsing errors</w:t>
      </w:r>
    </w:p>
    <w:p>
      <w:pPr>
        <w:pStyle w:val="Compact"/>
        <w:numPr>
          <w:ilvl w:val="0"/>
          <w:numId w:val="1002"/>
        </w:numPr>
      </w:pPr>
      <w:r>
        <w:t xml:space="preserve">Consistent, deterministic output at low temperature (0.1)</w:t>
      </w:r>
    </w:p>
    <w:p>
      <w:pPr>
        <w:pStyle w:val="Compact"/>
        <w:numPr>
          <w:ilvl w:val="0"/>
          <w:numId w:val="1002"/>
        </w:numPr>
      </w:pPr>
      <w:r>
        <w:t xml:space="preserve">Strong safety alignment for security-sensitive prompts</w:t>
      </w:r>
    </w:p>
    <w:p>
      <w:r>
        <w:pict>
          <v:rect style="width:0;height:1.5pt" o:hralign="center" o:hrstd="t" o:hr="t"/>
        </w:pict>
      </w:r>
    </w:p>
    <w:bookmarkEnd w:id="43"/>
    <w:bookmarkStart w:id="44" w:name="adr-003-authentication-strategy"/>
    <w:p>
      <w:pPr>
        <w:pStyle w:val="Heading3"/>
      </w:pPr>
      <w:r>
        <w:t xml:space="preserve">ADR-003: Authentication Strategy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t xml:space="preserve"> </w:t>
      </w:r>
      <w:r>
        <w:rPr>
          <w:b/>
          <w:bCs/>
        </w:rPr>
        <w:t xml:space="preserve">Date</w:t>
      </w:r>
      <w:r>
        <w:t xml:space="preserve">: 8 January 2026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 Need to authenticate to three cloud providers without storing credentials.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:</w:t>
      </w:r>
      <w:r>
        <w:t xml:space="preserve"> </w:t>
      </w:r>
      <w:r>
        <w:rPr>
          <w:b/>
          <w:bCs/>
        </w:rPr>
        <w:t xml:space="preserve">Federated Identity (OIDC/MSI/WIF)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Cloud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Token Lifetime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AWS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OIDC Federation via STS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1 hour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Azure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Managed Identity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Automatic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GCP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Workload Identity Federation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1 hour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Zero credential storage eliminates secret rotation burden</w:t>
      </w:r>
    </w:p>
    <w:p>
      <w:pPr>
        <w:pStyle w:val="Compact"/>
        <w:numPr>
          <w:ilvl w:val="0"/>
          <w:numId w:val="1003"/>
        </w:numPr>
      </w:pPr>
      <w:r>
        <w:t xml:space="preserve">Audit trail via cloud-native identity logs</w:t>
      </w:r>
    </w:p>
    <w:p>
      <w:pPr>
        <w:pStyle w:val="Compact"/>
        <w:numPr>
          <w:ilvl w:val="0"/>
          <w:numId w:val="1003"/>
        </w:numPr>
      </w:pPr>
      <w:r>
        <w:t xml:space="preserve">Automatic token refresh handled by SDKs</w:t>
      </w:r>
    </w:p>
    <w:p>
      <w:pPr>
        <w:pStyle w:val="Compact"/>
        <w:numPr>
          <w:ilvl w:val="0"/>
          <w:numId w:val="1003"/>
        </w:numPr>
      </w:pPr>
      <w:r>
        <w:t xml:space="preserve">Aligned with zero-trust architecture</w:t>
      </w:r>
    </w:p>
    <w:p>
      <w:r>
        <w:pict>
          <v:rect style="width:0;height:1.5pt" o:hralign="center" o:hrstd="t" o:hr="t"/>
        </w:pict>
      </w:r>
    </w:p>
    <w:bookmarkEnd w:id="44"/>
    <w:bookmarkStart w:id="45" w:name="adr-004-deployment-model"/>
    <w:p>
      <w:pPr>
        <w:pStyle w:val="Heading3"/>
      </w:pPr>
      <w:r>
        <w:t xml:space="preserve">ADR-004: Deployment Model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t xml:space="preserve"> </w:t>
      </w:r>
      <w:r>
        <w:rPr>
          <w:b/>
          <w:bCs/>
        </w:rPr>
        <w:t xml:space="preserve">Date</w:t>
      </w:r>
      <w:r>
        <w:t xml:space="preserve">: 8 January 2026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 Need to run the aggregator on a schedule (monthly) with minimal operational overhead.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Option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Pros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Cons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Kubernetes CronJob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Native scheduling, resource limits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Requires cluster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Azure Functions (Timer)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Serverless, pay-per-use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Cold start, 10-min limit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AWS Lambda + EventBridge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Serverless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15-min limit, cross-cloud auth complex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VM + cron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Simple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Always-on cost, manual patching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</w:t>
      </w:r>
      <w:r>
        <w:t xml:space="preserve">:</w:t>
      </w:r>
      <w:r>
        <w:t xml:space="preserve"> </w:t>
      </w:r>
      <w:r>
        <w:rPr>
          <w:b/>
          <w:bCs/>
        </w:rPr>
        <w:t xml:space="preserve">Kubernetes CronJob on AKS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Native Workload Identity integration for Azure</w:t>
      </w:r>
    </w:p>
    <w:p>
      <w:pPr>
        <w:pStyle w:val="Compact"/>
        <w:numPr>
          <w:ilvl w:val="0"/>
          <w:numId w:val="1004"/>
        </w:numPr>
      </w:pPr>
      <w:r>
        <w:t xml:space="preserve">No execution time limits (job can run 1+ hours)</w:t>
      </w:r>
    </w:p>
    <w:p>
      <w:pPr>
        <w:pStyle w:val="Compact"/>
        <w:numPr>
          <w:ilvl w:val="0"/>
          <w:numId w:val="1004"/>
        </w:numPr>
      </w:pPr>
      <w:r>
        <w:t xml:space="preserve">Resource limits and pod security policies</w:t>
      </w:r>
    </w:p>
    <w:p>
      <w:pPr>
        <w:pStyle w:val="Compact"/>
        <w:numPr>
          <w:ilvl w:val="0"/>
          <w:numId w:val="1004"/>
        </w:numPr>
      </w:pPr>
      <w:r>
        <w:t xml:space="preserve">Reuse existing AKS infrastructure</w:t>
      </w:r>
    </w:p>
    <w:p>
      <w:r>
        <w:pict>
          <v:rect style="width:0;height:1.5pt" o:hralign="center" o:hrstd="t" o:hr="t"/>
        </w:pict>
      </w:r>
    </w:p>
    <w:bookmarkEnd w:id="45"/>
    <w:bookmarkStart w:id="46" w:name="adr-005-state-storage"/>
    <w:p>
      <w:pPr>
        <w:pStyle w:val="Heading3"/>
      </w:pPr>
      <w:r>
        <w:t xml:space="preserve">ADR-005: State Storage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t xml:space="preserve"> </w:t>
      </w:r>
      <w:r>
        <w:rPr>
          <w:b/>
          <w:bCs/>
        </w:rPr>
        <w:t xml:space="preserve">Date</w:t>
      </w:r>
      <w:r>
        <w:t xml:space="preserve">: 8 January 2026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 Need to persist state between runs for delta detection (NEW/EXISTING/CLOSED/REOPENED).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Option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Cost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Durability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Complexity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Azure Blob Storage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$0.02/GB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99.999999999% (11 9s)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Low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Azure Table Storage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$0.04/GB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99.999999999%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Low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PostgreSQL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$25+/mo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High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Medium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Redis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$15+/mo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Medium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Decision</w:t>
      </w:r>
      <w:r>
        <w:t xml:space="preserve">:</w:t>
      </w:r>
      <w:r>
        <w:t xml:space="preserve"> </w:t>
      </w:r>
      <w:r>
        <w:rPr>
          <w:b/>
          <w:bCs/>
        </w:rPr>
        <w:t xml:space="preserve">Azure Blob Storage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Cheapest option for small state files (&lt;1 MB)</w:t>
      </w:r>
    </w:p>
    <w:p>
      <w:pPr>
        <w:pStyle w:val="Compact"/>
        <w:numPr>
          <w:ilvl w:val="0"/>
          <w:numId w:val="1005"/>
        </w:numPr>
      </w:pPr>
      <w:r>
        <w:t xml:space="preserve">11 9s durability with GRS replication</w:t>
      </w:r>
    </w:p>
    <w:p>
      <w:pPr>
        <w:pStyle w:val="Compact"/>
        <w:numPr>
          <w:ilvl w:val="0"/>
          <w:numId w:val="1005"/>
        </w:numPr>
      </w:pPr>
      <w:r>
        <w:t xml:space="preserve">Simple JSON file read/write (no ORM)</w:t>
      </w:r>
    </w:p>
    <w:p>
      <w:pPr>
        <w:pStyle w:val="Compact"/>
        <w:numPr>
          <w:ilvl w:val="0"/>
          <w:numId w:val="1005"/>
        </w:numPr>
      </w:pPr>
      <w:r>
        <w:t xml:space="preserve">Managed Identity authentication</w:t>
      </w:r>
    </w:p>
    <w:p>
      <w:r>
        <w:pict>
          <v:rect style="width:0;height:1.5pt" o:hralign="center" o:hrstd="t" o:hr="t"/>
        </w:pict>
      </w:r>
    </w:p>
    <w:bookmarkEnd w:id="46"/>
    <w:bookmarkStart w:id="47" w:name="adr-006-complexity-assessment-strategy"/>
    <w:p>
      <w:pPr>
        <w:pStyle w:val="Heading3"/>
      </w:pPr>
      <w:r>
        <w:t xml:space="preserve">ADR-006: Complexity Assessment Strategy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t xml:space="preserve"> </w:t>
      </w:r>
      <w:r>
        <w:rPr>
          <w:b/>
          <w:bCs/>
        </w:rPr>
        <w:t xml:space="preserve">Date</w:t>
      </w:r>
      <w:r>
        <w:t xml:space="preserve">: 8 January 2026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 Need to classify findings into remediation complexity tiers (Tier1/2/3).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:</w:t>
      </w:r>
      <w:r>
        <w:t xml:space="preserve"> </w:t>
      </w:r>
      <w:r>
        <w:rPr>
          <w:b/>
          <w:bCs/>
        </w:rPr>
        <w:t xml:space="preserve">Rule-based with AI fallback</w:t>
      </w:r>
    </w:p>
    <w:p>
      <w:pPr>
        <w:pStyle w:val="BodyText"/>
      </w:pPr>
      <w:r>
        <w:rPr>
          <w:b/>
          <w:bCs/>
        </w:rPr>
        <w:t xml:space="preserve">Strategy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Try rule-based matching (25+ predefined rules)</w:t>
      </w:r>
      <w:r>
        <w:br/>
      </w:r>
      <w:r>
        <w:rPr>
          <w:rStyle w:val="VerbatimChar"/>
        </w:rPr>
        <w:t xml:space="preserve">   -&gt; Match found -&gt; Return tier</w:t>
      </w:r>
      <w:r>
        <w:br/>
      </w:r>
      <w:r>
        <w:br/>
      </w:r>
      <w:r>
        <w:rPr>
          <w:rStyle w:val="VerbatimChar"/>
        </w:rPr>
        <w:t xml:space="preserve">2. AI fallback for unknown finding types</w:t>
      </w:r>
      <w:r>
        <w:br/>
      </w:r>
      <w:r>
        <w:rPr>
          <w:rStyle w:val="VerbatimChar"/>
        </w:rPr>
        <w:t xml:space="preserve">   -&gt; LLM assesses complexity</w:t>
      </w:r>
      <w:r>
        <w:br/>
      </w:r>
      <w:r>
        <w:rPr>
          <w:rStyle w:val="VerbatimChar"/>
        </w:rPr>
        <w:t xml:space="preserve">   -&gt; Return tier with lower confidence</w:t>
      </w:r>
      <w:r>
        <w:br/>
      </w:r>
      <w:r>
        <w:br/>
      </w:r>
      <w:r>
        <w:rPr>
          <w:rStyle w:val="VerbatimChar"/>
        </w:rPr>
        <w:t xml:space="preserve">3. Conservative default</w:t>
      </w:r>
      <w:r>
        <w:br/>
      </w:r>
      <w:r>
        <w:rPr>
          <w:rStyle w:val="VerbatimChar"/>
        </w:rPr>
        <w:t xml:space="preserve">   -&gt; Unknown + AI unavailable -&gt; Tier3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Rules provide deterministic, fast classification for known patterns</w:t>
      </w:r>
    </w:p>
    <w:p>
      <w:pPr>
        <w:pStyle w:val="Compact"/>
        <w:numPr>
          <w:ilvl w:val="0"/>
          <w:numId w:val="1006"/>
        </w:numPr>
      </w:pPr>
      <w:r>
        <w:t xml:space="preserve">AI handles novel/edge cases without manual rule updates</w:t>
      </w:r>
    </w:p>
    <w:p>
      <w:pPr>
        <w:pStyle w:val="Compact"/>
        <w:numPr>
          <w:ilvl w:val="0"/>
          <w:numId w:val="1006"/>
        </w:numPr>
      </w:pPr>
      <w:r>
        <w:t xml:space="preserve">Conservative default ensures no underestimation of effort</w:t>
      </w:r>
    </w:p>
    <w:p>
      <w:r>
        <w:pict>
          <v:rect style="width:0;height:1.5pt" o:hralign="center" o:hrstd="t" o:hr="t"/>
        </w:pict>
      </w:r>
    </w:p>
    <w:bookmarkEnd w:id="47"/>
    <w:bookmarkStart w:id="48" w:name="adr-007-priority-matrix-design"/>
    <w:p>
      <w:pPr>
        <w:pStyle w:val="Heading3"/>
      </w:pPr>
      <w:r>
        <w:t xml:space="preserve">ADR-007: Priority Matrix Design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t xml:space="preserve"> </w:t>
      </w:r>
      <w:r>
        <w:rPr>
          <w:b/>
          <w:bCs/>
        </w:rPr>
        <w:t xml:space="preserve">Date</w:t>
      </w:r>
      <w:r>
        <w:t xml:space="preserve">: 8 January 2026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 Need to combine risk severity and remediation complexity into actionable priorities.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:</w:t>
      </w:r>
      <w:r>
        <w:t xml:space="preserve"> </w:t>
      </w:r>
      <w:r>
        <w:rPr>
          <w:b/>
          <w:bCs/>
        </w:rPr>
        <w:t xml:space="preserve">2D Matrix with Escalation Rules</w:t>
      </w:r>
    </w:p>
    <w:p>
      <w:pPr>
        <w:pStyle w:val="BodyText"/>
      </w:pPr>
      <w:r>
        <w:rPr>
          <w:b/>
          <w:bCs/>
        </w:rPr>
        <w:t xml:space="preserve">Base Matrix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Tier 1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Tier 2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Tier 3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CRITICAL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P1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P1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P2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HIGH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P1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P2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P3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MEDIUM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P3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P4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P4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LOW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P4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P5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P5</w:t>
            </w:r>
          </w:p>
        </w:tc>
      </w:tr>
    </w:tbl>
    <w:p>
      <w:pPr>
        <w:pStyle w:val="BodyText"/>
      </w:pPr>
      <w:r>
        <w:rPr>
          <w:b/>
          <w:bCs/>
        </w:rPr>
        <w:t xml:space="preserve">Escalation Rules</w:t>
      </w:r>
      <w:r>
        <w:t xml:space="preserve"> </w:t>
      </w:r>
      <w:r>
        <w:t xml:space="preserve">(can bump priority up):</w:t>
      </w:r>
    </w:p>
    <w:p>
      <w:pPr>
        <w:pStyle w:val="Compact"/>
        <w:numPr>
          <w:ilvl w:val="0"/>
          <w:numId w:val="1007"/>
        </w:numPr>
      </w:pPr>
      <w:r>
        <w:t xml:space="preserve">Production environment: +1 priority (max P1)</w:t>
      </w:r>
    </w:p>
    <w:p>
      <w:pPr>
        <w:pStyle w:val="Compact"/>
        <w:numPr>
          <w:ilvl w:val="0"/>
          <w:numId w:val="1007"/>
        </w:numPr>
      </w:pPr>
      <w:r>
        <w:t xml:space="preserve">PCI/PII data: +1 priority (max P2)</w:t>
      </w:r>
    </w:p>
    <w:p>
      <w:pPr>
        <w:pStyle w:val="Compact"/>
        <w:numPr>
          <w:ilvl w:val="0"/>
          <w:numId w:val="1007"/>
        </w:numPr>
      </w:pPr>
      <w:r>
        <w:t xml:space="preserve">Internet-facing resource: +1 priority (max P2)</w:t>
      </w:r>
    </w:p>
    <w:p>
      <w:pPr>
        <w:pStyle w:val="Compact"/>
        <w:numPr>
          <w:ilvl w:val="0"/>
          <w:numId w:val="1007"/>
        </w:numPr>
      </w:pPr>
      <w:r>
        <w:t xml:space="preserve">SLA overdue: +1 priority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Simple mental model for security teams</w:t>
      </w:r>
    </w:p>
    <w:p>
      <w:pPr>
        <w:pStyle w:val="Compact"/>
        <w:numPr>
          <w:ilvl w:val="0"/>
          <w:numId w:val="1008"/>
        </w:numPr>
      </w:pPr>
      <w:r>
        <w:t xml:space="preserve">Escalations capture business context</w:t>
      </w:r>
    </w:p>
    <w:p>
      <w:pPr>
        <w:pStyle w:val="Compact"/>
        <w:numPr>
          <w:ilvl w:val="0"/>
          <w:numId w:val="1008"/>
        </w:numPr>
      </w:pPr>
      <w:r>
        <w:t xml:space="preserve">Maps cleanly to SLA timelines (P1=24h, P2=7d, P3=14d, P4=30d, P5=90d)</w:t>
      </w:r>
    </w:p>
    <w:p>
      <w:r>
        <w:pict>
          <v:rect style="width:0;height:1.5pt" o:hralign="center" o:hrstd="t" o:hr="t"/>
        </w:pict>
      </w:r>
    </w:p>
    <w:bookmarkEnd w:id="48"/>
    <w:bookmarkStart w:id="49" w:name="adr-008-container-security"/>
    <w:p>
      <w:pPr>
        <w:pStyle w:val="Heading3"/>
      </w:pPr>
      <w:r>
        <w:t xml:space="preserve">ADR-008: Container Security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t xml:space="preserve"> </w:t>
      </w:r>
      <w:r>
        <w:rPr>
          <w:b/>
          <w:bCs/>
        </w:rPr>
        <w:t xml:space="preserve">Date</w:t>
      </w:r>
      <w:r>
        <w:t xml:space="preserve">: 8 January 2026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 Need to secure the container workload running in AKS.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:</w:t>
      </w:r>
      <w:r>
        <w:t xml:space="preserve"> </w:t>
      </w:r>
      <w:r>
        <w:rPr>
          <w:b/>
          <w:bCs/>
        </w:rPr>
        <w:t xml:space="preserve">Defense in Depth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Control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Setting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Non-root user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rStyle w:val="VerbatimChar"/>
              </w:rPr>
              <w:t xml:space="preserve">runAsUser: 1000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Read-only filesystem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rStyle w:val="VerbatimChar"/>
              </w:rPr>
              <w:t xml:space="preserve">readOnlyRootFilesystem: true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No privilege escalation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rStyle w:val="VerbatimChar"/>
              </w:rPr>
              <w:t xml:space="preserve">allowPrivilegeEscalation: false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Drop all capabilities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rStyle w:val="VerbatimChar"/>
              </w:rPr>
              <w:t xml:space="preserve">capabilities: { drop: [ALL] }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Resource limits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rStyle w:val="VerbatimChar"/>
              </w:rPr>
              <w:t xml:space="preserve">cpu: 1000m, memory: 1Gi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Non-root prevents privilege escalation exploits</w:t>
      </w:r>
    </w:p>
    <w:p>
      <w:pPr>
        <w:pStyle w:val="Compact"/>
        <w:numPr>
          <w:ilvl w:val="0"/>
          <w:numId w:val="1009"/>
        </w:numPr>
      </w:pPr>
      <w:r>
        <w:t xml:space="preserve">Read-only filesystem limits persistence mechanisms</w:t>
      </w:r>
    </w:p>
    <w:p>
      <w:pPr>
        <w:pStyle w:val="Compact"/>
        <w:numPr>
          <w:ilvl w:val="0"/>
          <w:numId w:val="1009"/>
        </w:numPr>
      </w:pPr>
      <w:r>
        <w:t xml:space="preserve">Dropped capabilities reduce kernel attack surface</w:t>
      </w:r>
    </w:p>
    <w:p>
      <w:pPr>
        <w:pStyle w:val="Compact"/>
        <w:numPr>
          <w:ilvl w:val="0"/>
          <w:numId w:val="1009"/>
        </w:numPr>
      </w:pPr>
      <w:r>
        <w:t xml:space="preserve">Resource limits prevent DoS from runaway processes</w:t>
      </w:r>
    </w:p>
    <w:p>
      <w:r>
        <w:pict>
          <v:rect style="width:0;height:1.5pt" o:hralign="center" o:hrstd="t" o:hr="t"/>
        </w:pict>
      </w:r>
    </w:p>
    <w:bookmarkEnd w:id="49"/>
    <w:bookmarkStart w:id="50" w:name="adr-009-network-policy"/>
    <w:p>
      <w:pPr>
        <w:pStyle w:val="Heading3"/>
      </w:pPr>
      <w:r>
        <w:t xml:space="preserve">ADR-009: Network Policy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Accepted</w:t>
      </w:r>
      <w:r>
        <w:t xml:space="preserve"> </w:t>
      </w:r>
      <w:r>
        <w:rPr>
          <w:b/>
          <w:bCs/>
        </w:rPr>
        <w:t xml:space="preserve">Date</w:t>
      </w:r>
      <w:r>
        <w:t xml:space="preserve">: 8 January 2026</w:t>
      </w:r>
    </w:p>
    <w:p>
      <w:pPr>
        <w:pStyle w:val="BodyText"/>
      </w:pPr>
      <w:r>
        <w:rPr>
          <w:b/>
          <w:bCs/>
        </w:rPr>
        <w:t xml:space="preserve">Context</w:t>
      </w:r>
      <w:r>
        <w:t xml:space="preserve">: Need to restrict network access for the aggregator pod.</w:t>
      </w:r>
    </w:p>
    <w:p>
      <w:pPr>
        <w:pStyle w:val="BodyText"/>
      </w:pPr>
      <w:r>
        <w:rPr>
          <w:b/>
          <w:bCs/>
        </w:rPr>
        <w:t xml:space="preserve">Decision</w:t>
      </w:r>
      <w:r>
        <w:t xml:space="preserve">:</w:t>
      </w:r>
      <w:r>
        <w:t xml:space="preserve"> </w:t>
      </w:r>
      <w:r>
        <w:rPr>
          <w:b/>
          <w:bCs/>
        </w:rPr>
        <w:t xml:space="preserve">Egress-only to DNS and HTTPS</w:t>
      </w:r>
    </w:p>
    <w:p>
      <w:pPr>
        <w:pStyle w:val="SourceCode"/>
      </w:pP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53/UDP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53/TCP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DNS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443/TCP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# HTTPS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ipBlock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0.0.0.0/0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except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10.0.0.0/8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172.16.0.0/12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192.168.0.0/16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DNS required for service discovery</w:t>
      </w:r>
    </w:p>
    <w:p>
      <w:pPr>
        <w:pStyle w:val="Compact"/>
        <w:numPr>
          <w:ilvl w:val="0"/>
          <w:numId w:val="1010"/>
        </w:numPr>
      </w:pPr>
      <w:r>
        <w:t xml:space="preserve">HTTPS required for cloud APIs and LLM</w:t>
      </w:r>
    </w:p>
    <w:p>
      <w:pPr>
        <w:pStyle w:val="Compact"/>
        <w:numPr>
          <w:ilvl w:val="0"/>
          <w:numId w:val="1010"/>
        </w:numPr>
      </w:pPr>
      <w:r>
        <w:t xml:space="preserve">Exclude private ranges to prevent lateral movement</w:t>
      </w:r>
    </w:p>
    <w:p>
      <w:pPr>
        <w:pStyle w:val="Compact"/>
        <w:numPr>
          <w:ilvl w:val="0"/>
          <w:numId w:val="1010"/>
        </w:numPr>
      </w:pPr>
      <w:r>
        <w:t xml:space="preserve">No ingress required (batch job, not server)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data-flow-diagrams"/>
    <w:p>
      <w:pPr>
        <w:pStyle w:val="Heading2"/>
      </w:pPr>
      <w:r>
        <w:t xml:space="preserve">Data Flow Diagrams</w:t>
      </w:r>
    </w:p>
    <w:bookmarkStart w:id="55" w:name="scoring-pipeline"/>
    <w:p>
      <w:pPr>
        <w:pStyle w:val="Heading3"/>
      </w:pPr>
      <w:r>
        <w:t xml:space="preserve">Scoring Pipeline</w:t>
      </w:r>
    </w:p>
    <w:p>
      <w:pPr>
        <w:pStyle w:val="FirstParagraph"/>
      </w:pPr>
      <w:r>
        <w:drawing>
          <wp:inline>
            <wp:extent cx="5334000" cy="2311314"/>
            <wp:effectExtent b="0" l="0" r="0" t="0"/>
            <wp:docPr descr="Scoring Pipeline" title="" id="53" name="Picture"/>
            <a:graphic>
              <a:graphicData uri="http://schemas.openxmlformats.org/drawingml/2006/picture">
                <pic:pic>
                  <pic:nvPicPr>
                    <pic:cNvPr descr="diagrams/dfd_scoring_pipelin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Shows: Cloud providers -&gt; Normalizer -&gt; Delta Detection -&gt; AI Scoring -&gt; Priority Matrix -&gt; Outputs</w:t>
      </w:r>
    </w:p>
    <w:p>
      <w:r>
        <w:pict>
          <v:rect style="width:0;height:1.5pt" o:hralign="center" o:hrstd="t" o:hr="t"/>
        </w:pict>
      </w:r>
    </w:p>
    <w:bookmarkEnd w:id="55"/>
    <w:bookmarkStart w:id="59" w:name="priority-matrix-flow"/>
    <w:p>
      <w:pPr>
        <w:pStyle w:val="Heading3"/>
      </w:pPr>
      <w:r>
        <w:t xml:space="preserve">Priority Matrix Flow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riority Matrix" title="" id="57" name="Picture"/>
            <a:graphic>
              <a:graphicData uri="http://schemas.openxmlformats.org/drawingml/2006/picture">
                <pic:pic>
                  <pic:nvPicPr>
                    <pic:cNvPr descr="diagrams/dfd_priority_matrix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Shows: Risk severity + Complexity tier -&gt; Base priority -&gt; Escalation rules -&gt; Final priority + SLA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component-design"/>
    <w:p>
      <w:pPr>
        <w:pStyle w:val="Heading2"/>
      </w:pPr>
      <w:r>
        <w:t xml:space="preserve">Component Design</w:t>
      </w:r>
    </w:p>
    <w:bookmarkStart w:id="61" w:name="package-structure"/>
    <w:p>
      <w:pPr>
        <w:pStyle w:val="Heading3"/>
      </w:pPr>
      <w:r>
        <w:t xml:space="preserve">Package Structure</w:t>
      </w:r>
    </w:p>
    <w:p>
      <w:pPr>
        <w:pStyle w:val="SourceCode"/>
      </w:pPr>
      <w:r>
        <w:rPr>
          <w:rStyle w:val="VerbatimChar"/>
        </w:rPr>
        <w:t xml:space="preserve">cspm-aggregator/</w:t>
      </w:r>
      <w:r>
        <w:br/>
      </w:r>
      <w:r>
        <w:rPr>
          <w:rStyle w:val="VerbatimChar"/>
        </w:rPr>
        <w:t xml:space="preserve">├── cmd/aggregator/          # Application entrypoint</w:t>
      </w:r>
      <w:r>
        <w:br/>
      </w:r>
      <w:r>
        <w:rPr>
          <w:rStyle w:val="VerbatimChar"/>
        </w:rPr>
        <w:t xml:space="preserve">│   └── main.go              # CLI flags, pipeline orchestration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config/              # Configuration management</w:t>
      </w:r>
      <w:r>
        <w:br/>
      </w:r>
      <w:r>
        <w:rPr>
          <w:rStyle w:val="VerbatimChar"/>
        </w:rPr>
        <w:t xml:space="preserve">│   │   └── config.go        # YAML + env var loading</w:t>
      </w:r>
      <w:r>
        <w:br/>
      </w:r>
      <w:r>
        <w:rPr>
          <w:rStyle w:val="VerbatimChar"/>
        </w:rPr>
        <w:t xml:space="preserve">│   ├── providers/           # Cloud provider clients</w:t>
      </w:r>
      <w:r>
        <w:br/>
      </w:r>
      <w:r>
        <w:rPr>
          <w:rStyle w:val="VerbatimChar"/>
        </w:rPr>
        <w:t xml:space="preserve">│   │   ├── aws/securityhub.go</w:t>
      </w:r>
      <w:r>
        <w:br/>
      </w:r>
      <w:r>
        <w:rPr>
          <w:rStyle w:val="VerbatimChar"/>
        </w:rPr>
        <w:t xml:space="preserve">│   │   ├── azure/defender.go</w:t>
      </w:r>
      <w:r>
        <w:br/>
      </w:r>
      <w:r>
        <w:rPr>
          <w:rStyle w:val="VerbatimChar"/>
        </w:rPr>
        <w:t xml:space="preserve">│   │   └── gcp/scc.go</w:t>
      </w:r>
      <w:r>
        <w:br/>
      </w:r>
      <w:r>
        <w:rPr>
          <w:rStyle w:val="VerbatimChar"/>
        </w:rPr>
        <w:t xml:space="preserve">│   ├── normalizer/          # Common finding schema</w:t>
      </w:r>
      <w:r>
        <w:br/>
      </w:r>
      <w:r>
        <w:rPr>
          <w:rStyle w:val="VerbatimChar"/>
        </w:rPr>
        <w:t xml:space="preserve">│   │   └── schema.go        # Finding struct, delta detection</w:t>
      </w:r>
      <w:r>
        <w:br/>
      </w:r>
      <w:r>
        <w:rPr>
          <w:rStyle w:val="VerbatimChar"/>
        </w:rPr>
        <w:t xml:space="preserve">│   ├── scoring/             # AI scoring layer</w:t>
      </w:r>
      <w:r>
        <w:br/>
      </w:r>
      <w:r>
        <w:rPr>
          <w:rStyle w:val="VerbatimChar"/>
        </w:rPr>
        <w:t xml:space="preserve">│   │   ├── risk_scorer.go   # Contextual risk assessment</w:t>
      </w:r>
      <w:r>
        <w:br/>
      </w:r>
      <w:r>
        <w:rPr>
          <w:rStyle w:val="VerbatimChar"/>
        </w:rPr>
        <w:t xml:space="preserve">│   │   ├── complexity.go    # Remediation tier classification</w:t>
      </w:r>
      <w:r>
        <w:br/>
      </w:r>
      <w:r>
        <w:rPr>
          <w:rStyle w:val="VerbatimChar"/>
        </w:rPr>
        <w:t xml:space="preserve">│   │   └── priority.go      # Priority matrix calculation</w:t>
      </w:r>
      <w:r>
        <w:br/>
      </w:r>
      <w:r>
        <w:rPr>
          <w:rStyle w:val="VerbatimChar"/>
        </w:rPr>
        <w:t xml:space="preserve">│   ├── asana/               # Asana task sync</w:t>
      </w:r>
      <w:r>
        <w:br/>
      </w:r>
      <w:r>
        <w:rPr>
          <w:rStyle w:val="VerbatimChar"/>
        </w:rPr>
        <w:t xml:space="preserve">│   ├── email/               # Email notifications</w:t>
      </w:r>
      <w:r>
        <w:br/>
      </w:r>
      <w:r>
        <w:rPr>
          <w:rStyle w:val="VerbatimChar"/>
        </w:rPr>
        <w:t xml:space="preserve">│   └── reporter/            # Report generation</w:t>
      </w:r>
      <w:r>
        <w:br/>
      </w:r>
      <w:r>
        <w:rPr>
          <w:rStyle w:val="VerbatimChar"/>
        </w:rPr>
        <w:t xml:space="preserve">├── configs/config.yaml      # Configuration template</w:t>
      </w:r>
      <w:r>
        <w:br/>
      </w:r>
      <w:r>
        <w:rPr>
          <w:rStyle w:val="VerbatimChar"/>
        </w:rPr>
        <w:t xml:space="preserve">└── k8s/                     # Kubernetes manifests</w:t>
      </w:r>
    </w:p>
    <w:bookmarkEnd w:id="61"/>
    <w:bookmarkStart w:id="62" w:name="interface-definitions"/>
    <w:p>
      <w:pPr>
        <w:pStyle w:val="Heading3"/>
      </w:pPr>
      <w:r>
        <w:t xml:space="preserve">Interface Definitions</w:t>
      </w:r>
    </w:p>
    <w:p>
      <w:pPr>
        <w:pStyle w:val="FirstParagraph"/>
      </w:pPr>
      <w:r>
        <w:rPr>
          <w:b/>
          <w:bCs/>
        </w:rPr>
        <w:t xml:space="preserve">Cloud Provider Interface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GetFindings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normalizer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LLM Provider Interface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LLMProvider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CompletionRequest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CompletionResponse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CompletionRequest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StreamChunk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CountTokens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ModelName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MaxContextLength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IsAvailable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Metadata Provider Interface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ResourceMetadataProvider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GetDependencyCount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IsStateful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resourceType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IsSharedResource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GetSLATier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resourceID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api-specifications"/>
    <w:p>
      <w:pPr>
        <w:pStyle w:val="Heading2"/>
      </w:pPr>
      <w:r>
        <w:t xml:space="preserve">API Specifications</w:t>
      </w:r>
    </w:p>
    <w:bookmarkStart w:id="64" w:name="cli-interface"/>
    <w:p>
      <w:pPr>
        <w:pStyle w:val="Heading3"/>
      </w:pPr>
      <w:r>
        <w:t xml:space="preserve">CLI Interface</w:t>
      </w:r>
    </w:p>
    <w:p>
      <w:pPr>
        <w:pStyle w:val="SourceCode"/>
      </w:pPr>
      <w:r>
        <w:rPr>
          <w:rStyle w:val="CommentTok"/>
        </w:rPr>
        <w:t xml:space="preserve"># Full pipeline execution</w:t>
      </w:r>
      <w:r>
        <w:br/>
      </w:r>
      <w:r>
        <w:rPr>
          <w:rStyle w:val="ExtensionTok"/>
        </w:rPr>
        <w:t xml:space="preserve">./aggregator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/app/configs/config.yaml</w:t>
      </w:r>
      <w:r>
        <w:br/>
      </w:r>
      <w:r>
        <w:br/>
      </w:r>
      <w:r>
        <w:rPr>
          <w:rStyle w:val="CommentTok"/>
        </w:rPr>
        <w:t xml:space="preserve"># Dry run (no external writes)</w:t>
      </w:r>
      <w:r>
        <w:br/>
      </w:r>
      <w:r>
        <w:rPr>
          <w:rStyle w:val="ExtensionTok"/>
        </w:rPr>
        <w:t xml:space="preserve">./aggregator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Single cloud provider</w:t>
      </w:r>
      <w:r>
        <w:br/>
      </w:r>
      <w:r>
        <w:rPr>
          <w:rStyle w:val="ExtensionTok"/>
        </w:rPr>
        <w:t xml:space="preserve">./aggregator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--cloud</w:t>
      </w:r>
      <w:r>
        <w:rPr>
          <w:rStyle w:val="NormalTok"/>
        </w:rPr>
        <w:t xml:space="preserve"> aws</w:t>
      </w:r>
      <w:r>
        <w:br/>
      </w:r>
      <w:r>
        <w:br/>
      </w:r>
      <w:r>
        <w:rPr>
          <w:rStyle w:val="CommentTok"/>
        </w:rPr>
        <w:t xml:space="preserve"># Version info</w:t>
      </w:r>
      <w:r>
        <w:br/>
      </w:r>
      <w:r>
        <w:rPr>
          <w:rStyle w:val="ExtensionTok"/>
        </w:rPr>
        <w:t xml:space="preserve">./aggregator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64"/>
    <w:bookmarkStart w:id="65" w:name="planned-http-api-v11"/>
    <w:p>
      <w:pPr>
        <w:pStyle w:val="Heading3"/>
      </w:pPr>
      <w:r>
        <w:t xml:space="preserve">Planned HTTP API (v1.1)</w:t>
      </w:r>
    </w:p>
    <w:p>
      <w:pPr>
        <w:pStyle w:val="FirstParagraph"/>
      </w:pPr>
      <w:r>
        <w:rPr>
          <w:b/>
          <w:bCs/>
        </w:rPr>
        <w:t xml:space="preserve">Get Prioritized Findings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/api/v1/findings</w:t>
      </w:r>
      <w:r>
        <w:br/>
      </w:r>
      <w:r>
        <w:rPr>
          <w:rStyle w:val="VerbatimChar"/>
        </w:rPr>
        <w:t xml:space="preserve">  ?priority=P1,P2</w:t>
      </w:r>
      <w:r>
        <w:br/>
      </w:r>
      <w:r>
        <w:rPr>
          <w:rStyle w:val="VerbatimChar"/>
        </w:rPr>
        <w:t xml:space="preserve">  &amp;severity=CRITICAL,HIGH</w:t>
      </w:r>
      <w:r>
        <w:br/>
      </w:r>
      <w:r>
        <w:rPr>
          <w:rStyle w:val="VerbatimChar"/>
        </w:rPr>
        <w:t xml:space="preserve">  &amp;tier=Tier1</w:t>
      </w:r>
      <w:r>
        <w:br/>
      </w:r>
      <w:r>
        <w:rPr>
          <w:rStyle w:val="VerbatimChar"/>
        </w:rPr>
        <w:t xml:space="preserve">  &amp;automation_candidate=true</w:t>
      </w:r>
      <w:r>
        <w:br/>
      </w:r>
      <w:r>
        <w:rPr>
          <w:rStyle w:val="VerbatimChar"/>
        </w:rPr>
        <w:t xml:space="preserve">  &amp;queue=auto_remediation</w:t>
      </w:r>
      <w:r>
        <w:br/>
      </w:r>
      <w:r>
        <w:rPr>
          <w:rStyle w:val="VerbatimChar"/>
        </w:rPr>
        <w:t xml:space="preserve">  &amp;sla_status=overdue</w:t>
      </w:r>
      <w:r>
        <w:br/>
      </w:r>
      <w:r>
        <w:rPr>
          <w:rStyle w:val="VerbatimChar"/>
        </w:rPr>
        <w:t xml:space="preserve">  &amp;csp=aws,azure</w:t>
      </w:r>
      <w:r>
        <w:br/>
      </w:r>
      <w:r>
        <w:rPr>
          <w:rStyle w:val="VerbatimChar"/>
        </w:rPr>
        <w:t xml:space="preserve">  &amp;cbu=HMA,GMA</w:t>
      </w:r>
      <w:r>
        <w:br/>
      </w:r>
      <w:r>
        <w:rPr>
          <w:rStyle w:val="VerbatimChar"/>
        </w:rPr>
        <w:t xml:space="preserve">  &amp;limit=100</w:t>
      </w:r>
      <w:r>
        <w:br/>
      </w:r>
      <w:r>
        <w:rPr>
          <w:rStyle w:val="VerbatimChar"/>
        </w:rPr>
        <w:t xml:space="preserve">  &amp;cursor=xxx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"findings": [PrioritizedFinding],</w:t>
      </w:r>
      <w:r>
        <w:br/>
      </w:r>
      <w:r>
        <w:rPr>
          <w:rStyle w:val="VerbatimChar"/>
        </w:rPr>
        <w:t xml:space="preserve">  "summary": {</w:t>
      </w:r>
      <w:r>
        <w:br/>
      </w:r>
      <w:r>
        <w:rPr>
          <w:rStyle w:val="VerbatimChar"/>
        </w:rPr>
        <w:t xml:space="preserve">    "total": 150,</w:t>
      </w:r>
      <w:r>
        <w:br/>
      </w:r>
      <w:r>
        <w:rPr>
          <w:rStyle w:val="VerbatimChar"/>
        </w:rPr>
        <w:t xml:space="preserve">    "by_priority": {"P1": 5, "P2": 20, "P3": 45, "P4": 60, "P5": 20},</w:t>
      </w:r>
      <w:r>
        <w:br/>
      </w:r>
      <w:r>
        <w:rPr>
          <w:rStyle w:val="VerbatimChar"/>
        </w:rPr>
        <w:t xml:space="preserve">    "auto_remediation_ready": 12,</w:t>
      </w:r>
      <w:r>
        <w:br/>
      </w:r>
      <w:r>
        <w:rPr>
          <w:rStyle w:val="VerbatimChar"/>
        </w:rPr>
        <w:t xml:space="preserve">    "quick_win_risk_reduction_pct": 35.5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"next_cursor": "yyy"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Dashboard Summary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/api/v1/dashboard/summary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"total_findings": 150,</w:t>
      </w:r>
      <w:r>
        <w:br/>
      </w:r>
      <w:r>
        <w:rPr>
          <w:rStyle w:val="VerbatimChar"/>
        </w:rPr>
        <w:t xml:space="preserve">  "p1_count": 5,</w:t>
      </w:r>
      <w:r>
        <w:br/>
      </w:r>
      <w:r>
        <w:rPr>
          <w:rStyle w:val="VerbatimChar"/>
        </w:rPr>
        <w:t xml:space="preserve">  "p2_count": 20,</w:t>
      </w:r>
      <w:r>
        <w:br/>
      </w:r>
      <w:r>
        <w:rPr>
          <w:rStyle w:val="VerbatimChar"/>
        </w:rPr>
        <w:t xml:space="preserve">  "p3_count": 45,</w:t>
      </w:r>
      <w:r>
        <w:br/>
      </w:r>
      <w:r>
        <w:rPr>
          <w:rStyle w:val="VerbatimChar"/>
        </w:rPr>
        <w:t xml:space="preserve">  "p4_count": 60,</w:t>
      </w:r>
      <w:r>
        <w:br/>
      </w:r>
      <w:r>
        <w:rPr>
          <w:rStyle w:val="VerbatimChar"/>
        </w:rPr>
        <w:t xml:space="preserve">  "p5_count": 20,</w:t>
      </w:r>
      <w:r>
        <w:br/>
      </w:r>
      <w:r>
        <w:rPr>
          <w:rStyle w:val="VerbatimChar"/>
        </w:rPr>
        <w:t xml:space="preserve">  "auto_remediation_ready": 12,</w:t>
      </w:r>
      <w:r>
        <w:br/>
      </w:r>
      <w:r>
        <w:rPr>
          <w:rStyle w:val="VerbatimChar"/>
        </w:rPr>
        <w:t xml:space="preserve">  "quick_wins": 8,</w:t>
      </w:r>
      <w:r>
        <w:br/>
      </w:r>
      <w:r>
        <w:rPr>
          <w:rStyle w:val="VerbatimChar"/>
        </w:rPr>
        <w:t xml:space="preserve">  "quick_win_risk_reduction_pct": 35.5,</w:t>
      </w:r>
      <w:r>
        <w:br/>
      </w:r>
      <w:r>
        <w:rPr>
          <w:rStyle w:val="VerbatimChar"/>
        </w:rPr>
        <w:t xml:space="preserve">  "on_track_sla": 120,</w:t>
      </w:r>
      <w:r>
        <w:br/>
      </w:r>
      <w:r>
        <w:rPr>
          <w:rStyle w:val="VerbatimChar"/>
        </w:rPr>
        <w:t xml:space="preserve">  "at_risk_sla": 20,</w:t>
      </w:r>
      <w:r>
        <w:br/>
      </w:r>
      <w:r>
        <w:rPr>
          <w:rStyle w:val="VerbatimChar"/>
        </w:rPr>
        <w:t xml:space="preserve">  "overdue_sla": 10,</w:t>
      </w:r>
      <w:r>
        <w:br/>
      </w:r>
      <w:r>
        <w:rPr>
          <w:rStyle w:val="VerbatimChar"/>
        </w:rPr>
        <w:t xml:space="preserve">  "trend": {</w:t>
      </w:r>
      <w:r>
        <w:br/>
      </w:r>
      <w:r>
        <w:rPr>
          <w:rStyle w:val="VerbatimChar"/>
        </w:rPr>
        <w:t xml:space="preserve">    "new_findings": 25,</w:t>
      </w:r>
      <w:r>
        <w:br/>
      </w:r>
      <w:r>
        <w:rPr>
          <w:rStyle w:val="VerbatimChar"/>
        </w:rPr>
        <w:t xml:space="preserve">    "closed_findings": 40,</w:t>
      </w:r>
      <w:r>
        <w:br/>
      </w:r>
      <w:r>
        <w:rPr>
          <w:rStyle w:val="VerbatimChar"/>
        </w:rPr>
        <w:t xml:space="preserve">    "net_change": -15,</w:t>
      </w:r>
      <w:r>
        <w:br/>
      </w:r>
      <w:r>
        <w:rPr>
          <w:rStyle w:val="VerbatimChar"/>
        </w:rPr>
        <w:t xml:space="preserve">    "closure_rate": 0.62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Quick Wins Report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/api/v1/reports/quick-wins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"quick_wins":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"finding_id": "xxx",</w:t>
      </w:r>
      <w:r>
        <w:br/>
      </w:r>
      <w:r>
        <w:rPr>
          <w:rStyle w:val="VerbatimChar"/>
        </w:rPr>
        <w:t xml:space="preserve">      "title": "S3 bucket public access",</w:t>
      </w:r>
      <w:r>
        <w:br/>
      </w:r>
      <w:r>
        <w:rPr>
          <w:rStyle w:val="VerbatimChar"/>
        </w:rPr>
        <w:t xml:space="preserve">      "priority": "P1",</w:t>
      </w:r>
      <w:r>
        <w:br/>
      </w:r>
      <w:r>
        <w:rPr>
          <w:rStyle w:val="VerbatimChar"/>
        </w:rPr>
        <w:t xml:space="preserve">      "tier": "Tier1",</w:t>
      </w:r>
      <w:r>
        <w:br/>
      </w:r>
      <w:r>
        <w:rPr>
          <w:rStyle w:val="VerbatimChar"/>
        </w:rPr>
        <w:t xml:space="preserve">      "automation_candidate": true,</w:t>
      </w:r>
      <w:r>
        <w:br/>
      </w:r>
      <w:r>
        <w:rPr>
          <w:rStyle w:val="VerbatimChar"/>
        </w:rPr>
        <w:t xml:space="preserve">      "estimated_effort_hours": 0.5,</w:t>
      </w:r>
      <w:r>
        <w:br/>
      </w:r>
      <w:r>
        <w:rPr>
          <w:rStyle w:val="VerbatimChar"/>
        </w:rPr>
        <w:t xml:space="preserve">      "risk_reduction_pct": 5.2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"total_risk_reduction_pct": 35.5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data-models"/>
    <w:p>
      <w:pPr>
        <w:pStyle w:val="Heading2"/>
      </w:pPr>
      <w:r>
        <w:t xml:space="preserve">Data Models</w:t>
      </w:r>
    </w:p>
    <w:bookmarkStart w:id="67" w:name="common-finding-schema"/>
    <w:p>
      <w:pPr>
        <w:pStyle w:val="Heading3"/>
      </w:pPr>
      <w:r>
        <w:t xml:space="preserve">Common Finding Schema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Finding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Core identification</w:t>
      </w:r>
      <w:r>
        <w:br/>
      </w:r>
      <w:r>
        <w:rPr>
          <w:rStyle w:val="NormalTok"/>
        </w:rPr>
        <w:t xml:space="preserve">    FindingID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`json:"finding_id"`</w:t>
      </w:r>
      <w:r>
        <w:br/>
      </w:r>
      <w:r>
        <w:rPr>
          <w:rStyle w:val="NormalTok"/>
        </w:rPr>
        <w:t xml:space="preserve">    FindingIDShort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`json:"finding_id_short"`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SHA256 dedup key</w:t>
      </w:r>
      <w:r>
        <w:br/>
      </w:r>
      <w:r>
        <w:rPr>
          <w:rStyle w:val="NormalTok"/>
        </w:rPr>
        <w:t xml:space="preserve">    CSP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`json:"csp"`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aws|azure|gcp</w:t>
      </w:r>
      <w:r>
        <w:br/>
      </w:r>
      <w:r>
        <w:rPr>
          <w:rStyle w:val="NormalTok"/>
        </w:rPr>
        <w:t xml:space="preserve">    AccountID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`json:"account_id"`</w:t>
      </w:r>
      <w:r>
        <w:br/>
      </w:r>
      <w:r>
        <w:rPr>
          <w:rStyle w:val="NormalTok"/>
        </w:rPr>
        <w:t xml:space="preserve">    ResourceID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`json:"resource_id"`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Details</w:t>
      </w:r>
      <w:r>
        <w:br/>
      </w:r>
      <w:r>
        <w:rPr>
          <w:rStyle w:val="NormalTok"/>
        </w:rPr>
        <w:t xml:space="preserve">    Title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`json:"title"`</w:t>
      </w:r>
      <w:r>
        <w:br/>
      </w:r>
      <w:r>
        <w:rPr>
          <w:rStyle w:val="NormalTok"/>
        </w:rPr>
        <w:t xml:space="preserve">    Description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`json:"description"`</w:t>
      </w:r>
      <w:r>
        <w:br/>
      </w:r>
      <w:r>
        <w:rPr>
          <w:rStyle w:val="NormalTok"/>
        </w:rPr>
        <w:t xml:space="preserve">    Severity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`json:"severity"`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CRITICAL|HIGH|MEDIUM|LOW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`json:"status"`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ACTIVE|RESOLVED|SUPPRESSED</w:t>
      </w:r>
      <w:r>
        <w:br/>
      </w:r>
      <w:r>
        <w:rPr>
          <w:rStyle w:val="NormalTok"/>
        </w:rPr>
        <w:t xml:space="preserve">    ControlID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`json:"control_id"`</w:t>
      </w:r>
      <w:r>
        <w:br/>
      </w:r>
      <w:r>
        <w:rPr>
          <w:rStyle w:val="NormalTok"/>
        </w:rPr>
        <w:t xml:space="preserve">    Standard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`json:"standard"`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CIS|FSBP|MCSB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Classification (from org metadata)</w:t>
      </w:r>
      <w:r>
        <w:br/>
      </w:r>
      <w:r>
        <w:rPr>
          <w:rStyle w:val="NormalTok"/>
        </w:rPr>
        <w:t xml:space="preserve">    CBU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`json:"cbu"`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Cost Business Unit</w:t>
      </w:r>
      <w:r>
        <w:br/>
      </w:r>
      <w:r>
        <w:rPr>
          <w:rStyle w:val="NormalTok"/>
        </w:rPr>
        <w:t xml:space="preserve">    Tier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`json:"tier"`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Tier1-Prod|Tier2-NonProd|Tier3-Dev</w:t>
      </w:r>
      <w:r>
        <w:br/>
      </w:r>
      <w:r>
        <w:rPr>
          <w:rStyle w:val="NormalTok"/>
        </w:rPr>
        <w:t xml:space="preserve">    EnvType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`json:"env_type"`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DEV|STG|PROD</w:t>
      </w:r>
      <w:r>
        <w:br/>
      </w:r>
      <w:r>
        <w:rPr>
          <w:rStyle w:val="NormalTok"/>
        </w:rPr>
        <w:t xml:space="preserve">    Owner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`json:"owner"`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Timestamps</w:t>
      </w:r>
      <w:r>
        <w:br/>
      </w:r>
      <w:r>
        <w:rPr>
          <w:rStyle w:val="NormalTok"/>
        </w:rPr>
        <w:t xml:space="preserve">    FirstSeen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`json:"first_seen"`</w:t>
      </w:r>
      <w:r>
        <w:br/>
      </w:r>
      <w:r>
        <w:rPr>
          <w:rStyle w:val="NormalTok"/>
        </w:rPr>
        <w:t xml:space="preserve">    LastSeen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`json:"last_seen"`</w:t>
      </w:r>
      <w:r>
        <w:br/>
      </w:r>
      <w:r>
        <w:rPr>
          <w:rStyle w:val="NormalTok"/>
        </w:rPr>
        <w:t xml:space="preserve">    RemediationSLA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`json:"remediation_sla"`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Tracking</w:t>
      </w:r>
      <w:r>
        <w:br/>
      </w:r>
      <w:r>
        <w:rPr>
          <w:rStyle w:val="NormalTok"/>
        </w:rPr>
        <w:t xml:space="preserve">    AsanaTaskID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`json:"asana_task_id,omitempty"`</w:t>
      </w:r>
      <w:r>
        <w:br/>
      </w:r>
      <w:r>
        <w:rPr>
          <w:rStyle w:val="NormalTok"/>
        </w:rPr>
        <w:t xml:space="preserve">    DeltaStatus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`json:"delta_status"`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NEW|EXISTING|CLOSED|REOPENED</w:t>
      </w:r>
      <w:r>
        <w:br/>
      </w:r>
      <w:r>
        <w:rPr>
          <w:rStyle w:val="NormalTok"/>
        </w:rPr>
        <w:t xml:space="preserve">    DaysOpen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`json:"days_open"`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risk-assessment"/>
    <w:p>
      <w:pPr>
        <w:pStyle w:val="Heading3"/>
      </w:pPr>
      <w:r>
        <w:t xml:space="preserve">Risk Assessment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RiskAssessment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OriginalSeverity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`json:"original_severity"`</w:t>
      </w:r>
      <w:r>
        <w:br/>
      </w:r>
      <w:r>
        <w:rPr>
          <w:rStyle w:val="NormalTok"/>
        </w:rPr>
        <w:t xml:space="preserve">    AdjustedSeverity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`json:"adjusted_severity"`</w:t>
      </w:r>
      <w:r>
        <w:br/>
      </w:r>
      <w:r>
        <w:rPr>
          <w:rStyle w:val="NormalTok"/>
        </w:rPr>
        <w:t xml:space="preserve">    SeverityDirection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`json:"severity_direction"`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upgraded|downgraded|unchanged</w:t>
      </w:r>
      <w:r>
        <w:br/>
      </w:r>
      <w:r>
        <w:rPr>
          <w:rStyle w:val="NormalTok"/>
        </w:rPr>
        <w:t xml:space="preserve">    RiskScore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`json:"risk_score"`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1-100</w:t>
      </w:r>
      <w:r>
        <w:br/>
      </w:r>
      <w:r>
        <w:rPr>
          <w:rStyle w:val="NormalTok"/>
        </w:rPr>
        <w:t xml:space="preserve">    Confidence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`json:"confidence"`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0.0-1.0</w:t>
      </w:r>
      <w:r>
        <w:br/>
      </w:r>
      <w:r>
        <w:rPr>
          <w:rStyle w:val="NormalTok"/>
        </w:rPr>
        <w:t xml:space="preserve">    Rationale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`json:"rationale"`</w:t>
      </w:r>
      <w:r>
        <w:br/>
      </w:r>
      <w:r>
        <w:rPr>
          <w:rStyle w:val="NormalTok"/>
        </w:rPr>
        <w:t xml:space="preserve">    MitigatingFactors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`json:"mitigating_factors"`</w:t>
      </w:r>
      <w:r>
        <w:br/>
      </w:r>
      <w:r>
        <w:rPr>
          <w:rStyle w:val="NormalTok"/>
        </w:rPr>
        <w:t xml:space="preserve">    AggravatingFactors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`json:"aggravating_factors"`</w:t>
      </w:r>
      <w:r>
        <w:br/>
      </w:r>
      <w:r>
        <w:rPr>
          <w:rStyle w:val="NormalTok"/>
        </w:rPr>
        <w:t xml:space="preserve">    RecommendedAction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`json:"recommended_action"`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remediate|accept_risk|investigate|suppress</w:t>
      </w:r>
      <w:r>
        <w:br/>
      </w:r>
      <w:r>
        <w:rPr>
          <w:rStyle w:val="NormalTok"/>
        </w:rPr>
        <w:t xml:space="preserve">    AutoAcceptEligible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`json:"auto_accept_eligible"`</w:t>
      </w:r>
      <w:r>
        <w:br/>
      </w:r>
      <w:r>
        <w:rPr>
          <w:rStyle w:val="NormalTok"/>
        </w:rPr>
        <w:t xml:space="preserve">    AutoAcceptReason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`json:"auto_accept_reason,omitempty"`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complexity-assessment"/>
    <w:p>
      <w:pPr>
        <w:pStyle w:val="Heading3"/>
      </w:pPr>
      <w:r>
        <w:t xml:space="preserve">Complexity Assessment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ComplexityAssessment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Tier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`json:"tier"`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1|2|3</w:t>
      </w:r>
      <w:r>
        <w:br/>
      </w:r>
      <w:r>
        <w:rPr>
          <w:rStyle w:val="NormalTok"/>
        </w:rPr>
        <w:t xml:space="preserve">    ComplexityScore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`json:"complexity_score"`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1-100</w:t>
      </w:r>
      <w:r>
        <w:br/>
      </w:r>
      <w:r>
        <w:rPr>
          <w:rStyle w:val="NormalTok"/>
        </w:rPr>
        <w:t xml:space="preserve">    AutomationCandidate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`json:"automation_candidate"`</w:t>
      </w:r>
      <w:r>
        <w:br/>
      </w:r>
      <w:r>
        <w:rPr>
          <w:rStyle w:val="NormalTok"/>
        </w:rPr>
        <w:t xml:space="preserve">    AutomationBlockers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`json:"automation_blockers,omitempty"`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Coordination requirements</w:t>
      </w:r>
      <w:r>
        <w:br/>
      </w:r>
      <w:r>
        <w:rPr>
          <w:rStyle w:val="NormalTok"/>
        </w:rPr>
        <w:t xml:space="preserve">    RequiresAppTeam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`json:"requires_app_team"`</w:t>
      </w:r>
      <w:r>
        <w:br/>
      </w:r>
      <w:r>
        <w:rPr>
          <w:rStyle w:val="NormalTok"/>
        </w:rPr>
        <w:t xml:space="preserve">    RequiresNetworkTeam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`json:"requires_network_team"`</w:t>
      </w:r>
      <w:r>
        <w:br/>
      </w:r>
      <w:r>
        <w:rPr>
          <w:rStyle w:val="NormalTok"/>
        </w:rPr>
        <w:t xml:space="preserve">    RequiresDBTeam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`json:"requires_db_team"`</w:t>
      </w:r>
      <w:r>
        <w:br/>
      </w:r>
      <w:r>
        <w:rPr>
          <w:rStyle w:val="NormalTok"/>
        </w:rPr>
        <w:t xml:space="preserve">    RequiresChangeWindow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`json:"requires_change_window"`</w:t>
      </w:r>
      <w:r>
        <w:br/>
      </w:r>
      <w:r>
        <w:rPr>
          <w:rStyle w:val="NormalTok"/>
        </w:rPr>
        <w:t xml:space="preserve">    RequiresDowntime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`json:"requires_downtime"`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Impact estimates</w:t>
      </w:r>
      <w:r>
        <w:br/>
      </w:r>
      <w:r>
        <w:rPr>
          <w:rStyle w:val="NormalTok"/>
        </w:rPr>
        <w:t xml:space="preserve">    ServiceImpact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`json:"service_impact"`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none|minimal|moderate|significant</w:t>
      </w:r>
      <w:r>
        <w:br/>
      </w:r>
      <w:r>
        <w:rPr>
          <w:rStyle w:val="NormalTok"/>
        </w:rPr>
        <w:t xml:space="preserve">    EstimatedDowntimeMin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`json:"estimated_downtime_min"`</w:t>
      </w:r>
      <w:r>
        <w:br/>
      </w:r>
      <w:r>
        <w:rPr>
          <w:rStyle w:val="NormalTok"/>
        </w:rPr>
        <w:t xml:space="preserve">    EstimatedEffortHours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`json:"estimated_effort_hours"`</w:t>
      </w:r>
      <w:r>
        <w:br/>
      </w:r>
      <w:r>
        <w:rPr>
          <w:rStyle w:val="NormalTok"/>
        </w:rPr>
        <w:t xml:space="preserve">    RecommendedApproach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`json:"recommended_approach"`</w:t>
      </w:r>
      <w:r>
        <w:br/>
      </w:r>
      <w:r>
        <w:rPr>
          <w:rStyle w:val="NormalTok"/>
        </w:rPr>
        <w:t xml:space="preserve">    Rationale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`json:"rationale"`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prioritized-finding"/>
    <w:p>
      <w:pPr>
        <w:pStyle w:val="Heading3"/>
      </w:pPr>
      <w:r>
        <w:t xml:space="preserve">Prioritized Finding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PrioritizedFinding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Finding              Finding              </w:t>
      </w:r>
      <w:r>
        <w:rPr>
          <w:rStyle w:val="StringTok"/>
        </w:rPr>
        <w:t xml:space="preserve">`json:"finding"`</w:t>
      </w:r>
      <w:r>
        <w:br/>
      </w:r>
      <w:r>
        <w:rPr>
          <w:rStyle w:val="NormalTok"/>
        </w:rPr>
        <w:t xml:space="preserve">    RiskAssessment       RiskAssessment       </w:t>
      </w:r>
      <w:r>
        <w:rPr>
          <w:rStyle w:val="StringTok"/>
        </w:rPr>
        <w:t xml:space="preserve">`json:"risk_assessment"`</w:t>
      </w:r>
      <w:r>
        <w:br/>
      </w:r>
      <w:r>
        <w:rPr>
          <w:rStyle w:val="NormalTok"/>
        </w:rPr>
        <w:t xml:space="preserve">    ComplexityAssessment ComplexityAssessment </w:t>
      </w:r>
      <w:r>
        <w:rPr>
          <w:rStyle w:val="StringTok"/>
        </w:rPr>
        <w:t xml:space="preserve">`json:"complexity_assessment"`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Priority output</w:t>
      </w:r>
      <w:r>
        <w:br/>
      </w:r>
      <w:r>
        <w:rPr>
          <w:rStyle w:val="NormalTok"/>
        </w:rPr>
        <w:t xml:space="preserve">    Priority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`json:"priority"`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P1|P2|P3|P4|P5</w:t>
      </w:r>
      <w:r>
        <w:br/>
      </w:r>
      <w:r>
        <w:rPr>
          <w:rStyle w:val="NormalTok"/>
        </w:rPr>
        <w:t xml:space="preserve">    EscalationReasons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`json:"escalation_reasons,omitempty"`</w:t>
      </w:r>
      <w:r>
        <w:br/>
      </w:r>
      <w:r>
        <w:rPr>
          <w:rStyle w:val="NormalTok"/>
        </w:rPr>
        <w:t xml:space="preserve">    Queue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`json:"queue"`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auto_remediation|security_review|app_team|change_board|remediation_queue</w:t>
      </w:r>
      <w:r>
        <w:br/>
      </w:r>
      <w:r>
        <w:rPr>
          <w:rStyle w:val="NormalTok"/>
        </w:rPr>
        <w:t xml:space="preserve">    AutoRemediationReady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`json:"auto_remediation_ready"`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SLA tracking</w:t>
      </w:r>
      <w:r>
        <w:br/>
      </w:r>
      <w:r>
        <w:rPr>
          <w:rStyle w:val="NormalTok"/>
        </w:rPr>
        <w:t xml:space="preserve">    SLADeadline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`json:"sla_deadline"`</w:t>
      </w:r>
      <w:r>
        <w:br/>
      </w:r>
      <w:r>
        <w:rPr>
          <w:rStyle w:val="NormalTok"/>
        </w:rPr>
        <w:t xml:space="preserve">    SLAStatus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`json:"sla_status"`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on_track|at_risk|overdue</w:t>
      </w:r>
      <w:r>
        <w:br/>
      </w:r>
      <w:r>
        <w:rPr>
          <w:rStyle w:val="NormalTok"/>
        </w:rPr>
        <w:t xml:space="preserve">    DaysUntilSLA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`json:"days_until_sla"`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ai-scoring-design"/>
    <w:p>
      <w:pPr>
        <w:pStyle w:val="Heading2"/>
      </w:pPr>
      <w:r>
        <w:t xml:space="preserve">AI Scoring Design</w:t>
      </w:r>
    </w:p>
    <w:bookmarkStart w:id="72" w:name="risk-scorer-architecture"/>
    <w:p>
      <w:pPr>
        <w:pStyle w:val="Heading3"/>
      </w:pPr>
      <w:r>
        <w:t xml:space="preserve">Risk Scorer Architecture</w:t>
      </w:r>
    </w:p>
    <w:p>
      <w:pPr>
        <w:pStyle w:val="FirstParagraph"/>
      </w:pPr>
      <w:r>
        <w:rPr>
          <w:b/>
          <w:bCs/>
        </w:rPr>
        <w:t xml:space="preserve">Context Signals (30+)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Signals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Asset Classification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AssetTier, EnvType, DataClassification, BusinessCriticality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Network Exposure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InternetFacing, VPCType, IngressPorts, EgressRestricted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Compensating Controls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WAFEnabled, EDREnabled, DLPEnabled, EncryptionAtRest, EncryptionInTransit, MFARequired, PrivateEndpoint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Vulnerability Context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CVSSScore, ExploitAvailable, ExploitInWild, PackageInUse, PatchAvailable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Historical Patterns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FalsePositiveHistory, FPRateForType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bCs/>
              </w:rPr>
              <w:t xml:space="preserve">Business Context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ComplianceScopes, DataResidency, CostCenter, ApplicationOwner, SupportTier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Scoring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Enrich context from metadata providers</w:t>
      </w:r>
      <w:r>
        <w:br/>
      </w:r>
      <w:r>
        <w:rPr>
          <w:rStyle w:val="VerbatimChar"/>
        </w:rPr>
        <w:t xml:space="preserve">2. Load FP history for finding type</w:t>
      </w:r>
      <w:r>
        <w:br/>
      </w:r>
      <w:r>
        <w:rPr>
          <w:rStyle w:val="VerbatimChar"/>
        </w:rPr>
        <w:t xml:space="preserve">3. Check auto-accept scenarios:</w:t>
      </w:r>
      <w:r>
        <w:br/>
      </w:r>
      <w:r>
        <w:rPr>
          <w:rStyle w:val="VerbatimChar"/>
        </w:rPr>
        <w:t xml:space="preserve">   - LOW severity in sandbox -&gt; auto-accept</w:t>
      </w:r>
      <w:r>
        <w:br/>
      </w:r>
      <w:r>
        <w:rPr>
          <w:rStyle w:val="VerbatimChar"/>
        </w:rPr>
        <w:t xml:space="preserve">   - High FP rate (&gt;30%) + 3+ historical FPs -&gt; auto-accept</w:t>
      </w:r>
      <w:r>
        <w:br/>
      </w:r>
      <w:r>
        <w:rPr>
          <w:rStyle w:val="VerbatimChar"/>
        </w:rPr>
        <w:t xml:space="preserve">4. Build LLM prompt with all context signals</w:t>
      </w:r>
      <w:r>
        <w:br/>
      </w:r>
      <w:r>
        <w:rPr>
          <w:rStyle w:val="VerbatimChar"/>
        </w:rPr>
        <w:t xml:space="preserve">5. Call Claude API (temperature=0.1)</w:t>
      </w:r>
      <w:r>
        <w:br/>
      </w:r>
      <w:r>
        <w:rPr>
          <w:rStyle w:val="VerbatimChar"/>
        </w:rPr>
        <w:t xml:space="preserve">6. Parse JSON response</w:t>
      </w:r>
      <w:r>
        <w:br/>
      </w:r>
      <w:r>
        <w:rPr>
          <w:rStyle w:val="VerbatimChar"/>
        </w:rPr>
        <w:t xml:space="preserve">7. Apply guardrails:</w:t>
      </w:r>
      <w:r>
        <w:br/>
      </w:r>
      <w:r>
        <w:rPr>
          <w:rStyle w:val="VerbatimChar"/>
        </w:rPr>
        <w:t xml:space="preserve">   - Never downgrade CRITICAL on Tier1-Prod + internet-facing</w:t>
      </w:r>
      <w:r>
        <w:br/>
      </w:r>
      <w:r>
        <w:rPr>
          <w:rStyle w:val="VerbatimChar"/>
        </w:rPr>
        <w:t xml:space="preserve">   - Minimum MEDIUM for PCI/PII data</w:t>
      </w:r>
      <w:r>
        <w:br/>
      </w:r>
      <w:r>
        <w:rPr>
          <w:rStyle w:val="VerbatimChar"/>
        </w:rPr>
        <w:t xml:space="preserve">   - Cap confidence at 70% when package usage unknown</w:t>
      </w:r>
      <w:r>
        <w:br/>
      </w:r>
      <w:r>
        <w:rPr>
          <w:rStyle w:val="VerbatimChar"/>
        </w:rPr>
        <w:t xml:space="preserve">   - Ensure risk score aligns with severity</w:t>
      </w:r>
    </w:p>
    <w:bookmarkEnd w:id="72"/>
    <w:bookmarkStart w:id="73" w:name="complexity-normalizer-rules"/>
    <w:p>
      <w:pPr>
        <w:pStyle w:val="Heading3"/>
      </w:pPr>
      <w:r>
        <w:t xml:space="preserve">Complexity Normalizer Rules</w:t>
      </w:r>
    </w:p>
    <w:p>
      <w:pPr>
        <w:pStyle w:val="FirstParagraph"/>
      </w:pPr>
      <w:r>
        <w:rPr>
          <w:b/>
          <w:bCs/>
        </w:rPr>
        <w:t xml:space="preserve">Tier 1 (Full Automation)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Cloud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Finding Types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AWS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S3 public access, logging disabled, IMDSv2, tagging, CloudTrail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Azure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HTTPS only, diagnostic logging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GCP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Public bucket access, audit logging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Tier 2 (Partial Automation)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Cloud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Finding Types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AWS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Security groups, IAM policies, TLS config, patching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Azure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NSG rules, Key Vault access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GCP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Firewall rules, IAM bindings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Tier 3 (Manual Execution)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960"/>
        <w:gridCol w:w="396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Cloud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Finding Types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AWS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RDS config, network architecture, critical patches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Azure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SQL configuration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GCP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Cloud SQL, GKE cluster configuration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Environment Bumps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Production environment: +1 tier</w:t>
      </w:r>
    </w:p>
    <w:p>
      <w:pPr>
        <w:pStyle w:val="Compact"/>
        <w:numPr>
          <w:ilvl w:val="0"/>
          <w:numId w:val="1011"/>
        </w:numPr>
      </w:pPr>
      <w:r>
        <w:t xml:space="preserve">Stateful resource (database, queue): +1 tier</w:t>
      </w:r>
    </w:p>
    <w:p>
      <w:pPr>
        <w:pStyle w:val="Compact"/>
        <w:numPr>
          <w:ilvl w:val="0"/>
          <w:numId w:val="1011"/>
        </w:numPr>
      </w:pPr>
      <w:r>
        <w:t xml:space="preserve">High dependencies (&gt;5): +1 tier</w:t>
      </w:r>
    </w:p>
    <w:p>
      <w:pPr>
        <w:pStyle w:val="Compact"/>
        <w:numPr>
          <w:ilvl w:val="0"/>
          <w:numId w:val="1011"/>
        </w:numPr>
      </w:pPr>
      <w:r>
        <w:t xml:space="preserve">Shared resource: Minimum Tier2, no automation</w:t>
      </w:r>
    </w:p>
    <w:p>
      <w:pPr>
        <w:pStyle w:val="Compact"/>
        <w:numPr>
          <w:ilvl w:val="0"/>
          <w:numId w:val="1011"/>
        </w:numPr>
      </w:pPr>
      <w:r>
        <w:t xml:space="preserve">PCI/PII/PHI data: Minimum Tier2, requires change window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2" w:name="security-design"/>
    <w:p>
      <w:pPr>
        <w:pStyle w:val="Heading2"/>
      </w:pPr>
      <w:r>
        <w:t xml:space="preserve">Security Design</w:t>
      </w:r>
    </w:p>
    <w:bookmarkStart w:id="78" w:name="authentication-flow"/>
    <w:p>
      <w:pPr>
        <w:pStyle w:val="Heading3"/>
      </w:pPr>
      <w:r>
        <w:t xml:space="preserve">Authentication Flow</w:t>
      </w:r>
    </w:p>
    <w:p>
      <w:pPr>
        <w:pStyle w:val="FirstParagraph"/>
      </w:pPr>
      <w:r>
        <w:drawing>
          <wp:inline>
            <wp:extent cx="5334000" cy="3778250"/>
            <wp:effectExtent b="0" l="0" r="0" t="0"/>
            <wp:docPr descr="System Architecture" title="" id="76" name="Picture"/>
            <a:graphic>
              <a:graphicData uri="http://schemas.openxmlformats.org/drawingml/2006/picture">
                <pic:pic>
                  <pic:nvPicPr>
                    <pic:cNvPr descr="diagrams/hld_architectur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Shows: OIDC/MSI/WIF authentication to cloud providers, Key Vault for secrets</w:t>
      </w:r>
    </w:p>
    <w:bookmarkEnd w:id="78"/>
    <w:bookmarkStart w:id="79" w:name="data-access-control"/>
    <w:p>
      <w:pPr>
        <w:pStyle w:val="Heading3"/>
      </w:pPr>
      <w:r>
        <w:t xml:space="preserve">Data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Data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Read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Write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Delete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Cloud findings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Aggregator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N/A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N/A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State files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Aggregator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Aggregator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Admin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Reports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Aggregator, Users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Aggregator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Admin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Config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Aggregator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Admin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Admin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Secrets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Aggregator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Admin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Admin</w:t>
            </w:r>
          </w:p>
        </w:tc>
      </w:tr>
    </w:tbl>
    <w:bookmarkEnd w:id="79"/>
    <w:bookmarkStart w:id="80" w:name="secrets-management"/>
    <w:p>
      <w:pPr>
        <w:pStyle w:val="Heading3"/>
      </w:pPr>
      <w:r>
        <w:t xml:space="preserve">Secrets Management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Secret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Storage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Rotation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Access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Anthropic API Key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Key Vault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Annual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Aggregator (MSI)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Asana PAT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Key Vault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Annual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Aggregator (MSI)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Graph Client Secret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Key Vault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Annual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Aggregator (MSI)</w:t>
            </w:r>
          </w:p>
        </w:tc>
      </w:tr>
    </w:tbl>
    <w:bookmarkEnd w:id="80"/>
    <w:bookmarkStart w:id="81" w:name="audit-logging"/>
    <w:p>
      <w:pPr>
        <w:pStyle w:val="Heading3"/>
      </w:pPr>
      <w:r>
        <w:t xml:space="preserve">Audit Logging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Event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Log Level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Fields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Pipeline start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INFO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timestamp, version, config_hash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Provider query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INFO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provider, finding_count, duration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AI scoring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DEBUG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finding_id, original_severity, adjusted_severity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External write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INFO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destination, record_count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Error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ERROR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operation, error_message, stack_trace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94" w:name="appendix-technology-references"/>
    <w:p>
      <w:pPr>
        <w:pStyle w:val="Heading2"/>
      </w:pPr>
      <w:r>
        <w:t xml:space="preserve">Appendix: Technology References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Technology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vAlign w:val="center"/>
            <w:shd w:fill="1F4E78" w:val="clea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rPr>
                <w:b/>
                <w:color w:val="FFFFFF"/>
              </w:rPr>
              <w:t xml:space="preserve">Documentation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r:id="rId83">
              <w:r>
                <w:rPr>
                  <w:rStyle w:val="Hyperlink"/>
                </w:rPr>
                <w:t xml:space="preserve">Go 1.23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Language runtime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Official docs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r:id="rId84">
              <w:r>
                <w:rPr>
                  <w:rStyle w:val="Hyperlink"/>
                </w:rPr>
                <w:t xml:space="preserve">AWS SDK for Go v2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AWS API client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AWS docs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r:id="rId85">
              <w:r>
                <w:rPr>
                  <w:rStyle w:val="Hyperlink"/>
                </w:rPr>
                <w:t xml:space="preserve">Azure SDK for Go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Azure API client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Microsoft docs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r:id="rId86">
              <w:r>
                <w:rPr>
                  <w:rStyle w:val="Hyperlink"/>
                </w:rPr>
                <w:t xml:space="preserve">GCP Go Client Libraries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GCP API client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Google docs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r:id="rId87">
              <w:r>
                <w:rPr>
                  <w:rStyle w:val="Hyperlink"/>
                </w:rPr>
                <w:t xml:space="preserve">Anthropic Claude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LLM API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Anthropic docs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r:id="rId88">
              <w:r>
                <w:rPr>
                  <w:rStyle w:val="Hyperlink"/>
                </w:rPr>
                <w:t xml:space="preserve">Zap Logger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Structured logging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Uber docs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r:id="rId89">
              <w:r>
                <w:rPr>
                  <w:rStyle w:val="Hyperlink"/>
                </w:rPr>
                <w:t xml:space="preserve">Azure Blob Storage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State persistence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Microsoft docs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r:id="rId90">
              <w:r>
                <w:rPr>
                  <w:rStyle w:val="Hyperlink"/>
                </w:rPr>
                <w:t xml:space="preserve">Azure Key Vault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Secrets management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Microsoft docs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r:id="rId91">
              <w:r>
                <w:rPr>
                  <w:rStyle w:val="Hyperlink"/>
                </w:rPr>
                <w:t xml:space="preserve">Kubernetes CronJob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Scheduling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K8s docs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r:id="rId92">
              <w:r>
                <w:rPr>
                  <w:rStyle w:val="Hyperlink"/>
                </w:rPr>
                <w:t xml:space="preserve">Asana API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Task management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Asana docs</w:t>
            </w:r>
          </w:p>
        </w:tc>
      </w:tr>
      <w:tr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hyperlink r:id="rId93">
              <w:r>
                <w:rPr>
                  <w:rStyle w:val="Hyperlink"/>
                </w:rPr>
                <w:t xml:space="preserve">Microsoft Graph</w:t>
              </w:r>
            </w:hyperlink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Email API</w:t>
            </w:r>
          </w:p>
        </w:tc>
        <w:tc>
          <w:tcPr>
            <w:vAlign w:val="center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pStyle w:val="Compact"/>
              <w:spacing w:before="40" w:after="40"/>
            </w:pPr>
            <w:r>
              <w:t xml:space="preserve">Microsoft docs</w:t>
            </w:r>
          </w:p>
        </w:tc>
      </w:tr>
    </w:tbl>
    <w:bookmarkEnd w:id="94"/>
    <w:bookmarkEnd w:id="95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styleId="TableGrid" w:type="table">
    <w:name w:val="Table Grid"/>
    <w:basedOn w:val="TableNormal"/>
    <w:uiPriority w:val="39"/>
    <w:rsid w:val="00A10FD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38" Type="http://schemas.openxmlformats.org/officeDocument/2006/relationships/numbering" Target="numbering.xml"/><Relationship Id="rId37" Type="http://schemas.openxmlformats.org/officeDocument/2006/relationships/styles" Target="styles.xml"/><Relationship Id="rId36" Type="http://schemas.openxmlformats.org/officeDocument/2006/relationships/settings" Target="settings.xml"/><Relationship Id="rId35" Type="http://schemas.openxmlformats.org/officeDocument/2006/relationships/webSettings" Target="webSettings.xml"/><Relationship Id="rId34" Type="http://schemas.openxmlformats.org/officeDocument/2006/relationships/fontTable" Target="fontTable.xml"/><Relationship Id="rId33" Type="http://schemas.openxmlformats.org/officeDocument/2006/relationships/theme" Target="theme/theme1.xml"/><Relationship Id="rId32" Type="http://schemas.openxmlformats.org/officeDocument/2006/relationships/footnotes" Target="footnotes.xml"/><Relationship Id="rId31" Type="http://schemas.openxmlformats.org/officeDocument/2006/relationships/comments" Target="comments.xml"/><Relationship Id="rId25" Type="http://schemas.openxmlformats.org/officeDocument/2006/relationships/image" Target="media/rId25.png"/><Relationship Id="rId30" Type="http://schemas.openxmlformats.org/officeDocument/2006/relationships/image" Target="media/rId30.png"/><Relationship Id="rId20" Type="http://schemas.openxmlformats.org/officeDocument/2006/relationships/image" Target="media/rId20.png"/><Relationship Id="rId56" Type="http://schemas.openxmlformats.org/officeDocument/2006/relationships/image" Target="media/rId56.png"/><Relationship Id="rId52" Type="http://schemas.openxmlformats.org/officeDocument/2006/relationships/image" Target="media/rId52.png"/><Relationship Id="rId75" Type="http://schemas.openxmlformats.org/officeDocument/2006/relationships/image" Target="media/rId75.png"/><Relationship Id="rId84" Type="http://schemas.openxmlformats.org/officeDocument/2006/relationships/hyperlink" Target="https://aws.github.io/aws-sdk-go-v2/docs/" TargetMode="External"/><Relationship Id="rId86" Type="http://schemas.openxmlformats.org/officeDocument/2006/relationships/hyperlink" Target="https://cloud.google.com/go/docs/reference" TargetMode="External"/><Relationship Id="rId92" Type="http://schemas.openxmlformats.org/officeDocument/2006/relationships/hyperlink" Target="https://developers.asana.com/docs/" TargetMode="External"/><Relationship Id="rId87" Type="http://schemas.openxmlformats.org/officeDocument/2006/relationships/hyperlink" Target="https://docs.anthropic.com/" TargetMode="External"/><Relationship Id="rId85" Type="http://schemas.openxmlformats.org/officeDocument/2006/relationships/hyperlink" Target="https://docs.microsoft.com/en-us/azure/developer/go/" TargetMode="External"/><Relationship Id="rId90" Type="http://schemas.openxmlformats.org/officeDocument/2006/relationships/hyperlink" Target="https://docs.microsoft.com/en-us/azure/key-vault/" TargetMode="External"/><Relationship Id="rId89" Type="http://schemas.openxmlformats.org/officeDocument/2006/relationships/hyperlink" Target="https://docs.microsoft.com/en-us/azure/storage/blobs/" TargetMode="External"/><Relationship Id="rId93" Type="http://schemas.openxmlformats.org/officeDocument/2006/relationships/hyperlink" Target="https://docs.microsoft.com/en-us/graph/" TargetMode="External"/><Relationship Id="rId83" Type="http://schemas.openxmlformats.org/officeDocument/2006/relationships/hyperlink" Target="https://go.dev/doc/" TargetMode="External"/><Relationship Id="rId91" Type="http://schemas.openxmlformats.org/officeDocument/2006/relationships/hyperlink" Target="https://kubernetes.io/docs/concepts/workloads/controllers/cron-jobs/" TargetMode="External"/><Relationship Id="rId88" Type="http://schemas.openxmlformats.org/officeDocument/2006/relationships/hyperlink" Target="https://pkg.go.dev/go.uber.org/zap" TargetMode="External"/><Relationship Id="rId39" Type="http://schemas.openxmlformats.org/officeDocument/2006/relationships/hyperlink" Target="mailto:liem@vonguyen.io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aws.github.io/aws-sdk-go-v2/docs/" TargetMode="External"/><Relationship Id="rId86" Type="http://schemas.openxmlformats.org/officeDocument/2006/relationships/hyperlink" Target="https://cloud.google.com/go/docs/reference" TargetMode="External"/><Relationship Id="rId92" Type="http://schemas.openxmlformats.org/officeDocument/2006/relationships/hyperlink" Target="https://developers.asana.com/docs/" TargetMode="External"/><Relationship Id="rId87" Type="http://schemas.openxmlformats.org/officeDocument/2006/relationships/hyperlink" Target="https://docs.anthropic.com/" TargetMode="External"/><Relationship Id="rId85" Type="http://schemas.openxmlformats.org/officeDocument/2006/relationships/hyperlink" Target="https://docs.microsoft.com/en-us/azure/developer/go/" TargetMode="External"/><Relationship Id="rId90" Type="http://schemas.openxmlformats.org/officeDocument/2006/relationships/hyperlink" Target="https://docs.microsoft.com/en-us/azure/key-vault/" TargetMode="External"/><Relationship Id="rId89" Type="http://schemas.openxmlformats.org/officeDocument/2006/relationships/hyperlink" Target="https://docs.microsoft.com/en-us/azure/storage/blobs/" TargetMode="External"/><Relationship Id="rId93" Type="http://schemas.openxmlformats.org/officeDocument/2006/relationships/hyperlink" Target="https://docs.microsoft.com/en-us/graph/" TargetMode="External"/><Relationship Id="rId83" Type="http://schemas.openxmlformats.org/officeDocument/2006/relationships/hyperlink" Target="https://go.dev/doc/" TargetMode="External"/><Relationship Id="rId91" Type="http://schemas.openxmlformats.org/officeDocument/2006/relationships/hyperlink" Target="https://kubernetes.io/docs/concepts/workloads/controllers/cron-jobs/" TargetMode="External"/><Relationship Id="rId88" Type="http://schemas.openxmlformats.org/officeDocument/2006/relationships/hyperlink" Target="https://pkg.go.dev/go.uber.org/zap" TargetMode="External"/><Relationship Id="rId39" Type="http://schemas.openxmlformats.org/officeDocument/2006/relationships/hyperlink" Target="mailto:liem@vonguyen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2026-01-09T04:14:37Z</dcterms:created>
  <dcterms:modified xsi:type="dcterms:W3CDTF">2026-01-09T04:14:37Z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