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3" w:name="cspm-aggregator---high-level-design-hld"/>
    <w:p>
      <w:pPr>
        <w:pStyle w:val="Heading1"/>
      </w:pPr>
      <w:r>
        <w:t xml:space="preserve">CSPM Aggregator - High-Level Design (HLD)</w:t>
      </w:r>
    </w:p>
    <w:p>
      <w:r>
        <w:pict>
          <v:rect style="width:0;height:1.5pt" o:hralign="center" o:hrstd="t" o:hr="t"/>
        </w:pict>
      </w:r>
    </w:p>
    <w:bookmarkStart w:id="4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Contact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1.0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8 January 2026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Liem Vo-Nguyen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Security Architect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39">
              <w:r>
                <w:rPr>
                  <w:rStyle w:val="Hyperlink"/>
                </w:rPr>
                <w:t xml:space="preserve">liem@vonguyen.io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Page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executive-summary">
              <w:r>
                <w:rPr>
                  <w:rStyle w:val="Hyperlink"/>
                </w:rPr>
                <w:t xml:space="preserve">Executive Summary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architecture-overview">
              <w:r>
                <w:rPr>
                  <w:rStyle w:val="Hyperlink"/>
                </w:rPr>
                <w:t xml:space="preserve">Architecture Overview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2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component-descriptions">
              <w:r>
                <w:rPr>
                  <w:rStyle w:val="Hyperlink"/>
                </w:rPr>
                <w:t xml:space="preserve">Component Descriptions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3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data-flow">
              <w:r>
                <w:rPr>
                  <w:rStyle w:val="Hyperlink"/>
                </w:rPr>
                <w:t xml:space="preserve">Data Flow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4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security-architecture">
              <w:r>
                <w:rPr>
                  <w:rStyle w:val="Hyperlink"/>
                </w:rPr>
                <w:t xml:space="preserve">Security Architecture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integration-points">
              <w:r>
                <w:rPr>
                  <w:rStyle w:val="Hyperlink"/>
                </w:rPr>
                <w:t xml:space="preserve">Integration Points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6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build-vs-buy-analysis">
              <w:r>
                <w:rPr>
                  <w:rStyle w:val="Hyperlink"/>
                </w:rPr>
                <w:t xml:space="preserve">Build vs Buy Analysis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7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cost-analysis">
              <w:r>
                <w:rPr>
                  <w:rStyle w:val="Hyperlink"/>
                </w:rPr>
                <w:t xml:space="preserve">Cost Analysis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8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deployment-model">
              <w:r>
                <w:rPr>
                  <w:rStyle w:val="Hyperlink"/>
                </w:rPr>
                <w:t xml:space="preserve">Deployment Model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9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drbc-architecture">
              <w:r>
                <w:rPr>
                  <w:rStyle w:val="Hyperlink"/>
                </w:rPr>
                <w:t xml:space="preserve">DR/BC Architecture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10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technology-stack">
              <w:r>
                <w:rPr>
                  <w:rStyle w:val="Hyperlink"/>
                </w:rPr>
                <w:t xml:space="preserve">Technology Stack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11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w:anchor="architecture-decision-records">
              <w:r>
                <w:rPr>
                  <w:rStyle w:val="Hyperlink"/>
                </w:rPr>
                <w:t xml:space="preserve">Architecture Decision Records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CSPM Aggregator is a</w:t>
      </w:r>
      <w:r>
        <w:t xml:space="preserve"> </w:t>
      </w:r>
      <w:r>
        <w:rPr>
          <w:b/>
          <w:bCs/>
        </w:rPr>
        <w:t xml:space="preserve">multi-cloud security posture management platform</w:t>
      </w:r>
      <w:r>
        <w:t xml:space="preserve"> </w:t>
      </w:r>
      <w:r>
        <w:t xml:space="preserve">that aggregates findings from AWS Security Hub, Azure Defender for Cloud, and GCP Security Command Center. It applies</w:t>
      </w:r>
      <w:r>
        <w:t xml:space="preserve"> </w:t>
      </w:r>
      <w:r>
        <w:rPr>
          <w:b/>
          <w:bCs/>
        </w:rPr>
        <w:t xml:space="preserve">AI-powered contextual risk scoring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remediation complexity analysis</w:t>
      </w:r>
      <w:r>
        <w:t xml:space="preserve"> </w:t>
      </w:r>
      <w:r>
        <w:t xml:space="preserve">to transform raw security findings into actionable, prioritized work items.</w:t>
      </w:r>
    </w:p>
    <w:p>
      <w:pPr>
        <w:pStyle w:val="BodyText"/>
      </w:pPr>
      <w:r>
        <w:rPr>
          <w:b/>
          <w:bCs/>
        </w:rPr>
        <w:t xml:space="preserve">Key Differentiators: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Contextual AI Scoring</w:t>
      </w:r>
      <w:r>
        <w:t xml:space="preserve">: Uses Claude API to analyze 30+ context signals (asset tier, network exposure, compensating controls, vulnerability details) and adjust finding severity beyond raw CSPM 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 Complexity Tiers</w:t>
      </w:r>
      <w:r>
        <w:t xml:space="preserve">: Classifies findings into Tier 1 (full automation), Tier 2 (partial automation), Tier 3 (manual) based on 25+ rules plus AI fallback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Matrix</w:t>
      </w:r>
      <w:r>
        <w:t xml:space="preserve">: Combines risk severity + complexity tier -&gt; P1-P5 prioritization with SLA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Credential Storage</w:t>
      </w:r>
      <w:r>
        <w:t xml:space="preserve">: Uses OIDC (AWS), Managed Identity (Azure), Workload Identity Federation (GCP)</w:t>
      </w:r>
    </w:p>
    <w:p>
      <w:pPr>
        <w:pStyle w:val="FirstParagraph"/>
      </w:pPr>
      <w:r>
        <w:rPr>
          <w:b/>
          <w:bCs/>
        </w:rPr>
        <w:t xml:space="preserve">Target Users</w:t>
      </w:r>
      <w:r>
        <w:t xml:space="preserve">: Security Operations, Cloud Engineering, Compliance Teams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Kubernetes CronJob on Azure AKS</w:t>
      </w:r>
      <w:r>
        <w:t xml:space="preserve"> </w:t>
      </w:r>
      <w:r>
        <w:rPr>
          <w:b/>
          <w:bCs/>
        </w:rPr>
        <w:t xml:space="preserve">Data Store</w:t>
      </w:r>
      <w:r>
        <w:t xml:space="preserve">: Azure Blob Storage (state persistence)</w:t>
      </w:r>
      <w:r>
        <w:t xml:space="preserve"> </w:t>
      </w:r>
      <w:r>
        <w:rPr>
          <w:b/>
          <w:bCs/>
        </w:rPr>
        <w:t xml:space="preserve">AI</w:t>
      </w:r>
      <w:r>
        <w:t xml:space="preserve">: Anthropic Claude API (claude-opus-4-5-20250514)</w:t>
      </w:r>
    </w:p>
    <w:p>
      <w:r>
        <w:pict>
          <v:rect style="width:0;height:1.5pt" o:hralign="center" o:hrstd="t" o:hr="t"/>
        </w:pict>
      </w:r>
    </w:p>
    <w:bookmarkEnd w:id="42"/>
    <w:bookmarkStart w:id="48" w:name="architecture-overview"/>
    <w:p>
      <w:pPr>
        <w:pStyle w:val="Heading2"/>
      </w:pPr>
      <w:r>
        <w:t xml:space="preserve">Architecture Overview</w:t>
      </w:r>
    </w:p>
    <w:bookmarkStart w:id="46" w:name="high-level-system-diagram"/>
    <w:p>
      <w:pPr>
        <w:pStyle w:val="Heading3"/>
      </w:pPr>
      <w:r>
        <w:t xml:space="preserve">High-Level System Diagram</w:t>
      </w:r>
    </w:p>
    <w:p>
      <w:pPr>
        <w:pStyle w:val="FirstParagraph"/>
      </w:pPr>
      <w:r>
        <w:drawing>
          <wp:inline>
            <wp:extent cx="5334000" cy="3778250"/>
            <wp:effectExtent b="0" l="0" r="0" t="0"/>
            <wp:docPr descr="System Architecture" title="" id="44" name="Picture"/>
            <a:graphic>
              <a:graphicData uri="http://schemas.openxmlformats.org/drawingml/2006/picture">
                <pic:pic>
                  <pic:nvPicPr>
                    <pic:cNvPr descr="diagrams/hld_architectu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architecture-principles"/>
    <w:p>
      <w:pPr>
        <w:pStyle w:val="Heading3"/>
      </w:pPr>
      <w:r>
        <w:t xml:space="preserve">Architecture Principles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Principle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Implementation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Multi-Cloud Parity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Normalized finding schema works across AWS, Azure, GCP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Zero Trust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OIDC/Managed Identity/WIF - no static credentials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Read-Only Access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SecurityAudit/Reader roles only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AI-Augmented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LLM scoring with guardrails and fallbacks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Stateless Processing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externalized to Azure Blob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component-descriptions"/>
    <w:p>
      <w:pPr>
        <w:pStyle w:val="Heading2"/>
      </w:pPr>
      <w:r>
        <w:t xml:space="preserve">Component Descriptions</w:t>
      </w:r>
    </w:p>
    <w:bookmarkStart w:id="49" w:name="cloud-provider-clients"/>
    <w:p>
      <w:pPr>
        <w:pStyle w:val="Heading3"/>
      </w:pPr>
      <w:r>
        <w:t xml:space="preserve">Cloud Provider Clients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Provider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Service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Authentication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Data Source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AWS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Security Hub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OIDC Federation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Active findings (NEW, NOTIFIED)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Azure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Defender for Cloud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Identity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Unhealthy assessments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GCP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Security Command Center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Workload Identity Federation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Active findings</w:t>
            </w:r>
          </w:p>
        </w:tc>
      </w:tr>
    </w:tbl>
    <w:bookmarkEnd w:id="49"/>
    <w:bookmarkStart w:id="50" w:name="core-processing-pipeline"/>
    <w:p>
      <w:pPr>
        <w:pStyle w:val="Heading3"/>
      </w:pPr>
      <w:r>
        <w:t xml:space="preserve">Core Processing Pipeline</w:t>
      </w:r>
    </w:p>
    <w:p>
      <w:pPr>
        <w:pStyle w:val="SourceCode"/>
      </w:pPr>
      <w:r>
        <w:rPr>
          <w:rStyle w:val="VerbatimChar"/>
        </w:rPr>
        <w:t xml:space="preserve">[Cloud Providers] -&gt; [Normalizer] -&gt; [Delta Detection] -&gt; [AI Scoring] -&gt; [Priority Matrix] -&gt; [Output]</w:t>
      </w:r>
      <w:r>
        <w:br/>
      </w:r>
      <w:r>
        <w:rPr>
          <w:rStyle w:val="VerbatimChar"/>
        </w:rPr>
        <w:t xml:space="preserve">      |                   |                |                   |                |              |</w:t>
      </w:r>
      <w:r>
        <w:br/>
      </w:r>
      <w:r>
        <w:rPr>
          <w:rStyle w:val="VerbatimChar"/>
        </w:rPr>
        <w:t xml:space="preserve">   Raw findings     Common schema    NEW/EXISTING/       Risk + Complexity   P1-P5 +      Asana/Email/</w:t>
      </w:r>
      <w:r>
        <w:br/>
      </w:r>
      <w:r>
        <w:rPr>
          <w:rStyle w:val="VerbatimChar"/>
        </w:rPr>
        <w:t xml:space="preserve">                                    CLOSED/REOPENED      assessment          SLA          Reports</w:t>
      </w:r>
    </w:p>
    <w:bookmarkEnd w:id="50"/>
    <w:bookmarkStart w:id="51" w:name="ai-scoring-layer"/>
    <w:p>
      <w:pPr>
        <w:pStyle w:val="Heading3"/>
      </w:pPr>
      <w:r>
        <w:t xml:space="preserve">AI Scoring Layer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Lines of Code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Risk Scorer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LLM-based contextual severity adjustment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589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Complexity Normalizer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Remediation tier classification (25+ rules + AI)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905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Priority Calculator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Risk + Complexity -&gt; P1-P5 with escalations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638</w:t>
            </w:r>
          </w:p>
        </w:tc>
      </w:tr>
    </w:tbl>
    <w:bookmarkEnd w:id="51"/>
    <w:bookmarkStart w:id="52" w:name="integration-services"/>
    <w:p>
      <w:pPr>
        <w:pStyle w:val="Heading3"/>
      </w:pPr>
      <w:r>
        <w:t xml:space="preserve">Integration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Service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Authentication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Asana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Task creation and sync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Personal Access Token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Microsoft Graph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Email distribution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OAuth 2.0 Client Credentials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Azure Blob Storage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persistence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Identity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3" w:name="data-flow"/>
    <w:p>
      <w:pPr>
        <w:pStyle w:val="Heading2"/>
      </w:pPr>
      <w:r>
        <w:t xml:space="preserve">Data Flow</w:t>
      </w:r>
    </w:p>
    <w:bookmarkStart w:id="57" w:name="finding-ingestion-flow"/>
    <w:p>
      <w:pPr>
        <w:pStyle w:val="Heading3"/>
      </w:pPr>
      <w:r>
        <w:t xml:space="preserve">Finding Ingestion Flow</w:t>
      </w:r>
    </w:p>
    <w:p>
      <w:pPr>
        <w:pStyle w:val="FirstParagraph"/>
      </w:pPr>
      <w:r>
        <w:drawing>
          <wp:inline>
            <wp:extent cx="5334000" cy="2311314"/>
            <wp:effectExtent b="0" l="0" r="0" t="0"/>
            <wp:docPr descr="Scoring Pipeline" title="" id="55" name="Picture"/>
            <a:graphic>
              <a:graphicData uri="http://schemas.openxmlformats.org/drawingml/2006/picture">
                <pic:pic>
                  <pic:nvPicPr>
                    <pic:cNvPr descr="diagrams/dfd_scoring_pipelin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data-transformation-stages"/>
    <w:p>
      <w:pPr>
        <w:pStyle w:val="Heading3"/>
      </w:pPr>
      <w:r>
        <w:t xml:space="preserve">Data Transformation Stages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Input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Output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Latency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1. Query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Cloud API credentials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Raw findings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30-60s per provider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2. Normalize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Raw findings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Common schema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&lt;1s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3. Enrich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Common schema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+ Org metadata (CBU, Tier, Owner)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&lt;1s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4. Delta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Current + Previous state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+ DeltaStatus field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&lt;5s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5. Risk Score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Enriched finding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+ AI risk assessment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2-5s per finding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6. Complexity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Enriched finding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+ Complexity tier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0.5-2s per finding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7. Prioritize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Risk + Complexity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P1-P5 + SLA + Queue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&lt;1s</w:t>
            </w:r>
          </w:p>
        </w:tc>
      </w:tr>
    </w:tbl>
    <w:bookmarkEnd w:id="58"/>
    <w:bookmarkStart w:id="62" w:name="priority-matrix"/>
    <w:p>
      <w:pPr>
        <w:pStyle w:val="Heading3"/>
      </w:pPr>
      <w:r>
        <w:t xml:space="preserve">Priority Matrix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riority Matrix" title="" id="60" name="Picture"/>
            <a:graphic>
              <a:graphicData uri="http://schemas.openxmlformats.org/drawingml/2006/picture">
                <pic:pic>
                  <pic:nvPicPr>
                    <pic:cNvPr descr="diagrams/dfd_priority_matrix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1 (Auto)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2 (Partial)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3 (Manual)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P2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P3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MEDIUM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P3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INFO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security-architecture"/>
    <w:p>
      <w:pPr>
        <w:pStyle w:val="Heading2"/>
      </w:pPr>
      <w:r>
        <w:t xml:space="preserve">Security Architecture</w:t>
      </w:r>
    </w:p>
    <w:bookmarkStart w:id="64" w:name="authentication-model"/>
    <w:p>
      <w:pPr>
        <w:pStyle w:val="Heading3"/>
      </w:pPr>
      <w:r>
        <w:t xml:space="preserve">Authentication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Cloud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Credential Storage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Rotation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AWS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OIDC Federation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None (STS)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Automatic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Azure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Identity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None (MSI)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Automatic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GCP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Workload Identity Federation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None (WIF)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Automatic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Anthropic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API Key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Key Vault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Manual (annual)</w:t>
            </w:r>
          </w:p>
        </w:tc>
      </w:tr>
    </w:tbl>
    <w:bookmarkEnd w:id="64"/>
    <w:bookmarkStart w:id="65" w:name="data-protection"/>
    <w:p>
      <w:pPr>
        <w:pStyle w:val="Heading3"/>
      </w:pPr>
      <w:r>
        <w:t xml:space="preserve">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Classification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Protection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Finding metadata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Internal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Encrypted at rest (AES-256)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Resource IDs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Internal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 PII extracted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LLM prompts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Internal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Sanitized (no PII/secrets)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 files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Internal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Blob encryption + RBAC</w:t>
            </w:r>
          </w:p>
        </w:tc>
      </w:tr>
    </w:tbl>
    <w:bookmarkEnd w:id="65"/>
    <w:bookmarkStart w:id="66" w:name="container-security"/>
    <w:p>
      <w:pPr>
        <w:pStyle w:val="Heading3"/>
      </w:pPr>
      <w:r>
        <w:t xml:space="preserve">Container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Implementation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Non-root user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UID 1000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Read-only filesystem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readOnlyRootFilesystem: true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No privilege escalation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allowPrivilegeEscalation: false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Dropped capabilities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drop: [ALL]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CPU: 1000m, Memory: 1Gi</w:t>
            </w:r>
          </w:p>
        </w:tc>
      </w:tr>
    </w:tbl>
    <w:bookmarkEnd w:id="66"/>
    <w:bookmarkStart w:id="67" w:name="network-security"/>
    <w:p>
      <w:pPr>
        <w:pStyle w:val="Heading3"/>
      </w:pPr>
      <w:r>
        <w:t xml:space="preserve">Network Security</w:t>
      </w:r>
    </w:p>
    <w:p>
      <w:pPr>
        <w:pStyle w:val="SourceCode"/>
      </w:pPr>
      <w:r>
        <w:rPr>
          <w:rStyle w:val="CommentTok"/>
        </w:rPr>
        <w:t xml:space="preserve"># NetworkPolicy - Egress only</w:t>
      </w:r>
      <w:r>
        <w:br/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DNS (53)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HTTPS (443)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10.0.0.0/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172.16.0.0/</w:t>
      </w:r>
      <w:r>
        <w:rPr>
          <w:rStyle w:val="DecValTok"/>
        </w:rPr>
        <w:t xml:space="preserve">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192.168.0.0/</w:t>
      </w:r>
      <w:r>
        <w:rPr>
          <w:rStyle w:val="DecValTok"/>
        </w:rPr>
        <w:t xml:space="preserve">16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integration-points"/>
    <w:p>
      <w:pPr>
        <w:pStyle w:val="Heading2"/>
      </w:pPr>
      <w:r>
        <w:t xml:space="preserve">Integration Points</w:t>
      </w:r>
    </w:p>
    <w:bookmarkStart w:id="69" w:name="upstream-data-sources"/>
    <w:p>
      <w:pPr>
        <w:pStyle w:val="Heading3"/>
      </w:pPr>
      <w:r>
        <w:t xml:space="preserve">Upstream (Data Sources)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Protocol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Rate Limit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Pagination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AWS Security Hub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HTTPS/REST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10 TPS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Yes (paginator)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Resource Graph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HTTPS/REST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15 req/5s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Yes (skipToken)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GCP Security Command Center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HTTPS/gRPC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1000 req/min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Yes (iterator)</w:t>
            </w:r>
          </w:p>
        </w:tc>
      </w:tr>
    </w:tbl>
    <w:bookmarkEnd w:id="69"/>
    <w:bookmarkStart w:id="70" w:name="downstream-outputs"/>
    <w:p>
      <w:pPr>
        <w:pStyle w:val="Heading3"/>
      </w:pPr>
      <w:r>
        <w:t xml:space="preserve">Downstream (Outputs)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Destination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Protocol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Asana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HTTPS/REST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Task creation and tracking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Microsoft Graph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HTTPS/REST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Email notifications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Blob Storage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HTTPS/REST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persistence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Local filesystem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File I/O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HTML/CSV reports</w:t>
            </w:r>
          </w:p>
        </w:tc>
      </w:tr>
    </w:tbl>
    <w:bookmarkEnd w:id="70"/>
    <w:bookmarkStart w:id="71" w:name="ai-integration"/>
    <w:p>
      <w:pPr>
        <w:pStyle w:val="Heading3"/>
      </w:pPr>
      <w:r>
        <w:t xml:space="preserve">AI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Provider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Temperature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Max Tokens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Use Case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Anthropic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claude-opus-4-5-20250514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0.1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1024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Risk scoring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Anthropic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claude-opus-4-5-20250514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0.1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512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Complexity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4" w:name="build-vs-buy-analysis"/>
    <w:p>
      <w:pPr>
        <w:pStyle w:val="Heading2"/>
      </w:pPr>
      <w:r>
        <w:t xml:space="preserve">Build vs Buy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Cloud Provider Clients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Custom filtering, normalized output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Finding Normalizer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Cross-cloud schema alignment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Risk Scoring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 + Buy (LLM)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Contextual analysis requires AI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Complexity Rules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Domain-specific remediation knowledge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Priority Matrix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Custom escalation logic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Asana Integration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Simple REST API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Email (Graph)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Build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Simple REST API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 Storage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Buy (Azure Blob)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Managed, encrypted, cheap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Secrets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Buy (Key Vault)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rotation, audit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Container Orchestration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Buy (AKS)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Kubernetes</w:t>
            </w:r>
          </w:p>
        </w:tc>
      </w:tr>
    </w:tbl>
    <w:bookmarkStart w:id="73" w:name="alternative-solutions-considered"/>
    <w:p>
      <w:pPr>
        <w:pStyle w:val="Heading3"/>
      </w:pPr>
      <w:r>
        <w:t xml:space="preserve">Alternative Solutions Considered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Alternative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Pros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Cons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Decision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Wiz/Orca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Comprehensive CSPM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$100K+/year, no AI scoring customization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Pass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Prisma Cloud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Multi-cloud native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Complex licensing, limited priority logic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Pass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Custom LLM (self-hosted)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 API costs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Ops overhead, model quality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Pass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ServiceNow integration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Enterprise ITSM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Requires license, complex setup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cost-analysis"/>
    <w:p>
      <w:pPr>
        <w:pStyle w:val="Heading2"/>
      </w:pPr>
      <w:r>
        <w:t xml:space="preserve">Cost Analysis</w:t>
      </w:r>
    </w:p>
    <w:bookmarkStart w:id="75" w:name="infrastructure-costs-monthly"/>
    <w:p>
      <w:pPr>
        <w:pStyle w:val="Heading3"/>
      </w:pPr>
      <w:r>
        <w:t xml:space="preserve">Infrastructure Costs (Monthly)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Usage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Cost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AKS Node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 node (B2s)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$30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Shared cluster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Azure Blob Storage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&lt;1 GB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$0.02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files only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Key Vault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10 secrets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$0.03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Per-operation pricing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 image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Basic tier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Egress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&lt;1 GB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$0.09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API responses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Subtotal (Infra)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~$35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</w:p>
        </w:tc>
      </w:tr>
    </w:tbl>
    <w:bookmarkEnd w:id="75"/>
    <w:bookmarkStart w:id="76" w:name="ai-costs-monthly"/>
    <w:p>
      <w:pPr>
        <w:pStyle w:val="Heading3"/>
      </w:pPr>
      <w:r>
        <w:t xml:space="preserve">AI Costs (Monthly)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Volume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Cost/Unit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Cost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Risk scoring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500 findings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$0.015/call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$7.50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Complexity fallback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50 findings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$0.008/call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$0.40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Subtotal (AI)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~$8</w:t>
            </w:r>
          </w:p>
        </w:tc>
      </w:tr>
    </w:tbl>
    <w:bookmarkEnd w:id="76"/>
    <w:bookmarkStart w:id="77" w:name="total-monthly-cost"/>
    <w:p>
      <w:pPr>
        <w:pStyle w:val="Heading3"/>
      </w:pPr>
      <w:r>
        <w:t xml:space="preserve">Total Monthly Cost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Findings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Infrastructure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AI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Total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200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$35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$39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Medium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500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$35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$8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$43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2,000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$35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$32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$67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deployment-model"/>
    <w:p>
      <w:pPr>
        <w:pStyle w:val="Heading2"/>
      </w:pPr>
      <w:r>
        <w:t xml:space="preserve">Deployment Model</w:t>
      </w:r>
    </w:p>
    <w:bookmarkStart w:id="79" w:name="kubernetes-architecture"/>
    <w:p>
      <w:pPr>
        <w:pStyle w:val="Heading3"/>
      </w:pPr>
      <w:r>
        <w:t xml:space="preserve">Kubernetes Architecture</w:t>
      </w:r>
    </w:p>
    <w:p>
      <w:pPr>
        <w:pStyle w:val="SourceCode"/>
      </w:pPr>
      <w:r>
        <w:rPr>
          <w:rStyle w:val="VerbatimChar"/>
        </w:rPr>
        <w:t xml:space="preserve">AKS Cluster</w:t>
      </w:r>
      <w:r>
        <w:br/>
      </w:r>
      <w:r>
        <w:rPr>
          <w:rStyle w:val="VerbatimChar"/>
        </w:rPr>
        <w:t xml:space="preserve">├── Namespace: cspm-aggregator</w:t>
      </w:r>
      <w:r>
        <w:br/>
      </w:r>
      <w:r>
        <w:rPr>
          <w:rStyle w:val="VerbatimChar"/>
        </w:rPr>
        <w:t xml:space="preserve">│   ├── CronJob (monthly, 1st @ 8:00 AM PT)</w:t>
      </w:r>
      <w:r>
        <w:br/>
      </w:r>
      <w:r>
        <w:rPr>
          <w:rStyle w:val="VerbatimChar"/>
        </w:rPr>
        <w:t xml:space="preserve">│   │   ├── Pod (1 replica)</w:t>
      </w:r>
      <w:r>
        <w:br/>
      </w:r>
      <w:r>
        <w:rPr>
          <w:rStyle w:val="VerbatimChar"/>
        </w:rPr>
        <w:t xml:space="preserve">│   │   │   ├── Container: aggregator</w:t>
      </w:r>
      <w:r>
        <w:br/>
      </w:r>
      <w:r>
        <w:rPr>
          <w:rStyle w:val="VerbatimChar"/>
        </w:rPr>
        <w:t xml:space="preserve">│   │   │   ├── ServiceAccount + Workload Identity</w:t>
      </w:r>
      <w:r>
        <w:br/>
      </w:r>
      <w:r>
        <w:rPr>
          <w:rStyle w:val="VerbatimChar"/>
        </w:rPr>
        <w:t xml:space="preserve">│   │   │   └── Volume mounts (config, reports, tmp)</w:t>
      </w:r>
      <w:r>
        <w:br/>
      </w:r>
      <w:r>
        <w:rPr>
          <w:rStyle w:val="VerbatimChar"/>
        </w:rPr>
        <w:t xml:space="preserve">│   │   └── Secrets (from Key Vault via ESO)</w:t>
      </w:r>
      <w:r>
        <w:br/>
      </w:r>
      <w:r>
        <w:rPr>
          <w:rStyle w:val="VerbatimChar"/>
        </w:rPr>
        <w:t xml:space="preserve">│   ├── ConfigMap (config.yaml)</w:t>
      </w:r>
      <w:r>
        <w:br/>
      </w:r>
      <w:r>
        <w:rPr>
          <w:rStyle w:val="VerbatimChar"/>
        </w:rPr>
        <w:t xml:space="preserve">│   └── NetworkPolicy (egress-only)</w:t>
      </w:r>
      <w:r>
        <w:br/>
      </w:r>
      <w:r>
        <w:rPr>
          <w:rStyle w:val="VerbatimChar"/>
        </w:rPr>
        <w:t xml:space="preserve">└── Shared Infrastructure</w:t>
      </w:r>
      <w:r>
        <w:br/>
      </w:r>
      <w:r>
        <w:rPr>
          <w:rStyle w:val="VerbatimChar"/>
        </w:rPr>
        <w:t xml:space="preserve">    ├── Azure Key Vault</w:t>
      </w:r>
      <w:r>
        <w:br/>
      </w:r>
      <w:r>
        <w:rPr>
          <w:rStyle w:val="VerbatimChar"/>
        </w:rPr>
        <w:t xml:space="preserve">    └── Azure Blob Storage</w:t>
      </w:r>
    </w:p>
    <w:bookmarkEnd w:id="79"/>
    <w:bookmarkStart w:id="80" w:name="deployment-lifecycle"/>
    <w:p>
      <w:pPr>
        <w:pStyle w:val="Heading3"/>
      </w:pPr>
      <w:r>
        <w:t xml:space="preserve">Deployment Lifecycle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Event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Action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Scheduled run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CronJob (1st of month, 08:00 PT)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Full pipeline execution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Manual run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kubectl create job --from=cronjob/cspm-aggregator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Ad-hoc execution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Image update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Git push to main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CI/CD -&gt; Container Registry -&gt; kubectl rollout</w:t>
            </w:r>
          </w:p>
        </w:tc>
      </w:tr>
    </w:tbl>
    <w:bookmarkEnd w:id="80"/>
    <w:bookmarkStart w:id="81" w:name="resource-configuration"/>
    <w:p>
      <w:pPr>
        <w:pStyle w:val="Heading3"/>
      </w:pPr>
      <w:r>
        <w:t xml:space="preserve">Resource Configuration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rbc-architecture"/>
    <w:p>
      <w:pPr>
        <w:pStyle w:val="Heading2"/>
      </w:pPr>
      <w:r>
        <w:t xml:space="preserve">DR/BC Architecture</w:t>
      </w:r>
    </w:p>
    <w:bookmarkStart w:id="83" w:name="recovery-objectives"/>
    <w:p>
      <w:pPr>
        <w:pStyle w:val="Heading3"/>
      </w:pPr>
      <w:r>
        <w:t xml:space="preserve">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RTO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4 hours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Monthly batch job, not real-time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RPO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30 days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snapshot per run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MTTR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 hour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Redeploy from CI/CD</w:t>
            </w:r>
          </w:p>
        </w:tc>
      </w:tr>
    </w:tbl>
    <w:bookmarkEnd w:id="83"/>
    <w:bookmarkStart w:id="84" w:name="failure-scenarios"/>
    <w:p>
      <w:pPr>
        <w:pStyle w:val="Heading3"/>
      </w:pPr>
      <w:r>
        <w:t xml:space="preserve">Failure Scenarios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Recovery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AKS cluster failure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Job doesn't run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Manual trigger after cluster recovery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Cloud provider API outage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Partial data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Retry logic, skip unavailable provider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AI API outage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 scoring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Fallback to rule-based (conservative)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 corruption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Incorrect deltas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Re-run with</w:t>
            </w:r>
            <w:r>
              <w:t xml:space="preserve"> </w:t>
            </w:r>
            <w:r>
              <w:rPr>
                <w:rStyle w:val="VerbatimChar"/>
              </w:rPr>
              <w:t xml:space="preserve">--reset-state</w:t>
            </w:r>
            <w:r>
              <w:t xml:space="preserve"> </w:t>
            </w:r>
            <w:r>
              <w:t xml:space="preserve">flag</w:t>
            </w:r>
          </w:p>
        </w:tc>
      </w:tr>
    </w:tbl>
    <w:bookmarkEnd w:id="84"/>
    <w:bookmarkStart w:id="85" w:name="backup-strategy"/>
    <w:p>
      <w:pPr>
        <w:pStyle w:val="Heading3"/>
      </w:pPr>
      <w:r>
        <w:t xml:space="preserve">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Backup Location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Retention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Frequency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 files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Blob (GRS)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90 days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 run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Reports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Blob (GRS)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1 year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 run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Config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Git repository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Indefinite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 change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Secrets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Key Vault (soft delete)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90 days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100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Language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87">
              <w:r>
                <w:rPr>
                  <w:rStyle w:val="Hyperlink"/>
                </w:rPr>
                <w:t xml:space="preserve">Go 1.23+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Performance, single binary, strong typing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AI Provider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88">
              <w:r>
                <w:rPr>
                  <w:rStyle w:val="Hyperlink"/>
                </w:rPr>
                <w:t xml:space="preserve">Anthropic Claude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Best-in-class reasoning, JSON mode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Cloud SDKs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89">
              <w:r>
                <w:rPr>
                  <w:rStyle w:val="Hyperlink"/>
                </w:rPr>
                <w:t xml:space="preserve">AWS SDK v2</w:t>
              </w:r>
            </w:hyperlink>
            <w:r>
              <w:t xml:space="preserve">,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Azure SDK</w:t>
              </w:r>
            </w:hyperlink>
            <w:r>
              <w:t xml:space="preserve">,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GCP SDK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Official, well-maintained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Logging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2">
              <w:r>
                <w:rPr>
                  <w:rStyle w:val="Hyperlink"/>
                </w:rPr>
                <w:t xml:space="preserve">go.uber.org/zap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Structured JSON logging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3">
              <w:r>
                <w:rPr>
                  <w:rStyle w:val="Hyperlink"/>
                </w:rPr>
                <w:t xml:space="preserve">gopkg.in/yaml.v3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Human-readable, env var support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Container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4">
              <w:r>
                <w:rPr>
                  <w:rStyle w:val="Hyperlink"/>
                </w:rPr>
                <w:t xml:space="preserve">Docker</w:t>
              </w:r>
            </w:hyperlink>
            <w:r>
              <w:t xml:space="preserve"> </w:t>
            </w:r>
            <w:r>
              <w:t xml:space="preserve">(</w:t>
            </w:r>
            <w:hyperlink r:id="rId95">
              <w:r>
                <w:rPr>
                  <w:rStyle w:val="Hyperlink"/>
                </w:rPr>
                <w:t xml:space="preserve">Alpine 3.19</w:t>
              </w:r>
            </w:hyperlink>
            <w:r>
              <w:t xml:space="preserve">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Minimal attack surface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6">
              <w:r>
                <w:rPr>
                  <w:rStyle w:val="Hyperlink"/>
                </w:rPr>
                <w:t xml:space="preserve">Kubernetes</w:t>
              </w:r>
            </w:hyperlink>
            <w:r>
              <w:t xml:space="preserve"> </w:t>
            </w:r>
            <w:r>
              <w:t xml:space="preserve">(</w:t>
            </w:r>
            <w:hyperlink r:id="rId97">
              <w:r>
                <w:rPr>
                  <w:rStyle w:val="Hyperlink"/>
                </w:rPr>
                <w:t xml:space="preserve">AKS</w:t>
              </w:r>
            </w:hyperlink>
            <w:r>
              <w:t xml:space="preserve">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Managed, Workload Identity native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Secrets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8">
              <w:r>
                <w:rPr>
                  <w:rStyle w:val="Hyperlink"/>
                </w:rPr>
                <w:t xml:space="preserve">Azure Key Vault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Managed rotation, audit logging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hyperlink r:id="rId99">
              <w:r>
                <w:rPr>
                  <w:rStyle w:val="Hyperlink"/>
                </w:rPr>
                <w:t xml:space="preserve">Azure Blob Storage</w:t>
              </w:r>
            </w:hyperlink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Cheap, durable, encrypted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architecture-decision-records"/>
    <w:p>
      <w:pPr>
        <w:pStyle w:val="Heading2"/>
      </w:pPr>
      <w:r>
        <w:t xml:space="preserve">Architecture Decision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ADR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Language Selection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Go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Performance, single binary deployment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AI Provider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Anthropic Claude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Superior reasoning, JSON output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ADR-003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Authentication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OIDC/MSI/WIF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Zero credential storage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ADR-004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Deployment Model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Kubernetes CronJob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Scheduled batch, resource efficient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ADR-005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State Storage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Azure Blob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Durable, encrypted, cheap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ADR-006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Complexity Strategy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Rules + AI fallback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Deterministic where possible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ADR-007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Priority Matrix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Risk x Complexity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Actionable prioritization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ADR-008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Container Security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Non-root, read-only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Defense in depth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ADR-009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Network Policy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Egress-only HTTPS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Minimize attack surface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ADR details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docs/adr/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directory.</w:t>
      </w:r>
    </w:p>
    <w:p>
      <w:r>
        <w:pict>
          <v:rect style="width:0;height:1.5pt" o:hralign="center" o:hrstd="t" o:hr="t"/>
        </w:pict>
      </w:r>
    </w:p>
    <w:bookmarkEnd w:id="101"/>
    <w:bookmarkStart w:id="102" w:name="future-roadmap"/>
    <w:p>
      <w:pPr>
        <w:pStyle w:val="Heading2"/>
      </w:pPr>
      <w:r>
        <w:t xml:space="preserve">Future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v1.1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HTTP API for on-demand queries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High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v1.2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Auto-remediation for Tier1 findings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High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v1.3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ServiceNow integration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Medium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v2.0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Real-time streaming (event-driven)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</w:tr>
      <w:tr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v2.1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Custom rule engine (user-defined)</w:t>
            </w:r>
          </w:p>
        </w:tc>
        <w:tc>
          <w:tcPr>
            <w:tcMar>
              <w:top w:w="0" w:type="dxa"/>
              <w:bottom w:w="0" w:type="dxa"/>
              <w:left w:w="108" w:type="dxa"/>
              <w:right w:w="108" w:type="dxa"/>
            </w:tcMar>
            <w:vAlign w:val="center"/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</w:tr>
    </w:tbl>
    <w:bookmarkEnd w:id="102"/>
    <w:bookmarkEnd w:id="103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styleId="TableGrid" w:type="table">
    <w:name w:val="Table Grid"/>
    <w:basedOn w:val="TableNormal"/>
    <w:uiPriority w:val="39"/>
    <w:rsid w:val="00A10FD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8" Type="http://schemas.openxmlformats.org/officeDocument/2006/relationships/numbering" Target="numbering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webSettings" Target="webSettings.xml"/><Relationship Id="rId34" Type="http://schemas.openxmlformats.org/officeDocument/2006/relationships/fontTable" Target="fontTable.xml"/><Relationship Id="rId33" Type="http://schemas.openxmlformats.org/officeDocument/2006/relationships/theme" Target="theme/theme1.xml"/><Relationship Id="rId32" Type="http://schemas.openxmlformats.org/officeDocument/2006/relationships/footnotes" Target="footnotes.xml"/><Relationship Id="rId31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20" Type="http://schemas.openxmlformats.org/officeDocument/2006/relationships/image" Target="media/rId20.png"/><Relationship Id="rId59" Type="http://schemas.openxmlformats.org/officeDocument/2006/relationships/image" Target="media/rId59.png"/><Relationship Id="rId54" Type="http://schemas.openxmlformats.org/officeDocument/2006/relationships/image" Target="media/rId54.png"/><Relationship Id="rId43" Type="http://schemas.openxmlformats.org/officeDocument/2006/relationships/image" Target="media/rId43.png"/><Relationship Id="rId89" Type="http://schemas.openxmlformats.org/officeDocument/2006/relationships/hyperlink" Target="https://aws.github.io/aws-sdk-go-v2/docs/" TargetMode="External"/><Relationship Id="rId98" Type="http://schemas.openxmlformats.org/officeDocument/2006/relationships/hyperlink" Target="https://azure.microsoft.com/products/key-vault" TargetMode="External"/><Relationship Id="rId97" Type="http://schemas.openxmlformats.org/officeDocument/2006/relationships/hyperlink" Target="https://azure.microsoft.com/products/kubernetes-service" TargetMode="External"/><Relationship Id="rId99" Type="http://schemas.openxmlformats.org/officeDocument/2006/relationships/hyperlink" Target="https://azure.microsoft.com/products/storage/blobs" TargetMode="External"/><Relationship Id="rId91" Type="http://schemas.openxmlformats.org/officeDocument/2006/relationships/hyperlink" Target="https://cloud.google.com/go/docs/reference" TargetMode="External"/><Relationship Id="rId90" Type="http://schemas.openxmlformats.org/officeDocument/2006/relationships/hyperlink" Target="https://github.com/Azure/azure-sdk-for-go" TargetMode="External"/><Relationship Id="rId87" Type="http://schemas.openxmlformats.org/officeDocument/2006/relationships/hyperlink" Target="https://go.dev/" TargetMode="External"/><Relationship Id="rId96" Type="http://schemas.openxmlformats.org/officeDocument/2006/relationships/hyperlink" Target="https://kubernetes.io/" TargetMode="External"/><Relationship Id="rId92" Type="http://schemas.openxmlformats.org/officeDocument/2006/relationships/hyperlink" Target="https://pkg.go.dev/go.uber.org/zap" TargetMode="External"/><Relationship Id="rId93" Type="http://schemas.openxmlformats.org/officeDocument/2006/relationships/hyperlink" Target="https://pkg.go.dev/gopkg.in/yaml.v3" TargetMode="External"/><Relationship Id="rId95" Type="http://schemas.openxmlformats.org/officeDocument/2006/relationships/hyperlink" Target="https://www.alpinelinux.org/" TargetMode="External"/><Relationship Id="rId88" Type="http://schemas.openxmlformats.org/officeDocument/2006/relationships/hyperlink" Target="https://www.anthropic.com/claude" TargetMode="External"/><Relationship Id="rId94" Type="http://schemas.openxmlformats.org/officeDocument/2006/relationships/hyperlink" Target="https://www.docker.com/" TargetMode="External"/><Relationship Id="rId39" Type="http://schemas.openxmlformats.org/officeDocument/2006/relationships/hyperlink" Target="mailto:liem@vonguyen.io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https://aws.github.io/aws-sdk-go-v2/docs/" TargetMode="External"/><Relationship Id="rId98" Type="http://schemas.openxmlformats.org/officeDocument/2006/relationships/hyperlink" Target="https://azure.microsoft.com/products/key-vault" TargetMode="External"/><Relationship Id="rId97" Type="http://schemas.openxmlformats.org/officeDocument/2006/relationships/hyperlink" Target="https://azure.microsoft.com/products/kubernetes-service" TargetMode="External"/><Relationship Id="rId99" Type="http://schemas.openxmlformats.org/officeDocument/2006/relationships/hyperlink" Target="https://azure.microsoft.com/products/storage/blobs" TargetMode="External"/><Relationship Id="rId91" Type="http://schemas.openxmlformats.org/officeDocument/2006/relationships/hyperlink" Target="https://cloud.google.com/go/docs/reference" TargetMode="External"/><Relationship Id="rId90" Type="http://schemas.openxmlformats.org/officeDocument/2006/relationships/hyperlink" Target="https://github.com/Azure/azure-sdk-for-go" TargetMode="External"/><Relationship Id="rId87" Type="http://schemas.openxmlformats.org/officeDocument/2006/relationships/hyperlink" Target="https://go.dev/" TargetMode="External"/><Relationship Id="rId96" Type="http://schemas.openxmlformats.org/officeDocument/2006/relationships/hyperlink" Target="https://kubernetes.io/" TargetMode="External"/><Relationship Id="rId92" Type="http://schemas.openxmlformats.org/officeDocument/2006/relationships/hyperlink" Target="https://pkg.go.dev/go.uber.org/zap" TargetMode="External"/><Relationship Id="rId93" Type="http://schemas.openxmlformats.org/officeDocument/2006/relationships/hyperlink" Target="https://pkg.go.dev/gopkg.in/yaml.v3" TargetMode="External"/><Relationship Id="rId95" Type="http://schemas.openxmlformats.org/officeDocument/2006/relationships/hyperlink" Target="https://www.alpinelinux.org/" TargetMode="External"/><Relationship Id="rId88" Type="http://schemas.openxmlformats.org/officeDocument/2006/relationships/hyperlink" Target="https://www.anthropic.com/claude" TargetMode="External"/><Relationship Id="rId94" Type="http://schemas.openxmlformats.org/officeDocument/2006/relationships/hyperlink" Target="https://www.docker.com/" TargetMode="External"/><Relationship Id="rId39" Type="http://schemas.openxmlformats.org/officeDocument/2006/relationships/hyperlink" Target="mailto:liem@vonguyen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2026-01-09T04:14:37Z</dcterms:created>
  <dcterms:modified xsi:type="dcterms:W3CDTF">2026-01-09T04:14:37Z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