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4963E3" w:rsidRDefault="004963E3" w:rsidP="00253B7A">
      <w:pPr>
        <w:pStyle w:val="ListParagraph"/>
        <w:numPr>
          <w:ilvl w:val="1"/>
          <w:numId w:val="1"/>
        </w:numPr>
      </w:pPr>
      <w:r>
        <w:t>Change to doxygen</w:t>
      </w:r>
      <w:r w:rsidR="00DF6063">
        <w:t>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AsmJit dependency if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Boost dependency from main library.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Replace Boost.Test with Google Test</w:t>
      </w:r>
      <w:r w:rsidR="00A159B5">
        <w:t xml:space="preserve"> (or </w:t>
      </w:r>
      <w:r w:rsidR="00E77F9C">
        <w:t xml:space="preserve">a </w:t>
      </w:r>
      <w:r w:rsidR="00A159B5">
        <w:t>‘homebrew’</w:t>
      </w:r>
      <w:r w:rsidR="00E77F9C">
        <w:t xml:space="preserve"> solution would be even better if possible as testing needs are quite basic</w:t>
      </w:r>
      <w:bookmarkStart w:id="0" w:name="_GoBack"/>
      <w:bookmarkEnd w:id="0"/>
      <w:r w:rsidR="00A159B5">
        <w:t>)</w:t>
      </w:r>
      <w:r>
        <w:t>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3CD" w:rsidRDefault="008063CD" w:rsidP="00E97FFC">
      <w:pPr>
        <w:spacing w:after="0" w:line="240" w:lineRule="auto"/>
      </w:pPr>
      <w:r>
        <w:separator/>
      </w:r>
    </w:p>
  </w:endnote>
  <w:endnote w:type="continuationSeparator" w:id="0">
    <w:p w:rsidR="008063CD" w:rsidRDefault="008063C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3CD" w:rsidRDefault="008063CD" w:rsidP="00E97FFC">
      <w:pPr>
        <w:spacing w:after="0" w:line="240" w:lineRule="auto"/>
      </w:pPr>
      <w:r>
        <w:separator/>
      </w:r>
    </w:p>
  </w:footnote>
  <w:footnote w:type="continuationSeparator" w:id="0">
    <w:p w:rsidR="008063CD" w:rsidRDefault="008063C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3CD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240325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765</cp:revision>
  <cp:lastPrinted>2011-09-17T19:30:00Z</cp:lastPrinted>
  <dcterms:created xsi:type="dcterms:W3CDTF">2011-05-09T11:20:00Z</dcterms:created>
  <dcterms:modified xsi:type="dcterms:W3CDTF">2012-11-17T00:13:00Z</dcterms:modified>
</cp:coreProperties>
</file>