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Clean up memory reading/writing API to reduce use of template </w:t>
      </w:r>
      <w:proofErr w:type="spellStart"/>
      <w:r w:rsidRPr="0008313F">
        <w:rPr>
          <w:color w:val="00B050"/>
        </w:rPr>
        <w:t>metaprogramming</w:t>
      </w:r>
      <w:proofErr w:type="spellEnd"/>
      <w:r w:rsidRPr="0008313F">
        <w:rPr>
          <w:color w:val="00B050"/>
        </w:rPr>
        <w:t xml:space="preserve"> in public interface.</w:t>
      </w:r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</w:t>
      </w:r>
      <w:proofErr w:type="spellStart"/>
      <w:r w:rsidRPr="0008313F">
        <w:rPr>
          <w:color w:val="00B050"/>
        </w:rPr>
        <w:t>genericity</w:t>
      </w:r>
      <w:proofErr w:type="spellEnd"/>
      <w:r w:rsidRPr="0008313F">
        <w:rPr>
          <w:color w:val="00B050"/>
        </w:rPr>
        <w:t xml:space="preserve"> of parameter passing in remote function caller.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Improved type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 xml:space="preserve"> via type decay to ensure templates function correctly in the face of </w:t>
      </w: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>, volatile, references, etc. (Perfect forwarding?)</w:t>
      </w:r>
    </w:p>
    <w:p w:rsidR="007C59D7" w:rsidRPr="0008313F" w:rsidRDefault="007C59D7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Fix type traits in Read/Write APIs to support </w:t>
      </w:r>
      <w:proofErr w:type="spellStart"/>
      <w:r w:rsidR="00AD64E5" w:rsidRPr="0008313F">
        <w:rPr>
          <w:color w:val="FF0000"/>
        </w:rPr>
        <w:t>std</w:t>
      </w:r>
      <w:proofErr w:type="spellEnd"/>
      <w:r w:rsidR="00AD64E5" w:rsidRPr="0008313F">
        <w:rPr>
          <w:color w:val="FF0000"/>
        </w:rPr>
        <w:t>::vector</w:t>
      </w:r>
      <w:r w:rsidRPr="0008313F">
        <w:rPr>
          <w:color w:val="FF0000"/>
        </w:rPr>
        <w:t xml:space="preserve">&lt; </w:t>
      </w: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T&gt; and other ‘mutations’ that are not currently handled.</w:t>
      </w:r>
    </w:p>
    <w:p w:rsidR="005E0976" w:rsidRPr="00681736" w:rsidRDefault="005E0976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return values and parameters in remote function caller.</w:t>
      </w:r>
      <w:bookmarkStart w:id="0" w:name="_GoBack"/>
      <w:bookmarkEnd w:id="0"/>
    </w:p>
    <w:p w:rsidR="00C063C4" w:rsidRPr="00681736" w:rsidRDefault="00C063C4" w:rsidP="00C063C4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64-bit return values under x86 in remote function caller</w:t>
      </w:r>
      <w:r w:rsidR="00924DA0" w:rsidRPr="00681736">
        <w:rPr>
          <w:color w:val="FF0000"/>
        </w:rPr>
        <w:t xml:space="preserve"> (EAX</w:t>
      </w:r>
      <w:proofErr w:type="gramStart"/>
      <w:r w:rsidR="00924DA0" w:rsidRPr="00681736">
        <w:rPr>
          <w:color w:val="FF0000"/>
        </w:rPr>
        <w:t>:EDX</w:t>
      </w:r>
      <w:proofErr w:type="gramEnd"/>
      <w:r w:rsidR="00924DA0" w:rsidRPr="00681736">
        <w:rPr>
          <w:color w:val="FF0000"/>
        </w:rPr>
        <w:t>)</w:t>
      </w:r>
      <w:r w:rsidRPr="00681736">
        <w:rPr>
          <w:color w:val="FF0000"/>
        </w:rPr>
        <w:t>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2CA" w:rsidRDefault="003A32CA" w:rsidP="00E97FFC">
      <w:pPr>
        <w:spacing w:after="0" w:line="240" w:lineRule="auto"/>
      </w:pPr>
      <w:r>
        <w:separator/>
      </w:r>
    </w:p>
  </w:endnote>
  <w:endnote w:type="continuationSeparator" w:id="0">
    <w:p w:rsidR="003A32CA" w:rsidRDefault="003A32C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2CA" w:rsidRDefault="003A32CA" w:rsidP="00E97FFC">
      <w:pPr>
        <w:spacing w:after="0" w:line="240" w:lineRule="auto"/>
      </w:pPr>
      <w:r>
        <w:separator/>
      </w:r>
    </w:p>
  </w:footnote>
  <w:footnote w:type="continuationSeparator" w:id="0">
    <w:p w:rsidR="003A32CA" w:rsidRDefault="003A32C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A32CA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D3599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53652</TotalTime>
  <Pages>6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265</cp:revision>
  <dcterms:created xsi:type="dcterms:W3CDTF">2011-05-09T12:20:00Z</dcterms:created>
  <dcterms:modified xsi:type="dcterms:W3CDTF">2011-06-24T01:43:00Z</dcterms:modified>
</cp:coreProperties>
</file>