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8A7137" w:rsidRDefault="008A7137" w:rsidP="001B484C">
      <w:pPr>
        <w:pStyle w:val="ListParagraph"/>
        <w:numPr>
          <w:ilvl w:val="0"/>
          <w:numId w:val="1"/>
        </w:numPr>
      </w:pPr>
      <w:r>
        <w:t>Add common init code to mem-hack (bottom up rand, crt flags, termination on heap corruption, etc).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lastRenderedPageBreak/>
        <w:t>MemoryMgr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lastRenderedPageBreak/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BDD" w:rsidRDefault="009D3BDD" w:rsidP="00E97FFC">
      <w:pPr>
        <w:spacing w:after="0" w:line="240" w:lineRule="auto"/>
      </w:pPr>
      <w:r>
        <w:separator/>
      </w:r>
    </w:p>
  </w:endnote>
  <w:endnote w:type="continuationSeparator" w:id="0">
    <w:p w:rsidR="009D3BDD" w:rsidRDefault="009D3BDD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BDD" w:rsidRDefault="009D3BDD" w:rsidP="00E97FFC">
      <w:pPr>
        <w:spacing w:after="0" w:line="240" w:lineRule="auto"/>
      </w:pPr>
      <w:r>
        <w:separator/>
      </w:r>
    </w:p>
  </w:footnote>
  <w:footnote w:type="continuationSeparator" w:id="0">
    <w:p w:rsidR="009D3BDD" w:rsidRDefault="009D3BDD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37"/>
    <w:rsid w:val="008A71D0"/>
    <w:rsid w:val="008A7B8D"/>
    <w:rsid w:val="008A7C2D"/>
    <w:rsid w:val="008B06FC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D3BDD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176840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564</cp:revision>
  <cp:lastPrinted>2011-09-17T20:30:00Z</cp:lastPrinted>
  <dcterms:created xsi:type="dcterms:W3CDTF">2011-05-09T12:20:00Z</dcterms:created>
  <dcterms:modified xsi:type="dcterms:W3CDTF">2012-08-13T09:15:00Z</dcterms:modified>
</cp:coreProperties>
</file>