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79507D" w:rsidRPr="008B06FC" w:rsidRDefault="0079507D" w:rsidP="0079507D">
      <w:pPr>
        <w:pStyle w:val="ListParagraph"/>
        <w:numPr>
          <w:ilvl w:val="1"/>
          <w:numId w:val="1"/>
        </w:numPr>
      </w:pPr>
      <w:r>
        <w:t>Use Doxygen.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27C3E" w:rsidRDefault="00A27C3E" w:rsidP="00A27C3E">
      <w:pPr>
        <w:pStyle w:val="ListParagraph"/>
        <w:numPr>
          <w:ilvl w:val="0"/>
          <w:numId w:val="1"/>
        </w:numPr>
      </w:pPr>
      <w:r>
        <w:t>Build.</w:t>
      </w:r>
    </w:p>
    <w:p w:rsidR="00A27C3E" w:rsidRDefault="00A27C3E" w:rsidP="00A27C3E">
      <w:pPr>
        <w:pStyle w:val="ListParagraph"/>
        <w:numPr>
          <w:ilvl w:val="1"/>
          <w:numId w:val="1"/>
        </w:numPr>
      </w:pPr>
      <w:r>
        <w:t xml:space="preserve">Change to </w:t>
      </w:r>
      <w:r w:rsidR="0079507D">
        <w:t>makefiles</w:t>
      </w:r>
      <w:r>
        <w:t>.</w:t>
      </w:r>
    </w:p>
    <w:p w:rsidR="00A27C3E" w:rsidRPr="008B06FC" w:rsidRDefault="00764879" w:rsidP="00A27C3E">
      <w:pPr>
        <w:pStyle w:val="ListParagraph"/>
        <w:numPr>
          <w:ilvl w:val="1"/>
          <w:numId w:val="1"/>
        </w:numPr>
      </w:pPr>
      <w:r>
        <w:t>Improve compiler support.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6D4348" w:rsidRDefault="006D4348" w:rsidP="00CF4493">
      <w:pPr>
        <w:pStyle w:val="ListParagraph"/>
        <w:numPr>
          <w:ilvl w:val="1"/>
          <w:numId w:val="1"/>
        </w:numPr>
      </w:pPr>
      <w:r>
        <w:t>Change to Google Test.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lastRenderedPageBreak/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t xml:space="preserve">Review current code for compliance to relevant coding standards/guidelines (Google, Boost, </w:t>
      </w:r>
      <w:r w:rsidR="009C68B0">
        <w:t xml:space="preserve">LLVM,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846626" w:rsidRDefault="00F626FE" w:rsidP="00846626">
      <w:pPr>
        <w:pStyle w:val="ListParagraph"/>
        <w:numPr>
          <w:ilvl w:val="1"/>
          <w:numId w:val="1"/>
        </w:numPr>
      </w:pPr>
      <w:r>
        <w:t xml:space="preserve">Rule of Zero: </w:t>
      </w:r>
      <w:r w:rsidR="00846626" w:rsidRPr="00076F97">
        <w:t>Classes that have custom destructors, copy/move constructors or copy/move assignment operators should deal exclusively with ownership. Other classes should not have custom destructors, copy/move constructors or copy/move assignment operators.</w:t>
      </w:r>
    </w:p>
    <w:p w:rsidR="00B82A44" w:rsidRDefault="00B82A44" w:rsidP="00B82A44">
      <w:pPr>
        <w:pStyle w:val="ListParagraph"/>
        <w:numPr>
          <w:ilvl w:val="1"/>
          <w:numId w:val="1"/>
        </w:numPr>
      </w:pPr>
      <w:r>
        <w:t>Copy constructors are implicitly deleted when there is a user specified move constructor</w:t>
      </w:r>
      <w:r w:rsidR="00251BA2">
        <w:t xml:space="preserve"> or assignment operator</w:t>
      </w:r>
      <w:r>
        <w:t>.</w:t>
      </w:r>
    </w:p>
    <w:p w:rsidR="004C7CDC" w:rsidRDefault="004C7CDC" w:rsidP="00B82A44">
      <w:pPr>
        <w:pStyle w:val="ListParagraph"/>
        <w:numPr>
          <w:ilvl w:val="1"/>
          <w:numId w:val="1"/>
        </w:numPr>
      </w:pPr>
      <w:r>
        <w:t>Move constructors and copy constructors are implicitly generated in most cases (assuming an implicitly generated destructor).</w:t>
      </w:r>
      <w:r w:rsidR="009159AC">
        <w:t xml:space="preserve"> Check the rules to verify individual cases.</w:t>
      </w:r>
    </w:p>
    <w:p w:rsidR="009F395A" w:rsidRDefault="009F395A" w:rsidP="00144F10">
      <w:pPr>
        <w:pStyle w:val="ListParagraph"/>
        <w:numPr>
          <w:ilvl w:val="0"/>
          <w:numId w:val="1"/>
        </w:numPr>
      </w:pPr>
      <w:r>
        <w:t>Minimize use of Boost and other 3</w:t>
      </w:r>
      <w:r w:rsidRPr="009F395A">
        <w:rPr>
          <w:vertAlign w:val="superscript"/>
        </w:rPr>
        <w:t>rd</w:t>
      </w:r>
      <w:r>
        <w:t xml:space="preserve"> party libraries where possible.</w:t>
      </w:r>
    </w:p>
    <w:p w:rsidR="00042168" w:rsidRDefault="00042168" w:rsidP="00042168">
      <w:pPr>
        <w:pStyle w:val="ListParagraph"/>
        <w:numPr>
          <w:ilvl w:val="1"/>
          <w:numId w:val="1"/>
        </w:numPr>
      </w:pPr>
      <w:r>
        <w:t>Remove AsmJit dependency if possible.</w:t>
      </w:r>
    </w:p>
    <w:p w:rsidR="00E83FAD" w:rsidRDefault="00E83FAD" w:rsidP="00042168">
      <w:pPr>
        <w:pStyle w:val="ListParagraph"/>
        <w:numPr>
          <w:ilvl w:val="1"/>
          <w:numId w:val="1"/>
        </w:numPr>
      </w:pPr>
      <w:r>
        <w:t>Remove Boost.Test dependency.</w:t>
      </w:r>
    </w:p>
    <w:p w:rsidR="00E83FAD" w:rsidRDefault="00E83FAD" w:rsidP="00042168">
      <w:pPr>
        <w:pStyle w:val="ListParagraph"/>
        <w:numPr>
          <w:ilvl w:val="1"/>
          <w:numId w:val="1"/>
        </w:numPr>
      </w:pPr>
      <w:r>
        <w:t>Remove Boost.Build dependency.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590E14" w:rsidRDefault="00590E14" w:rsidP="00DF50C2">
      <w:pPr>
        <w:pStyle w:val="ListParagraph"/>
        <w:numPr>
          <w:ilvl w:val="0"/>
          <w:numId w:val="1"/>
        </w:numPr>
      </w:pPr>
      <w:r>
        <w:t>Add or remove ‘inline’ q</w:t>
      </w:r>
      <w:r w:rsidR="000F2AA4">
        <w:t>ualifications where appropriate.</w:t>
      </w:r>
    </w:p>
    <w:p w:rsidR="0043126D" w:rsidRDefault="0043126D" w:rsidP="00DF50C2">
      <w:pPr>
        <w:pStyle w:val="ListParagraph"/>
        <w:numPr>
          <w:ilvl w:val="0"/>
          <w:numId w:val="1"/>
        </w:numPr>
      </w:pPr>
      <w:r>
        <w:t>Add calling convention detection to Call.</w:t>
      </w:r>
    </w:p>
    <w:p w:rsidR="00191671" w:rsidRDefault="00191671" w:rsidP="00DF50C2">
      <w:pPr>
        <w:pStyle w:val="ListParagraph"/>
        <w:numPr>
          <w:ilvl w:val="0"/>
          <w:numId w:val="1"/>
        </w:numPr>
      </w:pPr>
      <w:r>
        <w:t>WriteProcessMemory calls VirtualProtectEx under the hood. Research whether Write can be simplified (and perhaps Read too?).</w:t>
      </w:r>
    </w:p>
    <w:p w:rsidR="006039C3" w:rsidRDefault="006039C3" w:rsidP="00DF50C2">
      <w:pPr>
        <w:pStyle w:val="ListParagraph"/>
        <w:numPr>
          <w:ilvl w:val="0"/>
          <w:numId w:val="1"/>
        </w:numPr>
      </w:pPr>
      <w:r>
        <w:t>Use type erasure where appropriate to hide implementation details of e.g. iterators etc.</w:t>
      </w:r>
    </w:p>
    <w:p w:rsidR="002037C6" w:rsidRDefault="002037C6" w:rsidP="00DF50C2">
      <w:pPr>
        <w:pStyle w:val="ListParagraph"/>
        <w:numPr>
          <w:ilvl w:val="0"/>
          <w:numId w:val="1"/>
        </w:numPr>
      </w:pPr>
      <w:r>
        <w:t>Document how region boundaries are handled in Read/Write.</w:t>
      </w:r>
    </w:p>
    <w:p w:rsidR="00C07351" w:rsidRDefault="00C07351" w:rsidP="00DF50C2">
      <w:pPr>
        <w:pStyle w:val="ListParagraph"/>
        <w:numPr>
          <w:ilvl w:val="0"/>
          <w:numId w:val="1"/>
        </w:numPr>
      </w:pPr>
      <w:r>
        <w:t>Clean up hacky error reporting (caused by makeshift Boost.Exception replacement).</w:t>
      </w:r>
    </w:p>
    <w:p w:rsidR="00C30796" w:rsidRDefault="00C30796" w:rsidP="00DF50C2">
      <w:pPr>
        <w:pStyle w:val="ListParagraph"/>
        <w:numPr>
          <w:ilvl w:val="0"/>
          <w:numId w:val="1"/>
        </w:numPr>
      </w:pPr>
      <w:r>
        <w:t>Investigate cases where unions are being used and whether they violate strict aliasing rules (does using a store of one type and then a load of another type technically violate the standard?).</w:t>
      </w:r>
    </w:p>
    <w:p w:rsidR="00961C00" w:rsidRDefault="00961C00" w:rsidP="00DF50C2">
      <w:pPr>
        <w:pStyle w:val="ListParagraph"/>
        <w:numPr>
          <w:ilvl w:val="0"/>
          <w:numId w:val="1"/>
        </w:numPr>
      </w:pPr>
      <w:r>
        <w:t>Investigate cases where reinterpret_cast is being used and whether it violates strict aliasing rules (or other type conversion rules).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2328B" w:rsidRDefault="0042328B" w:rsidP="0042328B">
      <w:pPr>
        <w:pStyle w:val="ListParagraph"/>
        <w:numPr>
          <w:ilvl w:val="1"/>
          <w:numId w:val="1"/>
        </w:numPr>
      </w:pPr>
      <w:r>
        <w:t>Use SafeInt library?</w:t>
      </w:r>
      <w:bookmarkStart w:id="0" w:name="_GoBack"/>
      <w:bookmarkEnd w:id="0"/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lastRenderedPageBreak/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8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211" w:rsidRDefault="005D3211" w:rsidP="00E97FFC">
      <w:pPr>
        <w:spacing w:after="0" w:line="240" w:lineRule="auto"/>
      </w:pPr>
      <w:r>
        <w:separator/>
      </w:r>
    </w:p>
  </w:endnote>
  <w:endnote w:type="continuationSeparator" w:id="0">
    <w:p w:rsidR="005D3211" w:rsidRDefault="005D3211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211" w:rsidRDefault="005D3211" w:rsidP="00E97FFC">
      <w:pPr>
        <w:spacing w:after="0" w:line="240" w:lineRule="auto"/>
      </w:pPr>
      <w:r>
        <w:separator/>
      </w:r>
    </w:p>
  </w:footnote>
  <w:footnote w:type="continuationSeparator" w:id="0">
    <w:p w:rsidR="005D3211" w:rsidRDefault="005D3211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3F31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B2D0B"/>
    <w:rsid w:val="001B484C"/>
    <w:rsid w:val="001C2EB9"/>
    <w:rsid w:val="001C41BB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2E70"/>
    <w:rsid w:val="00224A72"/>
    <w:rsid w:val="002267D6"/>
    <w:rsid w:val="002374FB"/>
    <w:rsid w:val="00243562"/>
    <w:rsid w:val="00247C19"/>
    <w:rsid w:val="002506B5"/>
    <w:rsid w:val="002511A0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FAC"/>
    <w:rsid w:val="002B6F89"/>
    <w:rsid w:val="002C200A"/>
    <w:rsid w:val="002C5F80"/>
    <w:rsid w:val="002C66B2"/>
    <w:rsid w:val="002C6F4B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11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ZV6K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243737</TotalTime>
  <Pages>5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790</cp:revision>
  <cp:lastPrinted>2011-09-17T19:30:00Z</cp:lastPrinted>
  <dcterms:created xsi:type="dcterms:W3CDTF">2011-05-09T11:20:00Z</dcterms:created>
  <dcterms:modified xsi:type="dcterms:W3CDTF">2012-11-24T00:32:00Z</dcterms:modified>
</cp:coreProperties>
</file>