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TỔNG HỢP CUSTOM VISION TRANSFORMER</w:t>
        <w:br/>
        <w:t>CHO NHẬN DIỆN KHUÔN MẶT</w:t>
      </w:r>
    </w:p>
    <w:p>
      <w:pPr>
        <w:jc w:val="center"/>
      </w:pPr>
      <w:r>
        <w:rPr>
          <w:b/>
          <w:color w:val="355070"/>
          <w:sz w:val="28"/>
        </w:rPr>
        <w:t>Samsung Innovation Campus – Ghi chú học tập và thiết kế mô hình</w:t>
      </w:r>
    </w:p>
    <w:p>
      <w:pPr>
        <w:jc w:val="center"/>
      </w:pPr>
      <w:r>
        <w:t>Ngày tổng hợp: 23/07/2026</w:t>
        <w:br/>
      </w:r>
      <w:r>
        <w:t>Dataset: Pins Face Recognition – 105 danh tính, 17.534 ảnh</w:t>
        <w:br/>
      </w:r>
      <w:r>
        <w:t>Model hiện tại: Custom ViT, train từ đầu, không dùng pretrained weights</w:t>
      </w:r>
    </w:p>
    <w:p>
      <w:pPr>
        <w:jc w:val="center"/>
      </w:pPr>
      <w:r>
        <w:drawing>
          <wp:inline xmlns:a="http://schemas.openxmlformats.org/drawingml/2006/main" xmlns:pic="http://schemas.openxmlformats.org/drawingml/2006/picture">
            <wp:extent cx="6126480" cy="1599692"/>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126480" cy="1599692"/>
                    </a:xfrm>
                    <a:prstGeom prst="rect"/>
                  </pic:spPr>
                </pic:pic>
              </a:graphicData>
            </a:graphic>
          </wp:inline>
        </w:drawing>
      </w:r>
    </w:p>
    <w:p>
      <w:r>
        <w:br w:type="page"/>
      </w:r>
    </w:p>
    <w:p>
      <w:pPr>
        <w:pStyle w:val="Heading1"/>
      </w:pPr>
      <w:r>
        <w:t>1. Mục tiêu và trạng thái hiện tại</w:t>
      </w:r>
    </w:p>
    <w:p>
      <w:r>
        <w:t>Mục tiêu trước mắt là hiểu và tự xây dựng một mô hình Vision Transformer nhận diện danh tính từ ảnh khuôn mặt đã crop. Face Detection nhiều khuôn mặt sẽ được tích hợp sau khi phần nhận diện một khuôn mặt được train và đánh giá ổn định.</w:t>
      </w:r>
    </w:p>
    <w:tbl>
      <w:tblPr>
        <w:tblStyle w:val="TableGrid"/>
        <w:tblW w:type="auto" w:w="0"/>
        <w:jc w:val="center"/>
        <w:tblLook w:firstColumn="1" w:firstRow="1" w:lastColumn="0" w:lastRow="0" w:noHBand="0" w:noVBand="1" w:val="04A0"/>
      </w:tblPr>
      <w:tblGrid>
        <w:gridCol w:w="4986"/>
        <w:gridCol w:w="4986"/>
      </w:tblGrid>
      <w:tr>
        <w:tc>
          <w:tcPr>
            <w:tcW w:type="dxa" w:w="2835"/>
            <w:shd w:fill="D9EAF7"/>
            <w:vAlign w:val="center"/>
          </w:tcPr>
          <w:p>
            <w:r>
              <w:rPr>
                <w:rFonts w:ascii="Arial" w:hAnsi="Arial"/>
                <w:b/>
              </w:rPr>
              <w:t>Hạng mục</w:t>
            </w:r>
          </w:p>
        </w:tc>
        <w:tc>
          <w:tcPr>
            <w:tcW w:type="dxa" w:w="6236"/>
            <w:shd w:fill="D9EAF7"/>
            <w:vAlign w:val="center"/>
          </w:tcPr>
          <w:p>
            <w:r>
              <w:rPr>
                <w:rFonts w:ascii="Arial" w:hAnsi="Arial"/>
                <w:b/>
              </w:rPr>
              <w:t>Kết quả hiện tại</w:t>
            </w:r>
          </w:p>
        </w:tc>
      </w:tr>
      <w:tr>
        <w:tc>
          <w:tcPr>
            <w:tcW w:type="dxa" w:w="2835"/>
            <w:vAlign w:val="center"/>
          </w:tcPr>
          <w:p>
            <w:r>
              <w:rPr>
                <w:rFonts w:ascii="Arial" w:hAnsi="Arial"/>
                <w:sz w:val="19"/>
              </w:rPr>
              <w:t>Dataset</w:t>
            </w:r>
          </w:p>
        </w:tc>
        <w:tc>
          <w:tcPr>
            <w:tcW w:type="dxa" w:w="6236"/>
            <w:vAlign w:val="center"/>
          </w:tcPr>
          <w:p>
            <w:r>
              <w:rPr>
                <w:rFonts w:ascii="Arial" w:hAnsi="Arial"/>
                <w:sz w:val="19"/>
              </w:rPr>
              <w:t>105 người, 17.534 ảnh</w:t>
            </w:r>
          </w:p>
        </w:tc>
      </w:tr>
      <w:tr>
        <w:tc>
          <w:tcPr>
            <w:tcW w:type="dxa" w:w="2835"/>
            <w:vAlign w:val="center"/>
          </w:tcPr>
          <w:p>
            <w:r>
              <w:rPr>
                <w:rFonts w:ascii="Arial" w:hAnsi="Arial"/>
                <w:sz w:val="19"/>
              </w:rPr>
              <w:t>Train / Validation / Test</w:t>
            </w:r>
          </w:p>
        </w:tc>
        <w:tc>
          <w:tcPr>
            <w:tcW w:type="dxa" w:w="6236"/>
            <w:vAlign w:val="center"/>
          </w:tcPr>
          <w:p>
            <w:r>
              <w:rPr>
                <w:rFonts w:ascii="Arial" w:hAnsi="Arial"/>
                <w:sz w:val="19"/>
              </w:rPr>
              <w:t>12.225 / 2.574 / 2.735 ảnh</w:t>
            </w:r>
          </w:p>
        </w:tc>
      </w:tr>
      <w:tr>
        <w:tc>
          <w:tcPr>
            <w:tcW w:type="dxa" w:w="2835"/>
            <w:vAlign w:val="center"/>
          </w:tcPr>
          <w:p>
            <w:r>
              <w:rPr>
                <w:rFonts w:ascii="Arial" w:hAnsi="Arial"/>
                <w:sz w:val="19"/>
              </w:rPr>
              <w:t>Input batch</w:t>
            </w:r>
          </w:p>
        </w:tc>
        <w:tc>
          <w:tcPr>
            <w:tcW w:type="dxa" w:w="6236"/>
            <w:vAlign w:val="center"/>
          </w:tcPr>
          <w:p>
            <w:r>
              <w:rPr>
                <w:rFonts w:ascii="Arial" w:hAnsi="Arial"/>
                <w:sz w:val="19"/>
              </w:rPr>
              <w:t>[16, 3, 112, 112]</w:t>
            </w:r>
          </w:p>
        </w:tc>
      </w:tr>
      <w:tr>
        <w:tc>
          <w:tcPr>
            <w:tcW w:type="dxa" w:w="2835"/>
            <w:vAlign w:val="center"/>
          </w:tcPr>
          <w:p>
            <w:r>
              <w:rPr>
                <w:rFonts w:ascii="Arial" w:hAnsi="Arial"/>
                <w:sz w:val="19"/>
              </w:rPr>
              <w:t>Output logits</w:t>
            </w:r>
          </w:p>
        </w:tc>
        <w:tc>
          <w:tcPr>
            <w:tcW w:type="dxa" w:w="6236"/>
            <w:vAlign w:val="center"/>
          </w:tcPr>
          <w:p>
            <w:r>
              <w:rPr>
                <w:rFonts w:ascii="Arial" w:hAnsi="Arial"/>
                <w:sz w:val="19"/>
              </w:rPr>
              <w:t>[16, 105]</w:t>
            </w:r>
          </w:p>
        </w:tc>
      </w:tr>
      <w:tr>
        <w:tc>
          <w:tcPr>
            <w:tcW w:type="dxa" w:w="2835"/>
            <w:vAlign w:val="center"/>
          </w:tcPr>
          <w:p>
            <w:r>
              <w:rPr>
                <w:rFonts w:ascii="Arial" w:hAnsi="Arial"/>
                <w:sz w:val="19"/>
              </w:rPr>
              <w:t>Số tham số</w:t>
            </w:r>
          </w:p>
        </w:tc>
        <w:tc>
          <w:tcPr>
            <w:tcW w:type="dxa" w:w="6236"/>
            <w:vAlign w:val="center"/>
          </w:tcPr>
          <w:p>
            <w:r>
              <w:rPr>
                <w:rFonts w:ascii="Arial" w:hAnsi="Arial"/>
                <w:sz w:val="19"/>
              </w:rPr>
              <w:t>1.366.185</w:t>
            </w:r>
          </w:p>
        </w:tc>
      </w:tr>
      <w:tr>
        <w:tc>
          <w:tcPr>
            <w:tcW w:type="dxa" w:w="2835"/>
            <w:vAlign w:val="center"/>
          </w:tcPr>
          <w:p>
            <w:r>
              <w:rPr>
                <w:rFonts w:ascii="Arial" w:hAnsi="Arial"/>
                <w:sz w:val="19"/>
              </w:rPr>
              <w:t>Trạng thái</w:t>
            </w:r>
          </w:p>
        </w:tc>
        <w:tc>
          <w:tcPr>
            <w:tcW w:type="dxa" w:w="6236"/>
            <w:vAlign w:val="center"/>
          </w:tcPr>
          <w:p>
            <w:r>
              <w:rPr>
                <w:rFonts w:ascii="Arial" w:hAnsi="Arial"/>
                <w:sz w:val="19"/>
              </w:rPr>
              <w:t>DataLoader và forward pass đã chạy đúng; chưa training</w:t>
            </w:r>
          </w:p>
        </w:tc>
      </w:tr>
    </w:tbl>
    <w:p/>
    <w:p>
      <w:pPr>
        <w:pStyle w:val="Heading1"/>
      </w:pPr>
      <w:r>
        <w:t>2. Mô hình hoạt động như thế nào?</w:t>
      </w:r>
    </w:p>
    <w:p>
      <w:pPr>
        <w:jc w:val="center"/>
      </w:pPr>
      <w:r>
        <w:drawing>
          <wp:inline xmlns:a="http://schemas.openxmlformats.org/drawingml/2006/main" xmlns:pic="http://schemas.openxmlformats.org/drawingml/2006/picture">
            <wp:extent cx="5760720" cy="4571410"/>
            <wp:docPr id="2" name="Picture 2"/>
            <wp:cNvGraphicFramePr>
              <a:graphicFrameLocks noChangeAspect="1"/>
            </wp:cNvGraphicFramePr>
            <a:graphic>
              <a:graphicData uri="http://schemas.openxmlformats.org/drawingml/2006/picture">
                <pic:pic>
                  <pic:nvPicPr>
                    <pic:cNvPr id="0" name="vit_shapes.png"/>
                    <pic:cNvPicPr/>
                  </pic:nvPicPr>
                  <pic:blipFill>
                    <a:blip r:embed="rId11"/>
                    <a:stretch>
                      <a:fillRect/>
                    </a:stretch>
                  </pic:blipFill>
                  <pic:spPr>
                    <a:xfrm>
                      <a:off x="0" y="0"/>
                      <a:ext cx="5760720" cy="4571410"/>
                    </a:xfrm>
                    <a:prstGeom prst="rect"/>
                  </pic:spPr>
                </pic:pic>
              </a:graphicData>
            </a:graphic>
          </wp:inline>
        </w:drawing>
      </w:r>
    </w:p>
    <w:p>
      <w:pPr>
        <w:pStyle w:val="Heading2"/>
      </w:pPr>
      <w:r>
        <w:t>2.1. Patch Embedding</w:t>
      </w:r>
    </w:p>
    <w:p>
      <w:r>
        <w:t>Ảnh 112×112 được chia thành các patch 16×16. Có 7 patch theo mỗi chiều, tổng cộng 49 patch. Conv2d với kernel_size=16 và stride=16 vừa chia patch không chồng lấp, vừa chiếu mỗi patch thành vector 192 chiều.</w:t>
      </w:r>
    </w:p>
    <w:p>
      <w:pPr>
        <w:spacing w:before="60" w:after="160"/>
        <w:ind w:left="397" w:right="397"/>
        <w:shd w:fill="F1F5F9"/>
      </w:pPr>
      <w:r>
        <w:rPr>
          <w:rFonts w:ascii="Consolas" w:hAnsi="Consolas"/>
          <w:sz w:val="19"/>
        </w:rPr>
        <w:t>[B, 3, 112, 112] → Conv2d(3,192,kernel=16,stride=16) → [B,192,7,7]</w:t>
        <w:br/>
        <w:t>→ flatten → [B,192,49] → transpose → [B,49,192]</w:t>
      </w:r>
    </w:p>
    <w:p>
      <w:pPr>
        <w:pStyle w:val="Heading2"/>
      </w:pPr>
      <w:r>
        <w:t>2.2. CLS token và Positional Embedding</w:t>
      </w:r>
    </w:p>
    <w:p>
      <w:r>
        <w:t>CLS là một tham số học được, đóng vai trò vector tổng hợp cho toàn ảnh. Sau khi thêm CLS, 49 patch trở thành 50 token. Positional Embedding cung cấp địa chỉ cho mỗi token để Transformer phân biệt vùng trên, dưới, trái và phải của khuôn mặt.</w:t>
      </w:r>
    </w:p>
    <w:p>
      <w:pPr>
        <w:spacing w:before="60" w:after="160"/>
        <w:ind w:left="397" w:right="397"/>
        <w:shd w:fill="F1F5F9"/>
      </w:pPr>
      <w:r>
        <w:rPr>
          <w:rFonts w:ascii="Consolas" w:hAnsi="Consolas"/>
          <w:sz w:val="19"/>
        </w:rPr>
        <w:t>49 patch + 1 CLS = 50 token</w:t>
        <w:br/>
        <w:t>[B,50,192] + position_embedding[1,50,192] → [B,50,192]</w:t>
      </w:r>
    </w:p>
    <w:p>
      <w:pPr>
        <w:pStyle w:val="Heading2"/>
      </w:pPr>
      <w:r>
        <w:t>2.3. Transformer Encoder Block</w:t>
      </w:r>
    </w:p>
    <w:p>
      <w:pPr>
        <w:jc w:val="center"/>
      </w:pPr>
      <w:r>
        <w:drawing>
          <wp:inline xmlns:a="http://schemas.openxmlformats.org/drawingml/2006/main" xmlns:pic="http://schemas.openxmlformats.org/drawingml/2006/picture">
            <wp:extent cx="6126480" cy="3243431"/>
            <wp:docPr id="3" name="Picture 3"/>
            <wp:cNvGraphicFramePr>
              <a:graphicFrameLocks noChangeAspect="1"/>
            </wp:cNvGraphicFramePr>
            <a:graphic>
              <a:graphicData uri="http://schemas.openxmlformats.org/drawingml/2006/picture">
                <pic:pic>
                  <pic:nvPicPr>
                    <pic:cNvPr id="0" name="transformer_block.png"/>
                    <pic:cNvPicPr/>
                  </pic:nvPicPr>
                  <pic:blipFill>
                    <a:blip r:embed="rId12"/>
                    <a:stretch>
                      <a:fillRect/>
                    </a:stretch>
                  </pic:blipFill>
                  <pic:spPr>
                    <a:xfrm>
                      <a:off x="0" y="0"/>
                      <a:ext cx="6126480" cy="3243431"/>
                    </a:xfrm>
                    <a:prstGeom prst="rect"/>
                  </pic:spPr>
                </pic:pic>
              </a:graphicData>
            </a:graphic>
          </wp:inline>
        </w:drawing>
      </w:r>
    </w:p>
    <w:p>
      <w:r>
        <w:t>Mỗi block dùng cấu trúc Pre-Norm: LayerNorm được thực hiện trước Attention và trước FeedForward. Hai residual connection giữ thông tin cũ, hỗ trợ gradient và giúp nhiều block nối tiếp vẫn train ổn định.</w:t>
      </w:r>
    </w:p>
    <w:p>
      <w:pPr>
        <w:pStyle w:val="Heading2"/>
      </w:pPr>
      <w:r>
        <w:t>2.4. Self-Attention và Multi-Head Attention</w:t>
      </w:r>
    </w:p>
    <w:p>
      <w:pPr>
        <w:jc w:val="center"/>
      </w:pPr>
      <w:r>
        <w:drawing>
          <wp:inline xmlns:a="http://schemas.openxmlformats.org/drawingml/2006/main" xmlns:pic="http://schemas.openxmlformats.org/drawingml/2006/picture">
            <wp:extent cx="6035040" cy="3474720"/>
            <wp:docPr id="4" name="Picture 4"/>
            <wp:cNvGraphicFramePr>
              <a:graphicFrameLocks noChangeAspect="1"/>
            </wp:cNvGraphicFramePr>
            <a:graphic>
              <a:graphicData uri="http://schemas.openxmlformats.org/drawingml/2006/picture">
                <pic:pic>
                  <pic:nvPicPr>
                    <pic:cNvPr id="0" name="attention.png"/>
                    <pic:cNvPicPr/>
                  </pic:nvPicPr>
                  <pic:blipFill>
                    <a:blip r:embed="rId13"/>
                    <a:stretch>
                      <a:fillRect/>
                    </a:stretch>
                  </pic:blipFill>
                  <pic:spPr>
                    <a:xfrm>
                      <a:off x="0" y="0"/>
                      <a:ext cx="6035040" cy="3474720"/>
                    </a:xfrm>
                    <a:prstGeom prst="rect"/>
                  </pic:spPr>
                </pic:pic>
              </a:graphicData>
            </a:graphic>
          </wp:inline>
        </w:drawing>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Pr>
                <w:rFonts w:ascii="Arial" w:hAnsi="Arial"/>
                <w:b/>
              </w:rPr>
              <w:t>Thành phần</w:t>
            </w:r>
          </w:p>
        </w:tc>
        <w:tc>
          <w:tcPr>
            <w:tcW w:type="dxa" w:w="6803"/>
            <w:shd w:fill="D9EAF7"/>
            <w:vAlign w:val="center"/>
          </w:tcPr>
          <w:p>
            <w:r>
              <w:rPr>
                <w:rFonts w:ascii="Arial" w:hAnsi="Arial"/>
                <w:b/>
              </w:rPr>
              <w:t>Cách hiểu trực giác</w:t>
            </w:r>
          </w:p>
        </w:tc>
      </w:tr>
      <w:tr>
        <w:tc>
          <w:tcPr>
            <w:tcW w:type="dxa" w:w="2268"/>
            <w:vAlign w:val="center"/>
          </w:tcPr>
          <w:p>
            <w:r>
              <w:rPr>
                <w:rFonts w:ascii="Arial" w:hAnsi="Arial"/>
                <w:sz w:val="19"/>
              </w:rPr>
              <w:t>Query</w:t>
            </w:r>
          </w:p>
        </w:tc>
        <w:tc>
          <w:tcPr>
            <w:tcW w:type="dxa" w:w="6803"/>
            <w:vAlign w:val="center"/>
          </w:tcPr>
          <w:p>
            <w:r>
              <w:rPr>
                <w:rFonts w:ascii="Arial" w:hAnsi="Arial"/>
                <w:sz w:val="19"/>
              </w:rPr>
              <w:t>Token đang muốn tìm loại thông tin nào?</w:t>
            </w:r>
          </w:p>
        </w:tc>
      </w:tr>
      <w:tr>
        <w:tc>
          <w:tcPr>
            <w:tcW w:type="dxa" w:w="2268"/>
            <w:vAlign w:val="center"/>
          </w:tcPr>
          <w:p>
            <w:r>
              <w:rPr>
                <w:rFonts w:ascii="Arial" w:hAnsi="Arial"/>
                <w:sz w:val="19"/>
              </w:rPr>
              <w:t>Key</w:t>
            </w:r>
          </w:p>
        </w:tc>
        <w:tc>
          <w:tcPr>
            <w:tcW w:type="dxa" w:w="6803"/>
            <w:vAlign w:val="center"/>
          </w:tcPr>
          <w:p>
            <w:r>
              <w:rPr>
                <w:rFonts w:ascii="Arial" w:hAnsi="Arial"/>
                <w:sz w:val="19"/>
              </w:rPr>
              <w:t>Token khác có thông tin phù hợp đến mức nào?</w:t>
            </w:r>
          </w:p>
        </w:tc>
      </w:tr>
      <w:tr>
        <w:tc>
          <w:tcPr>
            <w:tcW w:type="dxa" w:w="2268"/>
            <w:vAlign w:val="center"/>
          </w:tcPr>
          <w:p>
            <w:r>
              <w:rPr>
                <w:rFonts w:ascii="Arial" w:hAnsi="Arial"/>
                <w:sz w:val="19"/>
              </w:rPr>
              <w:t>Value</w:t>
            </w:r>
          </w:p>
        </w:tc>
        <w:tc>
          <w:tcPr>
            <w:tcW w:type="dxa" w:w="6803"/>
            <w:vAlign w:val="center"/>
          </w:tcPr>
          <w:p>
            <w:r>
              <w:rPr>
                <w:rFonts w:ascii="Arial" w:hAnsi="Arial"/>
                <w:sz w:val="19"/>
              </w:rPr>
              <w:t>Nội dung thực tế được tổng hợp theo trọng số chú ý</w:t>
            </w:r>
          </w:p>
        </w:tc>
      </w:tr>
      <w:tr>
        <w:tc>
          <w:tcPr>
            <w:tcW w:type="dxa" w:w="2268"/>
            <w:vAlign w:val="center"/>
          </w:tcPr>
          <w:p>
            <w:r>
              <w:rPr>
                <w:rFonts w:ascii="Arial" w:hAnsi="Arial"/>
                <w:sz w:val="19"/>
              </w:rPr>
              <w:t>Multi-head</w:t>
            </w:r>
          </w:p>
        </w:tc>
        <w:tc>
          <w:tcPr>
            <w:tcW w:type="dxa" w:w="6803"/>
            <w:vAlign w:val="center"/>
          </w:tcPr>
          <w:p>
            <w:r>
              <w:rPr>
                <w:rFonts w:ascii="Arial" w:hAnsi="Arial"/>
                <w:sz w:val="19"/>
              </w:rPr>
              <w:t>Nhiều phép Attention song song; 192 chiều chia thành 3 head × 64 chiều</w:t>
            </w:r>
          </w:p>
        </w:tc>
      </w:tr>
    </w:tbl>
    <w:p/>
    <w:p>
      <w:pPr>
        <w:pStyle w:val="Heading2"/>
      </w:pPr>
      <w:r>
        <w:t>2.5. Classifier</w:t>
      </w:r>
    </w:p>
    <w:p>
      <w:r>
        <w:t>Sau bốn Encoder Block, model lấy token ở vị trí 0 (CLS), thu được vector [B,192]. Linear(192,105) tạo 105 logits cho mỗi ảnh. CrossEntropyLoss sẽ nhận logits trực tiếp; không đặt Softmax trong forward.</w:t>
      </w:r>
    </w:p>
    <w:p>
      <w:pPr>
        <w:spacing w:before="60" w:after="160"/>
        <w:ind w:left="397" w:right="397"/>
        <w:shd w:fill="F1F5F9"/>
      </w:pPr>
      <w:r>
        <w:rPr>
          <w:rFonts w:ascii="Consolas" w:hAnsi="Consolas"/>
          <w:sz w:val="19"/>
        </w:rPr>
        <w:t>tokens[:,0] → class_features [B,192]</w:t>
        <w:br/>
        <w:t>Linear(192,105) → logits [B,105]</w:t>
      </w:r>
    </w:p>
    <w:p>
      <w:r>
        <w:br w:type="page"/>
      </w:r>
    </w:p>
    <w:p>
      <w:pPr>
        <w:pStyle w:val="Heading1"/>
      </w:pPr>
      <w:r>
        <w:t>3. Giải thích các file, hàm và lớp</w:t>
      </w:r>
    </w:p>
    <w:p>
      <w:pPr>
        <w:pStyle w:val="Heading2"/>
      </w:pPr>
      <w:r>
        <w:t>3.1. config.py</w:t>
      </w:r>
    </w:p>
    <w:p>
      <w:r>
        <w:t>File cấu hình dùng argparse để thay đổi tham số từ terminal mà không sửa mã nguồn.</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r>
              <w:rPr>
                <w:rFonts w:ascii="Arial" w:hAnsi="Arial"/>
                <w:b/>
              </w:rPr>
              <w:t>Tham số</w:t>
            </w:r>
          </w:p>
        </w:tc>
        <w:tc>
          <w:tcPr>
            <w:tcW w:type="dxa" w:w="1701"/>
            <w:shd w:fill="D9EAF7"/>
            <w:vAlign w:val="center"/>
          </w:tcPr>
          <w:p>
            <w:r>
              <w:rPr>
                <w:rFonts w:ascii="Arial" w:hAnsi="Arial"/>
                <w:b/>
              </w:rPr>
              <w:t>Mặc định</w:t>
            </w:r>
          </w:p>
        </w:tc>
        <w:tc>
          <w:tcPr>
            <w:tcW w:type="dxa" w:w="5102"/>
            <w:shd w:fill="D9EAF7"/>
            <w:vAlign w:val="center"/>
          </w:tcPr>
          <w:p>
            <w:r>
              <w:rPr>
                <w:rFonts w:ascii="Arial" w:hAnsi="Arial"/>
                <w:b/>
              </w:rPr>
              <w:t>Ý nghĩa</w:t>
            </w:r>
          </w:p>
        </w:tc>
      </w:tr>
      <w:tr>
        <w:tc>
          <w:tcPr>
            <w:tcW w:type="dxa" w:w="2268"/>
            <w:vAlign w:val="center"/>
          </w:tcPr>
          <w:p>
            <w:r>
              <w:rPr>
                <w:rFonts w:ascii="Arial" w:hAnsi="Arial"/>
                <w:sz w:val="19"/>
              </w:rPr>
              <w:t>dataset_root</w:t>
            </w:r>
          </w:p>
        </w:tc>
        <w:tc>
          <w:tcPr>
            <w:tcW w:type="dxa" w:w="1701"/>
            <w:vAlign w:val="center"/>
          </w:tcPr>
          <w:p>
            <w:r>
              <w:rPr>
                <w:rFonts w:ascii="Arial" w:hAnsi="Arial"/>
                <w:sz w:val="19"/>
              </w:rPr>
              <w:t>dataset</w:t>
            </w:r>
          </w:p>
        </w:tc>
        <w:tc>
          <w:tcPr>
            <w:tcW w:type="dxa" w:w="5102"/>
            <w:vAlign w:val="center"/>
          </w:tcPr>
          <w:p>
            <w:r>
              <w:rPr>
                <w:rFonts w:ascii="Arial" w:hAnsi="Arial"/>
                <w:sz w:val="19"/>
              </w:rPr>
              <w:t>Thư mục chứa 105 thư mục danh tính</w:t>
            </w:r>
          </w:p>
        </w:tc>
      </w:tr>
      <w:tr>
        <w:tc>
          <w:tcPr>
            <w:tcW w:type="dxa" w:w="2268"/>
            <w:vAlign w:val="center"/>
          </w:tcPr>
          <w:p>
            <w:r>
              <w:rPr>
                <w:rFonts w:ascii="Arial" w:hAnsi="Arial"/>
                <w:sz w:val="19"/>
              </w:rPr>
              <w:t>image_size</w:t>
            </w:r>
          </w:p>
        </w:tc>
        <w:tc>
          <w:tcPr>
            <w:tcW w:type="dxa" w:w="1701"/>
            <w:vAlign w:val="center"/>
          </w:tcPr>
          <w:p>
            <w:r>
              <w:rPr>
                <w:rFonts w:ascii="Arial" w:hAnsi="Arial"/>
                <w:sz w:val="19"/>
              </w:rPr>
              <w:t>112</w:t>
            </w:r>
          </w:p>
        </w:tc>
        <w:tc>
          <w:tcPr>
            <w:tcW w:type="dxa" w:w="5102"/>
            <w:vAlign w:val="center"/>
          </w:tcPr>
          <w:p>
            <w:r>
              <w:rPr>
                <w:rFonts w:ascii="Arial" w:hAnsi="Arial"/>
                <w:sz w:val="19"/>
              </w:rPr>
              <w:t>Kích thước ảnh đầu vào</w:t>
            </w:r>
          </w:p>
        </w:tc>
      </w:tr>
      <w:tr>
        <w:tc>
          <w:tcPr>
            <w:tcW w:type="dxa" w:w="2268"/>
            <w:vAlign w:val="center"/>
          </w:tcPr>
          <w:p>
            <w:r>
              <w:rPr>
                <w:rFonts w:ascii="Arial" w:hAnsi="Arial"/>
                <w:sz w:val="19"/>
              </w:rPr>
              <w:t>train/val/test ratio</w:t>
            </w:r>
          </w:p>
        </w:tc>
        <w:tc>
          <w:tcPr>
            <w:tcW w:type="dxa" w:w="1701"/>
            <w:vAlign w:val="center"/>
          </w:tcPr>
          <w:p>
            <w:r>
              <w:rPr>
                <w:rFonts w:ascii="Arial" w:hAnsi="Arial"/>
                <w:sz w:val="19"/>
              </w:rPr>
              <w:t>0.70/0.15/0.15</w:t>
            </w:r>
          </w:p>
        </w:tc>
        <w:tc>
          <w:tcPr>
            <w:tcW w:type="dxa" w:w="5102"/>
            <w:vAlign w:val="center"/>
          </w:tcPr>
          <w:p>
            <w:r>
              <w:rPr>
                <w:rFonts w:ascii="Arial" w:hAnsi="Arial"/>
                <w:sz w:val="19"/>
              </w:rPr>
              <w:t>Tỷ lệ chia dữ liệu</w:t>
            </w:r>
          </w:p>
        </w:tc>
      </w:tr>
      <w:tr>
        <w:tc>
          <w:tcPr>
            <w:tcW w:type="dxa" w:w="2268"/>
            <w:vAlign w:val="center"/>
          </w:tcPr>
          <w:p>
            <w:r>
              <w:rPr>
                <w:rFonts w:ascii="Arial" w:hAnsi="Arial"/>
                <w:sz w:val="19"/>
              </w:rPr>
              <w:t>batch_size</w:t>
            </w:r>
          </w:p>
        </w:tc>
        <w:tc>
          <w:tcPr>
            <w:tcW w:type="dxa" w:w="1701"/>
            <w:vAlign w:val="center"/>
          </w:tcPr>
          <w:p>
            <w:r>
              <w:rPr>
                <w:rFonts w:ascii="Arial" w:hAnsi="Arial"/>
                <w:sz w:val="19"/>
              </w:rPr>
              <w:t>16</w:t>
            </w:r>
          </w:p>
        </w:tc>
        <w:tc>
          <w:tcPr>
            <w:tcW w:type="dxa" w:w="5102"/>
            <w:vAlign w:val="center"/>
          </w:tcPr>
          <w:p>
            <w:r>
              <w:rPr>
                <w:rFonts w:ascii="Arial" w:hAnsi="Arial"/>
                <w:sz w:val="19"/>
              </w:rPr>
              <w:t>Số ảnh trong một batch</w:t>
            </w:r>
          </w:p>
        </w:tc>
      </w:tr>
      <w:tr>
        <w:tc>
          <w:tcPr>
            <w:tcW w:type="dxa" w:w="2268"/>
            <w:vAlign w:val="center"/>
          </w:tcPr>
          <w:p>
            <w:r>
              <w:rPr>
                <w:rFonts w:ascii="Arial" w:hAnsi="Arial"/>
                <w:sz w:val="19"/>
              </w:rPr>
              <w:t>num_workers</w:t>
            </w:r>
          </w:p>
        </w:tc>
        <w:tc>
          <w:tcPr>
            <w:tcW w:type="dxa" w:w="1701"/>
            <w:vAlign w:val="center"/>
          </w:tcPr>
          <w:p>
            <w:r>
              <w:rPr>
                <w:rFonts w:ascii="Arial" w:hAnsi="Arial"/>
                <w:sz w:val="19"/>
              </w:rPr>
              <w:t>0</w:t>
            </w:r>
          </w:p>
        </w:tc>
        <w:tc>
          <w:tcPr>
            <w:tcW w:type="dxa" w:w="5102"/>
            <w:vAlign w:val="center"/>
          </w:tcPr>
          <w:p>
            <w:r>
              <w:rPr>
                <w:rFonts w:ascii="Arial" w:hAnsi="Arial"/>
                <w:sz w:val="19"/>
              </w:rPr>
              <w:t>Số tiến trình đọc dữ liệu; an toàn khi bắt đầu trên Windows</w:t>
            </w:r>
          </w:p>
        </w:tc>
      </w:tr>
      <w:tr>
        <w:tc>
          <w:tcPr>
            <w:tcW w:type="dxa" w:w="2268"/>
            <w:vAlign w:val="center"/>
          </w:tcPr>
          <w:p>
            <w:r>
              <w:rPr>
                <w:rFonts w:ascii="Arial" w:hAnsi="Arial"/>
                <w:sz w:val="19"/>
              </w:rPr>
              <w:t>lr</w:t>
            </w:r>
          </w:p>
        </w:tc>
        <w:tc>
          <w:tcPr>
            <w:tcW w:type="dxa" w:w="1701"/>
            <w:vAlign w:val="center"/>
          </w:tcPr>
          <w:p>
            <w:r>
              <w:rPr>
                <w:rFonts w:ascii="Arial" w:hAnsi="Arial"/>
                <w:sz w:val="19"/>
              </w:rPr>
              <w:t>3e-4</w:t>
            </w:r>
          </w:p>
        </w:tc>
        <w:tc>
          <w:tcPr>
            <w:tcW w:type="dxa" w:w="5102"/>
            <w:vAlign w:val="center"/>
          </w:tcPr>
          <w:p>
            <w:r>
              <w:rPr>
                <w:rFonts w:ascii="Arial" w:hAnsi="Arial"/>
                <w:sz w:val="19"/>
              </w:rPr>
              <w:t>Learning rate</w:t>
            </w:r>
          </w:p>
        </w:tc>
      </w:tr>
      <w:tr>
        <w:tc>
          <w:tcPr>
            <w:tcW w:type="dxa" w:w="2268"/>
            <w:vAlign w:val="center"/>
          </w:tcPr>
          <w:p>
            <w:r>
              <w:rPr>
                <w:rFonts w:ascii="Arial" w:hAnsi="Arial"/>
                <w:sz w:val="19"/>
              </w:rPr>
              <w:t>weight_decay</w:t>
            </w:r>
          </w:p>
        </w:tc>
        <w:tc>
          <w:tcPr>
            <w:tcW w:type="dxa" w:w="1701"/>
            <w:vAlign w:val="center"/>
          </w:tcPr>
          <w:p>
            <w:r>
              <w:rPr>
                <w:rFonts w:ascii="Arial" w:hAnsi="Arial"/>
                <w:sz w:val="19"/>
              </w:rPr>
              <w:t>1e-4</w:t>
            </w:r>
          </w:p>
        </w:tc>
        <w:tc>
          <w:tcPr>
            <w:tcW w:type="dxa" w:w="5102"/>
            <w:vAlign w:val="center"/>
          </w:tcPr>
          <w:p>
            <w:r>
              <w:rPr>
                <w:rFonts w:ascii="Arial" w:hAnsi="Arial"/>
                <w:sz w:val="19"/>
              </w:rPr>
              <w:t>Regularization cho trọng số</w:t>
            </w:r>
          </w:p>
        </w:tc>
      </w:tr>
      <w:tr>
        <w:tc>
          <w:tcPr>
            <w:tcW w:type="dxa" w:w="2268"/>
            <w:vAlign w:val="center"/>
          </w:tcPr>
          <w:p>
            <w:r>
              <w:rPr>
                <w:rFonts w:ascii="Arial" w:hAnsi="Arial"/>
                <w:sz w:val="19"/>
              </w:rPr>
              <w:t>epochs</w:t>
            </w:r>
          </w:p>
        </w:tc>
        <w:tc>
          <w:tcPr>
            <w:tcW w:type="dxa" w:w="1701"/>
            <w:vAlign w:val="center"/>
          </w:tcPr>
          <w:p>
            <w:r>
              <w:rPr>
                <w:rFonts w:ascii="Arial" w:hAnsi="Arial"/>
                <w:sz w:val="19"/>
              </w:rPr>
              <w:t>50</w:t>
            </w:r>
          </w:p>
        </w:tc>
        <w:tc>
          <w:tcPr>
            <w:tcW w:type="dxa" w:w="5102"/>
            <w:vAlign w:val="center"/>
          </w:tcPr>
          <w:p>
            <w:r>
              <w:rPr>
                <w:rFonts w:ascii="Arial" w:hAnsi="Arial"/>
                <w:sz w:val="19"/>
              </w:rPr>
              <w:t>Số epoch tối đa</w:t>
            </w:r>
          </w:p>
        </w:tc>
      </w:tr>
      <w:tr>
        <w:tc>
          <w:tcPr>
            <w:tcW w:type="dxa" w:w="2268"/>
            <w:vAlign w:val="center"/>
          </w:tcPr>
          <w:p>
            <w:r>
              <w:rPr>
                <w:rFonts w:ascii="Arial" w:hAnsi="Arial"/>
                <w:sz w:val="19"/>
              </w:rPr>
              <w:t>early_stop</w:t>
            </w:r>
          </w:p>
        </w:tc>
        <w:tc>
          <w:tcPr>
            <w:tcW w:type="dxa" w:w="1701"/>
            <w:vAlign w:val="center"/>
          </w:tcPr>
          <w:p>
            <w:r>
              <w:rPr>
                <w:rFonts w:ascii="Arial" w:hAnsi="Arial"/>
                <w:sz w:val="19"/>
              </w:rPr>
              <w:t>7</w:t>
            </w:r>
          </w:p>
        </w:tc>
        <w:tc>
          <w:tcPr>
            <w:tcW w:type="dxa" w:w="5102"/>
            <w:vAlign w:val="center"/>
          </w:tcPr>
          <w:p>
            <w:r>
              <w:rPr>
                <w:rFonts w:ascii="Arial" w:hAnsi="Arial"/>
                <w:sz w:val="19"/>
              </w:rPr>
              <w:t>Patience cho Early Stopping</w:t>
            </w:r>
          </w:p>
        </w:tc>
      </w:tr>
      <w:tr>
        <w:tc>
          <w:tcPr>
            <w:tcW w:type="dxa" w:w="2268"/>
            <w:vAlign w:val="center"/>
          </w:tcPr>
          <w:p>
            <w:r>
              <w:rPr>
                <w:rFonts w:ascii="Arial" w:hAnsi="Arial"/>
                <w:sz w:val="19"/>
              </w:rPr>
              <w:t>seed</w:t>
            </w:r>
          </w:p>
        </w:tc>
        <w:tc>
          <w:tcPr>
            <w:tcW w:type="dxa" w:w="1701"/>
            <w:vAlign w:val="center"/>
          </w:tcPr>
          <w:p>
            <w:r>
              <w:rPr>
                <w:rFonts w:ascii="Arial" w:hAnsi="Arial"/>
                <w:sz w:val="19"/>
              </w:rPr>
              <w:t>42</w:t>
            </w:r>
          </w:p>
        </w:tc>
        <w:tc>
          <w:tcPr>
            <w:tcW w:type="dxa" w:w="5102"/>
            <w:vAlign w:val="center"/>
          </w:tcPr>
          <w:p>
            <w:r>
              <w:rPr>
                <w:rFonts w:ascii="Arial" w:hAnsi="Arial"/>
                <w:sz w:val="19"/>
              </w:rPr>
              <w:t>Tái hiện cách chia và ngẫu nhiên</w:t>
            </w:r>
          </w:p>
        </w:tc>
      </w:tr>
      <w:tr>
        <w:tc>
          <w:tcPr>
            <w:tcW w:type="dxa" w:w="2268"/>
            <w:vAlign w:val="center"/>
          </w:tcPr>
          <w:p>
            <w:r>
              <w:rPr>
                <w:rFonts w:ascii="Arial" w:hAnsi="Arial"/>
                <w:sz w:val="19"/>
              </w:rPr>
              <w:t>patch_size</w:t>
            </w:r>
          </w:p>
        </w:tc>
        <w:tc>
          <w:tcPr>
            <w:tcW w:type="dxa" w:w="1701"/>
            <w:vAlign w:val="center"/>
          </w:tcPr>
          <w:p>
            <w:r>
              <w:rPr>
                <w:rFonts w:ascii="Arial" w:hAnsi="Arial"/>
                <w:sz w:val="19"/>
              </w:rPr>
              <w:t>16</w:t>
            </w:r>
          </w:p>
        </w:tc>
        <w:tc>
          <w:tcPr>
            <w:tcW w:type="dxa" w:w="5102"/>
            <w:vAlign w:val="center"/>
          </w:tcPr>
          <w:p>
            <w:r>
              <w:rPr>
                <w:rFonts w:ascii="Arial" w:hAnsi="Arial"/>
                <w:sz w:val="19"/>
              </w:rPr>
              <w:t>Kích thước mỗi patch</w:t>
            </w:r>
          </w:p>
        </w:tc>
      </w:tr>
      <w:tr>
        <w:tc>
          <w:tcPr>
            <w:tcW w:type="dxa" w:w="2268"/>
            <w:vAlign w:val="center"/>
          </w:tcPr>
          <w:p>
            <w:r>
              <w:rPr>
                <w:rFonts w:ascii="Arial" w:hAnsi="Arial"/>
                <w:sz w:val="19"/>
              </w:rPr>
              <w:t>embed_dim</w:t>
            </w:r>
          </w:p>
        </w:tc>
        <w:tc>
          <w:tcPr>
            <w:tcW w:type="dxa" w:w="1701"/>
            <w:vAlign w:val="center"/>
          </w:tcPr>
          <w:p>
            <w:r>
              <w:rPr>
                <w:rFonts w:ascii="Arial" w:hAnsi="Arial"/>
                <w:sz w:val="19"/>
              </w:rPr>
              <w:t>192</w:t>
            </w:r>
          </w:p>
        </w:tc>
        <w:tc>
          <w:tcPr>
            <w:tcW w:type="dxa" w:w="5102"/>
            <w:vAlign w:val="center"/>
          </w:tcPr>
          <w:p>
            <w:r>
              <w:rPr>
                <w:rFonts w:ascii="Arial" w:hAnsi="Arial"/>
                <w:sz w:val="19"/>
              </w:rPr>
              <w:t>Số đặc trưng mỗi token</w:t>
            </w:r>
          </w:p>
        </w:tc>
      </w:tr>
      <w:tr>
        <w:tc>
          <w:tcPr>
            <w:tcW w:type="dxa" w:w="2268"/>
            <w:vAlign w:val="center"/>
          </w:tcPr>
          <w:p>
            <w:r>
              <w:rPr>
                <w:rFonts w:ascii="Arial" w:hAnsi="Arial"/>
                <w:sz w:val="19"/>
              </w:rPr>
              <w:t>depth</w:t>
            </w:r>
          </w:p>
        </w:tc>
        <w:tc>
          <w:tcPr>
            <w:tcW w:type="dxa" w:w="1701"/>
            <w:vAlign w:val="center"/>
          </w:tcPr>
          <w:p>
            <w:r>
              <w:rPr>
                <w:rFonts w:ascii="Arial" w:hAnsi="Arial"/>
                <w:sz w:val="19"/>
              </w:rPr>
              <w:t>4</w:t>
            </w:r>
          </w:p>
        </w:tc>
        <w:tc>
          <w:tcPr>
            <w:tcW w:type="dxa" w:w="5102"/>
            <w:vAlign w:val="center"/>
          </w:tcPr>
          <w:p>
            <w:r>
              <w:rPr>
                <w:rFonts w:ascii="Arial" w:hAnsi="Arial"/>
                <w:sz w:val="19"/>
              </w:rPr>
              <w:t>Số Encoder Block</w:t>
            </w:r>
          </w:p>
        </w:tc>
      </w:tr>
      <w:tr>
        <w:tc>
          <w:tcPr>
            <w:tcW w:type="dxa" w:w="2268"/>
            <w:vAlign w:val="center"/>
          </w:tcPr>
          <w:p>
            <w:r>
              <w:rPr>
                <w:rFonts w:ascii="Arial" w:hAnsi="Arial"/>
                <w:sz w:val="19"/>
              </w:rPr>
              <w:t>num_heads</w:t>
            </w:r>
          </w:p>
        </w:tc>
        <w:tc>
          <w:tcPr>
            <w:tcW w:type="dxa" w:w="1701"/>
            <w:vAlign w:val="center"/>
          </w:tcPr>
          <w:p>
            <w:r>
              <w:rPr>
                <w:rFonts w:ascii="Arial" w:hAnsi="Arial"/>
                <w:sz w:val="19"/>
              </w:rPr>
              <w:t>3</w:t>
            </w:r>
          </w:p>
        </w:tc>
        <w:tc>
          <w:tcPr>
            <w:tcW w:type="dxa" w:w="5102"/>
            <w:vAlign w:val="center"/>
          </w:tcPr>
          <w:p>
            <w:r>
              <w:rPr>
                <w:rFonts w:ascii="Arial" w:hAnsi="Arial"/>
                <w:sz w:val="19"/>
              </w:rPr>
              <w:t>Số Attention head</w:t>
            </w:r>
          </w:p>
        </w:tc>
      </w:tr>
      <w:tr>
        <w:tc>
          <w:tcPr>
            <w:tcW w:type="dxa" w:w="2268"/>
            <w:vAlign w:val="center"/>
          </w:tcPr>
          <w:p>
            <w:r>
              <w:rPr>
                <w:rFonts w:ascii="Arial" w:hAnsi="Arial"/>
                <w:sz w:val="19"/>
              </w:rPr>
              <w:t>mlp_ratio</w:t>
            </w:r>
          </w:p>
        </w:tc>
        <w:tc>
          <w:tcPr>
            <w:tcW w:type="dxa" w:w="1701"/>
            <w:vAlign w:val="center"/>
          </w:tcPr>
          <w:p>
            <w:r>
              <w:rPr>
                <w:rFonts w:ascii="Arial" w:hAnsi="Arial"/>
                <w:sz w:val="19"/>
              </w:rPr>
              <w:t>2.0</w:t>
            </w:r>
          </w:p>
        </w:tc>
        <w:tc>
          <w:tcPr>
            <w:tcW w:type="dxa" w:w="5102"/>
            <w:vAlign w:val="center"/>
          </w:tcPr>
          <w:p>
            <w:r>
              <w:rPr>
                <w:rFonts w:ascii="Arial" w:hAnsi="Arial"/>
                <w:sz w:val="19"/>
              </w:rPr>
              <w:t>FeedForward 192→384→192</w:t>
            </w:r>
          </w:p>
        </w:tc>
      </w:tr>
      <w:tr>
        <w:tc>
          <w:tcPr>
            <w:tcW w:type="dxa" w:w="2268"/>
            <w:vAlign w:val="center"/>
          </w:tcPr>
          <w:p>
            <w:r>
              <w:rPr>
                <w:rFonts w:ascii="Arial" w:hAnsi="Arial"/>
                <w:sz w:val="19"/>
              </w:rPr>
              <w:t>dropout</w:t>
            </w:r>
          </w:p>
        </w:tc>
        <w:tc>
          <w:tcPr>
            <w:tcW w:type="dxa" w:w="1701"/>
            <w:vAlign w:val="center"/>
          </w:tcPr>
          <w:p>
            <w:r>
              <w:rPr>
                <w:rFonts w:ascii="Arial" w:hAnsi="Arial"/>
                <w:sz w:val="19"/>
              </w:rPr>
              <w:t>0.1</w:t>
            </w:r>
          </w:p>
        </w:tc>
        <w:tc>
          <w:tcPr>
            <w:tcW w:type="dxa" w:w="5102"/>
            <w:vAlign w:val="center"/>
          </w:tcPr>
          <w:p>
            <w:r>
              <w:rPr>
                <w:rFonts w:ascii="Arial" w:hAnsi="Arial"/>
                <w:sz w:val="19"/>
              </w:rPr>
              <w:t>Tỷ lệ Dropout</w:t>
            </w:r>
          </w:p>
        </w:tc>
      </w:tr>
    </w:tbl>
    <w:p/>
    <w:tbl>
      <w:tblPr>
        <w:tblStyle w:val="TableGrid"/>
        <w:tblW w:type="auto" w:w="0"/>
        <w:jc w:val="center"/>
        <w:tblLook w:firstColumn="1" w:firstRow="1" w:lastColumn="0" w:lastRow="0" w:noHBand="0" w:noVBand="1" w:val="04A0"/>
      </w:tblPr>
      <w:tblGrid>
        <w:gridCol w:w="4986"/>
        <w:gridCol w:w="4986"/>
      </w:tblGrid>
      <w:tr>
        <w:tc>
          <w:tcPr>
            <w:tcW w:type="dxa" w:w="2835"/>
            <w:shd w:fill="D9EAF7"/>
            <w:vAlign w:val="center"/>
          </w:tcPr>
          <w:p>
            <w:r>
              <w:rPr>
                <w:rFonts w:ascii="Arial" w:hAnsi="Arial"/>
                <w:b/>
              </w:rPr>
              <w:t>Hàm/đoạn</w:t>
            </w:r>
          </w:p>
        </w:tc>
        <w:tc>
          <w:tcPr>
            <w:tcW w:type="dxa" w:w="6236"/>
            <w:shd w:fill="D9EAF7"/>
            <w:vAlign w:val="center"/>
          </w:tcPr>
          <w:p>
            <w:r>
              <w:rPr>
                <w:rFonts w:ascii="Arial" w:hAnsi="Arial"/>
                <w:b/>
              </w:rPr>
              <w:t>Vai trò</w:t>
            </w:r>
          </w:p>
        </w:tc>
      </w:tr>
      <w:tr>
        <w:tc>
          <w:tcPr>
            <w:tcW w:type="dxa" w:w="2835"/>
            <w:vAlign w:val="center"/>
          </w:tcPr>
          <w:p>
            <w:r>
              <w:rPr>
                <w:rFonts w:ascii="Arial" w:hAnsi="Arial"/>
                <w:sz w:val="19"/>
              </w:rPr>
              <w:t>get_parser()</w:t>
            </w:r>
          </w:p>
        </w:tc>
        <w:tc>
          <w:tcPr>
            <w:tcW w:type="dxa" w:w="6236"/>
            <w:vAlign w:val="center"/>
          </w:tcPr>
          <w:p>
            <w:r>
              <w:rPr>
                <w:rFonts w:ascii="Arial" w:hAnsi="Arial"/>
                <w:sz w:val="19"/>
              </w:rPr>
              <w:t>Tạo ArgumentParser, đăng ký tham số, parse terminal, kiểm tra tỷ lệ và khả năng chia patch, rồi trả cfg.</w:t>
            </w:r>
          </w:p>
        </w:tc>
      </w:tr>
      <w:tr>
        <w:tc>
          <w:tcPr>
            <w:tcW w:type="dxa" w:w="2835"/>
            <w:vAlign w:val="center"/>
          </w:tcPr>
          <w:p>
            <w:r>
              <w:rPr>
                <w:rFonts w:ascii="Arial" w:hAnsi="Arial"/>
                <w:sz w:val="19"/>
              </w:rPr>
              <w:t>if __name__ == '__main__'</w:t>
            </w:r>
          </w:p>
        </w:tc>
        <w:tc>
          <w:tcPr>
            <w:tcW w:type="dxa" w:w="6236"/>
            <w:vAlign w:val="center"/>
          </w:tcPr>
          <w:p>
            <w:r>
              <w:rPr>
                <w:rFonts w:ascii="Arial" w:hAnsi="Arial"/>
                <w:sz w:val="19"/>
              </w:rPr>
              <w:t>Cho phép chạy trực tiếp config.py để in cấu hình mà không tự chạy khi import.</w:t>
            </w:r>
          </w:p>
        </w:tc>
      </w:tr>
    </w:tbl>
    <w:p/>
    <w:p>
      <w:pPr>
        <w:pStyle w:val="Heading2"/>
      </w:pPr>
      <w:r>
        <w:t>3.2. data.py</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fill="D9EAF7"/>
            <w:vAlign w:val="center"/>
          </w:tcPr>
          <w:p>
            <w:r>
              <w:rPr>
                <w:rFonts w:ascii="Arial" w:hAnsi="Arial"/>
                <w:b/>
              </w:rPr>
              <w:t>Hàm/lớp</w:t>
            </w:r>
          </w:p>
        </w:tc>
        <w:tc>
          <w:tcPr>
            <w:tcW w:type="dxa" w:w="2381"/>
            <w:shd w:fill="D9EAF7"/>
            <w:vAlign w:val="center"/>
          </w:tcPr>
          <w:p>
            <w:r>
              <w:rPr>
                <w:rFonts w:ascii="Arial" w:hAnsi="Arial"/>
                <w:b/>
              </w:rPr>
              <w:t>Đầu vào</w:t>
            </w:r>
          </w:p>
        </w:tc>
        <w:tc>
          <w:tcPr>
            <w:tcW w:type="dxa" w:w="4139"/>
            <w:shd w:fill="D9EAF7"/>
            <w:vAlign w:val="center"/>
          </w:tcPr>
          <w:p>
            <w:r>
              <w:rPr>
                <w:rFonts w:ascii="Arial" w:hAnsi="Arial"/>
                <w:b/>
              </w:rPr>
              <w:t>Đầu ra và vai trò</w:t>
            </w:r>
          </w:p>
        </w:tc>
      </w:tr>
      <w:tr>
        <w:tc>
          <w:tcPr>
            <w:tcW w:type="dxa" w:w="2551"/>
            <w:vAlign w:val="center"/>
          </w:tcPr>
          <w:p>
            <w:r>
              <w:rPr>
                <w:rFonts w:ascii="Arial" w:hAnsi="Arial"/>
                <w:sz w:val="19"/>
              </w:rPr>
              <w:t>read_data</w:t>
            </w:r>
          </w:p>
        </w:tc>
        <w:tc>
          <w:tcPr>
            <w:tcW w:type="dxa" w:w="2381"/>
            <w:vAlign w:val="center"/>
          </w:tcPr>
          <w:p>
            <w:r>
              <w:rPr>
                <w:rFonts w:ascii="Arial" w:hAnsi="Arial"/>
                <w:sz w:val="19"/>
              </w:rPr>
              <w:t>root_path, tỷ lệ, seed</w:t>
            </w:r>
          </w:p>
        </w:tc>
        <w:tc>
          <w:tcPr>
            <w:tcW w:type="dxa" w:w="4139"/>
            <w:vAlign w:val="center"/>
          </w:tcPr>
          <w:p>
            <w:r>
              <w:rPr>
                <w:rFonts w:ascii="Arial" w:hAnsi="Arial"/>
                <w:sz w:val="19"/>
              </w:rPr>
              <w:t>Tìm thư mục người, gán label 0–104, lọc ảnh, shuffle và chia X/y cho train-val-test.</w:t>
            </w:r>
          </w:p>
        </w:tc>
      </w:tr>
      <w:tr>
        <w:tc>
          <w:tcPr>
            <w:tcW w:type="dxa" w:w="2551"/>
            <w:vAlign w:val="center"/>
          </w:tcPr>
          <w:p>
            <w:r>
              <w:rPr>
                <w:rFonts w:ascii="Arial" w:hAnsi="Arial"/>
                <w:sz w:val="19"/>
              </w:rPr>
              <w:t>ImageDataset.__init__</w:t>
            </w:r>
          </w:p>
        </w:tc>
        <w:tc>
          <w:tcPr>
            <w:tcW w:type="dxa" w:w="2381"/>
            <w:vAlign w:val="center"/>
          </w:tcPr>
          <w:p>
            <w:r>
              <w:rPr>
                <w:rFonts w:ascii="Arial" w:hAnsi="Arial"/>
                <w:sz w:val="19"/>
              </w:rPr>
              <w:t>image_paths, labels, transform</w:t>
            </w:r>
          </w:p>
        </w:tc>
        <w:tc>
          <w:tcPr>
            <w:tcW w:type="dxa" w:w="4139"/>
            <w:vAlign w:val="center"/>
          </w:tcPr>
          <w:p>
            <w:r>
              <w:rPr>
                <w:rFonts w:ascii="Arial" w:hAnsi="Arial"/>
                <w:sz w:val="19"/>
              </w:rPr>
              <w:t>Lưu đường dẫn, nhãn và pipeline xử lý ảnh.</w:t>
            </w:r>
          </w:p>
        </w:tc>
      </w:tr>
      <w:tr>
        <w:tc>
          <w:tcPr>
            <w:tcW w:type="dxa" w:w="2551"/>
            <w:vAlign w:val="center"/>
          </w:tcPr>
          <w:p>
            <w:r>
              <w:rPr>
                <w:rFonts w:ascii="Arial" w:hAnsi="Arial"/>
                <w:sz w:val="19"/>
              </w:rPr>
              <w:t>ImageDataset.__len__</w:t>
            </w:r>
          </w:p>
        </w:tc>
        <w:tc>
          <w:tcPr>
            <w:tcW w:type="dxa" w:w="2381"/>
            <w:vAlign w:val="center"/>
          </w:tcPr>
          <w:p>
            <w:r>
              <w:rPr>
                <w:rFonts w:ascii="Arial" w:hAnsi="Arial"/>
                <w:sz w:val="19"/>
              </w:rPr>
              <w:t>self</w:t>
            </w:r>
          </w:p>
        </w:tc>
        <w:tc>
          <w:tcPr>
            <w:tcW w:type="dxa" w:w="4139"/>
            <w:vAlign w:val="center"/>
          </w:tcPr>
          <w:p>
            <w:r>
              <w:rPr>
                <w:rFonts w:ascii="Arial" w:hAnsi="Arial"/>
                <w:sz w:val="19"/>
              </w:rPr>
              <w:t>Trả số mẫu để DataLoader biết độ dài dataset.</w:t>
            </w:r>
          </w:p>
        </w:tc>
      </w:tr>
      <w:tr>
        <w:tc>
          <w:tcPr>
            <w:tcW w:type="dxa" w:w="2551"/>
            <w:vAlign w:val="center"/>
          </w:tcPr>
          <w:p>
            <w:r>
              <w:rPr>
                <w:rFonts w:ascii="Arial" w:hAnsi="Arial"/>
                <w:sz w:val="19"/>
              </w:rPr>
              <w:t>ImageDataset.__getitem__</w:t>
            </w:r>
          </w:p>
        </w:tc>
        <w:tc>
          <w:tcPr>
            <w:tcW w:type="dxa" w:w="2381"/>
            <w:vAlign w:val="center"/>
          </w:tcPr>
          <w:p>
            <w:r>
              <w:rPr>
                <w:rFonts w:ascii="Arial" w:hAnsi="Arial"/>
                <w:sz w:val="19"/>
              </w:rPr>
              <w:t>index</w:t>
            </w:r>
          </w:p>
        </w:tc>
        <w:tc>
          <w:tcPr>
            <w:tcW w:type="dxa" w:w="4139"/>
            <w:vAlign w:val="center"/>
          </w:tcPr>
          <w:p>
            <w:r>
              <w:rPr>
                <w:rFonts w:ascii="Arial" w:hAnsi="Arial"/>
                <w:sz w:val="19"/>
              </w:rPr>
              <w:t>Mở ảnh, convert RGB, transform, trả tensor ảnh và label.</w:t>
            </w:r>
          </w:p>
        </w:tc>
      </w:tr>
      <w:tr>
        <w:tc>
          <w:tcPr>
            <w:tcW w:type="dxa" w:w="2551"/>
            <w:vAlign w:val="center"/>
          </w:tcPr>
          <w:p>
            <w:r>
              <w:rPr>
                <w:rFonts w:ascii="Arial" w:hAnsi="Arial"/>
                <w:sz w:val="19"/>
              </w:rPr>
              <w:t>get_transforms</w:t>
            </w:r>
          </w:p>
        </w:tc>
        <w:tc>
          <w:tcPr>
            <w:tcW w:type="dxa" w:w="2381"/>
            <w:vAlign w:val="center"/>
          </w:tcPr>
          <w:p>
            <w:r>
              <w:rPr>
                <w:rFonts w:ascii="Arial" w:hAnsi="Arial"/>
                <w:sz w:val="19"/>
              </w:rPr>
              <w:t>image_size</w:t>
            </w:r>
          </w:p>
        </w:tc>
        <w:tc>
          <w:tcPr>
            <w:tcW w:type="dxa" w:w="4139"/>
            <w:vAlign w:val="center"/>
          </w:tcPr>
          <w:p>
            <w:r>
              <w:rPr>
                <w:rFonts w:ascii="Arial" w:hAnsi="Arial"/>
                <w:sz w:val="19"/>
              </w:rPr>
              <w:t>Tạo train_transform có augmentation và eval_transform ổn định.</w:t>
            </w:r>
          </w:p>
        </w:tc>
      </w:tr>
      <w:tr>
        <w:tc>
          <w:tcPr>
            <w:tcW w:type="dxa" w:w="2551"/>
            <w:vAlign w:val="center"/>
          </w:tcPr>
          <w:p>
            <w:r>
              <w:rPr>
                <w:rFonts w:ascii="Arial" w:hAnsi="Arial"/>
                <w:sz w:val="19"/>
              </w:rPr>
              <w:t>build_dataloaders</w:t>
            </w:r>
          </w:p>
        </w:tc>
        <w:tc>
          <w:tcPr>
            <w:tcW w:type="dxa" w:w="2381"/>
            <w:vAlign w:val="center"/>
          </w:tcPr>
          <w:p>
            <w:r>
              <w:rPr>
                <w:rFonts w:ascii="Arial" w:hAnsi="Arial"/>
                <w:sz w:val="19"/>
              </w:rPr>
              <w:t>cfg</w:t>
            </w:r>
          </w:p>
        </w:tc>
        <w:tc>
          <w:tcPr>
            <w:tcW w:type="dxa" w:w="4139"/>
            <w:vAlign w:val="center"/>
          </w:tcPr>
          <w:p>
            <w:r>
              <w:rPr>
                <w:rFonts w:ascii="Arial" w:hAnsi="Arial"/>
                <w:sz w:val="19"/>
              </w:rPr>
              <w:t>Tạo ba Dataset, ba DataLoader và trả class_names.</w:t>
            </w:r>
          </w:p>
        </w:tc>
      </w:tr>
    </w:tbl>
    <w:p/>
    <w:p>
      <w:r>
        <w:t>Train transform:</w:t>
      </w:r>
    </w:p>
    <w:p>
      <w:pPr>
        <w:spacing w:before="60" w:after="160"/>
        <w:ind w:left="397" w:right="397"/>
        <w:shd w:fill="F1F5F9"/>
      </w:pPr>
      <w:r>
        <w:rPr>
          <w:rFonts w:ascii="Consolas" w:hAnsi="Consolas"/>
          <w:sz w:val="19"/>
        </w:rPr>
        <w:t>Resize → RandomHorizontalFlip → RandomRotation → ColorJitter → ToTensor → Normalize</w:t>
      </w:r>
    </w:p>
    <w:p>
      <w:r>
        <w:t>Validation/Test/App transform:</w:t>
      </w:r>
    </w:p>
    <w:p>
      <w:pPr>
        <w:spacing w:before="60" w:after="160"/>
        <w:ind w:left="397" w:right="397"/>
        <w:shd w:fill="F1F5F9"/>
      </w:pPr>
      <w:r>
        <w:rPr>
          <w:rFonts w:ascii="Consolas" w:hAnsi="Consolas"/>
          <w:sz w:val="19"/>
        </w:rPr>
        <w:t>Resize → ToTensor → Normalize</w:t>
      </w:r>
    </w:p>
    <w:p>
      <w:r>
        <w:t>Với mean=std=0.5, pixel sau ToTensor từ [0,1] được đưa về gần [-1,1]. Web/Mobile phải dùng cùng preprocessing với lúc train.</w:t>
      </w:r>
    </w:p>
    <w:p>
      <w:pPr>
        <w:pStyle w:val="Heading2"/>
      </w:pPr>
      <w:r>
        <w:t>3.3. model.py</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fill="D9EAF7"/>
            <w:vAlign w:val="center"/>
          </w:tcPr>
          <w:p>
            <w:r>
              <w:rPr>
                <w:rFonts w:ascii="Arial" w:hAnsi="Arial"/>
                <w:b/>
              </w:rPr>
              <w:t>Lớp/hàm</w:t>
            </w:r>
          </w:p>
        </w:tc>
        <w:tc>
          <w:tcPr>
            <w:tcW w:type="dxa" w:w="4252"/>
            <w:shd w:fill="D9EAF7"/>
            <w:vAlign w:val="center"/>
          </w:tcPr>
          <w:p>
            <w:r>
              <w:rPr>
                <w:rFonts w:ascii="Arial" w:hAnsi="Arial"/>
                <w:b/>
              </w:rPr>
              <w:t>Vai trò</w:t>
            </w:r>
          </w:p>
        </w:tc>
        <w:tc>
          <w:tcPr>
            <w:tcW w:type="dxa" w:w="2551"/>
            <w:shd w:fill="D9EAF7"/>
            <w:vAlign w:val="center"/>
          </w:tcPr>
          <w:p>
            <w:r>
              <w:rPr>
                <w:rFonts w:ascii="Arial" w:hAnsi="Arial"/>
                <w:b/>
              </w:rPr>
              <w:t>Shape chính</w:t>
            </w:r>
          </w:p>
        </w:tc>
      </w:tr>
      <w:tr>
        <w:tc>
          <w:tcPr>
            <w:tcW w:type="dxa" w:w="2551"/>
            <w:vAlign w:val="center"/>
          </w:tcPr>
          <w:p>
            <w:r>
              <w:rPr>
                <w:rFonts w:ascii="Arial" w:hAnsi="Arial"/>
                <w:sz w:val="19"/>
              </w:rPr>
              <w:t>PatchEmbedding</w:t>
            </w:r>
          </w:p>
        </w:tc>
        <w:tc>
          <w:tcPr>
            <w:tcW w:type="dxa" w:w="4252"/>
            <w:vAlign w:val="center"/>
          </w:tcPr>
          <w:p>
            <w:r>
              <w:rPr>
                <w:rFonts w:ascii="Arial" w:hAnsi="Arial"/>
                <w:sz w:val="19"/>
              </w:rPr>
              <w:t>Conv2d chia patch và tạo embedding.</w:t>
            </w:r>
          </w:p>
        </w:tc>
        <w:tc>
          <w:tcPr>
            <w:tcW w:type="dxa" w:w="2551"/>
            <w:vAlign w:val="center"/>
          </w:tcPr>
          <w:p>
            <w:r>
              <w:rPr>
                <w:rFonts w:ascii="Arial" w:hAnsi="Arial"/>
                <w:sz w:val="19"/>
              </w:rPr>
              <w:t>[B,3,112,112] → [B,49,192]</w:t>
            </w:r>
          </w:p>
        </w:tc>
      </w:tr>
      <w:tr>
        <w:tc>
          <w:tcPr>
            <w:tcW w:type="dxa" w:w="2551"/>
            <w:vAlign w:val="center"/>
          </w:tcPr>
          <w:p>
            <w:r>
              <w:rPr>
                <w:rFonts w:ascii="Arial" w:hAnsi="Arial"/>
                <w:sz w:val="19"/>
              </w:rPr>
              <w:t>FeedForward</w:t>
            </w:r>
          </w:p>
        </w:tc>
        <w:tc>
          <w:tcPr>
            <w:tcW w:type="dxa" w:w="4252"/>
            <w:vAlign w:val="center"/>
          </w:tcPr>
          <w:p>
            <w:r>
              <w:rPr>
                <w:rFonts w:ascii="Arial" w:hAnsi="Arial"/>
                <w:sz w:val="19"/>
              </w:rPr>
              <w:t>MLP xử lý riêng từng token với GELU và Dropout.</w:t>
            </w:r>
          </w:p>
        </w:tc>
        <w:tc>
          <w:tcPr>
            <w:tcW w:type="dxa" w:w="2551"/>
            <w:vAlign w:val="center"/>
          </w:tcPr>
          <w:p>
            <w:r>
              <w:rPr>
                <w:rFonts w:ascii="Arial" w:hAnsi="Arial"/>
                <w:sz w:val="19"/>
              </w:rPr>
              <w:t>[B,T,192] → [B,T,384] → [B,T,192]</w:t>
            </w:r>
          </w:p>
        </w:tc>
      </w:tr>
      <w:tr>
        <w:tc>
          <w:tcPr>
            <w:tcW w:type="dxa" w:w="2551"/>
            <w:vAlign w:val="center"/>
          </w:tcPr>
          <w:p>
            <w:r>
              <w:rPr>
                <w:rFonts w:ascii="Arial" w:hAnsi="Arial"/>
                <w:sz w:val="19"/>
              </w:rPr>
              <w:t>TransformerEncoderBlock</w:t>
            </w:r>
          </w:p>
        </w:tc>
        <w:tc>
          <w:tcPr>
            <w:tcW w:type="dxa" w:w="4252"/>
            <w:vAlign w:val="center"/>
          </w:tcPr>
          <w:p>
            <w:r>
              <w:rPr>
                <w:rFonts w:ascii="Arial" w:hAnsi="Arial"/>
                <w:sz w:val="19"/>
              </w:rPr>
              <w:t>LayerNorm, MultiheadAttention, MLP và hai residual.</w:t>
            </w:r>
          </w:p>
        </w:tc>
        <w:tc>
          <w:tcPr>
            <w:tcW w:type="dxa" w:w="2551"/>
            <w:vAlign w:val="center"/>
          </w:tcPr>
          <w:p>
            <w:r>
              <w:rPr>
                <w:rFonts w:ascii="Arial" w:hAnsi="Arial"/>
                <w:sz w:val="19"/>
              </w:rPr>
              <w:t>[B,T,192] → [B,T,192]</w:t>
            </w:r>
          </w:p>
        </w:tc>
      </w:tr>
      <w:tr>
        <w:tc>
          <w:tcPr>
            <w:tcW w:type="dxa" w:w="2551"/>
            <w:vAlign w:val="center"/>
          </w:tcPr>
          <w:p>
            <w:r>
              <w:rPr>
                <w:rFonts w:ascii="Arial" w:hAnsi="Arial"/>
                <w:sz w:val="19"/>
              </w:rPr>
              <w:t>VisionTransformer</w:t>
            </w:r>
          </w:p>
        </w:tc>
        <w:tc>
          <w:tcPr>
            <w:tcW w:type="dxa" w:w="4252"/>
            <w:vAlign w:val="center"/>
          </w:tcPr>
          <w:p>
            <w:r>
              <w:rPr>
                <w:rFonts w:ascii="Arial" w:hAnsi="Arial"/>
                <w:sz w:val="19"/>
              </w:rPr>
              <w:t>Ghép PatchEmbedding, CLS, vị trí, 4 block và classifier.</w:t>
            </w:r>
          </w:p>
        </w:tc>
        <w:tc>
          <w:tcPr>
            <w:tcW w:type="dxa" w:w="2551"/>
            <w:vAlign w:val="center"/>
          </w:tcPr>
          <w:p>
            <w:r>
              <w:rPr>
                <w:rFonts w:ascii="Arial" w:hAnsi="Arial"/>
                <w:sz w:val="19"/>
              </w:rPr>
              <w:t>[B,3,112,112] → [B,105]</w:t>
            </w:r>
          </w:p>
        </w:tc>
      </w:tr>
      <w:tr>
        <w:tc>
          <w:tcPr>
            <w:tcW w:type="dxa" w:w="2551"/>
            <w:vAlign w:val="center"/>
          </w:tcPr>
          <w:p>
            <w:r>
              <w:rPr>
                <w:rFonts w:ascii="Arial" w:hAnsi="Arial"/>
                <w:sz w:val="19"/>
              </w:rPr>
              <w:t>build_model</w:t>
            </w:r>
          </w:p>
        </w:tc>
        <w:tc>
          <w:tcPr>
            <w:tcW w:type="dxa" w:w="4252"/>
            <w:vAlign w:val="center"/>
          </w:tcPr>
          <w:p>
            <w:r>
              <w:rPr>
                <w:rFonts w:ascii="Arial" w:hAnsi="Arial"/>
                <w:sz w:val="19"/>
              </w:rPr>
              <w:t>Lấy số lớp từ dataset và hyperparameter từ cfg để tạo model.</w:t>
            </w:r>
          </w:p>
        </w:tc>
        <w:tc>
          <w:tcPr>
            <w:tcW w:type="dxa" w:w="2551"/>
            <w:vAlign w:val="center"/>
          </w:tcPr>
          <w:p>
            <w:r>
              <w:rPr>
                <w:rFonts w:ascii="Arial" w:hAnsi="Arial"/>
                <w:sz w:val="19"/>
              </w:rPr>
              <w:t>num_classes=len(class_names)</w:t>
            </w:r>
          </w:p>
        </w:tc>
      </w:tr>
    </w:tbl>
    <w:p/>
    <w:p>
      <w:pPr>
        <w:pStyle w:val="Heading3"/>
      </w:pPr>
      <w:r>
        <w:t>Các lớp PyTorch nền tảng</w:t>
      </w:r>
    </w:p>
    <w:tbl>
      <w:tblPr>
        <w:tblStyle w:val="TableGrid"/>
        <w:tblW w:type="auto" w:w="0"/>
        <w:jc w:val="center"/>
        <w:tblLook w:firstColumn="1" w:firstRow="1" w:lastColumn="0" w:lastRow="0" w:noHBand="0" w:noVBand="1" w:val="04A0"/>
      </w:tblPr>
      <w:tblGrid>
        <w:gridCol w:w="4986"/>
        <w:gridCol w:w="4986"/>
      </w:tblGrid>
      <w:tr>
        <w:tc>
          <w:tcPr>
            <w:tcW w:type="dxa" w:w="2835"/>
            <w:shd w:fill="D9EAF7"/>
            <w:vAlign w:val="center"/>
          </w:tcPr>
          <w:p>
            <w:r>
              <w:rPr>
                <w:rFonts w:ascii="Arial" w:hAnsi="Arial"/>
                <w:b/>
              </w:rPr>
              <w:t>Layer</w:t>
            </w:r>
          </w:p>
        </w:tc>
        <w:tc>
          <w:tcPr>
            <w:tcW w:type="dxa" w:w="6236"/>
            <w:shd w:fill="D9EAF7"/>
            <w:vAlign w:val="center"/>
          </w:tcPr>
          <w:p>
            <w:r>
              <w:rPr>
                <w:rFonts w:ascii="Arial" w:hAnsi="Arial"/>
                <w:b/>
              </w:rPr>
              <w:t>Ý nghĩa</w:t>
            </w:r>
          </w:p>
        </w:tc>
      </w:tr>
      <w:tr>
        <w:tc>
          <w:tcPr>
            <w:tcW w:type="dxa" w:w="2835"/>
            <w:vAlign w:val="center"/>
          </w:tcPr>
          <w:p>
            <w:r>
              <w:rPr>
                <w:rFonts w:ascii="Arial" w:hAnsi="Arial"/>
                <w:sz w:val="19"/>
              </w:rPr>
              <w:t>nn.Conv2d</w:t>
            </w:r>
          </w:p>
        </w:tc>
        <w:tc>
          <w:tcPr>
            <w:tcW w:type="dxa" w:w="6236"/>
            <w:vAlign w:val="center"/>
          </w:tcPr>
          <w:p>
            <w:r>
              <w:rPr>
                <w:rFonts w:ascii="Arial" w:hAnsi="Arial"/>
                <w:sz w:val="19"/>
              </w:rPr>
              <w:t>Ở đây dùng kernel=stride=patch_size để tạo các patch không chồng lấp.</w:t>
            </w:r>
          </w:p>
        </w:tc>
      </w:tr>
      <w:tr>
        <w:tc>
          <w:tcPr>
            <w:tcW w:type="dxa" w:w="2835"/>
            <w:vAlign w:val="center"/>
          </w:tcPr>
          <w:p>
            <w:r>
              <w:rPr>
                <w:rFonts w:ascii="Arial" w:hAnsi="Arial"/>
                <w:sz w:val="19"/>
              </w:rPr>
              <w:t>nn.Linear</w:t>
            </w:r>
          </w:p>
        </w:tc>
        <w:tc>
          <w:tcPr>
            <w:tcW w:type="dxa" w:w="6236"/>
            <w:vAlign w:val="center"/>
          </w:tcPr>
          <w:p>
            <w:r>
              <w:rPr>
                <w:rFonts w:ascii="Arial" w:hAnsi="Arial"/>
                <w:sz w:val="19"/>
              </w:rPr>
              <w:t>Biến đổi chiều đặc trưng; trọng số được học.</w:t>
            </w:r>
          </w:p>
        </w:tc>
      </w:tr>
      <w:tr>
        <w:tc>
          <w:tcPr>
            <w:tcW w:type="dxa" w:w="2835"/>
            <w:vAlign w:val="center"/>
          </w:tcPr>
          <w:p>
            <w:r>
              <w:rPr>
                <w:rFonts w:ascii="Arial" w:hAnsi="Arial"/>
                <w:sz w:val="19"/>
              </w:rPr>
              <w:t>nn.GELU</w:t>
            </w:r>
          </w:p>
        </w:tc>
        <w:tc>
          <w:tcPr>
            <w:tcW w:type="dxa" w:w="6236"/>
            <w:vAlign w:val="center"/>
          </w:tcPr>
          <w:p>
            <w:r>
              <w:rPr>
                <w:rFonts w:ascii="Arial" w:hAnsi="Arial"/>
                <w:sz w:val="19"/>
              </w:rPr>
              <w:t>Activation phi tuyến thường dùng trong Transformer.</w:t>
            </w:r>
          </w:p>
        </w:tc>
      </w:tr>
      <w:tr>
        <w:tc>
          <w:tcPr>
            <w:tcW w:type="dxa" w:w="2835"/>
            <w:vAlign w:val="center"/>
          </w:tcPr>
          <w:p>
            <w:r>
              <w:rPr>
                <w:rFonts w:ascii="Arial" w:hAnsi="Arial"/>
                <w:sz w:val="19"/>
              </w:rPr>
              <w:t>nn.Dropout</w:t>
            </w:r>
          </w:p>
        </w:tc>
        <w:tc>
          <w:tcPr>
            <w:tcW w:type="dxa" w:w="6236"/>
            <w:vAlign w:val="center"/>
          </w:tcPr>
          <w:p>
            <w:r>
              <w:rPr>
                <w:rFonts w:ascii="Arial" w:hAnsi="Arial"/>
                <w:sz w:val="19"/>
              </w:rPr>
              <w:t>Tắt ngẫu nhiên một phần giá trị khi train để giảm overfitting.</w:t>
            </w:r>
          </w:p>
        </w:tc>
      </w:tr>
      <w:tr>
        <w:tc>
          <w:tcPr>
            <w:tcW w:type="dxa" w:w="2835"/>
            <w:vAlign w:val="center"/>
          </w:tcPr>
          <w:p>
            <w:r>
              <w:rPr>
                <w:rFonts w:ascii="Arial" w:hAnsi="Arial"/>
                <w:sz w:val="19"/>
              </w:rPr>
              <w:t>nn.LayerNorm</w:t>
            </w:r>
          </w:p>
        </w:tc>
        <w:tc>
          <w:tcPr>
            <w:tcW w:type="dxa" w:w="6236"/>
            <w:vAlign w:val="center"/>
          </w:tcPr>
          <w:p>
            <w:r>
              <w:rPr>
                <w:rFonts w:ascii="Arial" w:hAnsi="Arial"/>
                <w:sz w:val="19"/>
              </w:rPr>
              <w:t>Chuẩn hóa chiều đặc trưng của từng token.</w:t>
            </w:r>
          </w:p>
        </w:tc>
      </w:tr>
      <w:tr>
        <w:tc>
          <w:tcPr>
            <w:tcW w:type="dxa" w:w="2835"/>
            <w:vAlign w:val="center"/>
          </w:tcPr>
          <w:p>
            <w:r>
              <w:rPr>
                <w:rFonts w:ascii="Arial" w:hAnsi="Arial"/>
                <w:sz w:val="19"/>
              </w:rPr>
              <w:t>nn.MultiheadAttention</w:t>
            </w:r>
          </w:p>
        </w:tc>
        <w:tc>
          <w:tcPr>
            <w:tcW w:type="dxa" w:w="6236"/>
            <w:vAlign w:val="center"/>
          </w:tcPr>
          <w:p>
            <w:r>
              <w:rPr>
                <w:rFonts w:ascii="Arial" w:hAnsi="Arial"/>
                <w:sz w:val="19"/>
              </w:rPr>
              <w:t>Tính Self-Attention theo nhiều head song song.</w:t>
            </w:r>
          </w:p>
        </w:tc>
      </w:tr>
      <w:tr>
        <w:tc>
          <w:tcPr>
            <w:tcW w:type="dxa" w:w="2835"/>
            <w:vAlign w:val="center"/>
          </w:tcPr>
          <w:p>
            <w:r>
              <w:rPr>
                <w:rFonts w:ascii="Arial" w:hAnsi="Arial"/>
                <w:sz w:val="19"/>
              </w:rPr>
              <w:t>nn.Parameter</w:t>
            </w:r>
          </w:p>
        </w:tc>
        <w:tc>
          <w:tcPr>
            <w:tcW w:type="dxa" w:w="6236"/>
            <w:vAlign w:val="center"/>
          </w:tcPr>
          <w:p>
            <w:r>
              <w:rPr>
                <w:rFonts w:ascii="Arial" w:hAnsi="Arial"/>
                <w:sz w:val="19"/>
              </w:rPr>
              <w:t>Đăng ký CLS và Positional Embedding thành tham số được học.</w:t>
            </w:r>
          </w:p>
        </w:tc>
      </w:tr>
      <w:tr>
        <w:tc>
          <w:tcPr>
            <w:tcW w:type="dxa" w:w="2835"/>
            <w:vAlign w:val="center"/>
          </w:tcPr>
          <w:p>
            <w:r>
              <w:rPr>
                <w:rFonts w:ascii="Arial" w:hAnsi="Arial"/>
                <w:sz w:val="19"/>
              </w:rPr>
              <w:t>nn.Sequential</w:t>
            </w:r>
          </w:p>
        </w:tc>
        <w:tc>
          <w:tcPr>
            <w:tcW w:type="dxa" w:w="6236"/>
            <w:vAlign w:val="center"/>
          </w:tcPr>
          <w:p>
            <w:r>
              <w:rPr>
                <w:rFonts w:ascii="Arial" w:hAnsi="Arial"/>
                <w:sz w:val="19"/>
              </w:rPr>
              <w:t>Ghép nhiều layer/block chạy tuần tự.</w:t>
            </w:r>
          </w:p>
        </w:tc>
      </w:tr>
    </w:tbl>
    <w:p/>
    <w:p>
      <w:r>
        <w:br w:type="page"/>
      </w:r>
    </w:p>
    <w:p>
      <w:pPr>
        <w:pStyle w:val="Heading1"/>
      </w:pPr>
      <w:r>
        <w:t>4. So sánh với AlexNet, MobileNet và các kiến trúc khác</w:t>
      </w:r>
    </w:p>
    <w:p>
      <w:pPr>
        <w:jc w:val="center"/>
      </w:pPr>
      <w:r>
        <w:drawing>
          <wp:inline xmlns:a="http://schemas.openxmlformats.org/drawingml/2006/main" xmlns:pic="http://schemas.openxmlformats.org/drawingml/2006/picture">
            <wp:extent cx="6126480" cy="3341716"/>
            <wp:docPr id="5" name="Picture 5"/>
            <wp:cNvGraphicFramePr>
              <a:graphicFrameLocks noChangeAspect="1"/>
            </wp:cNvGraphicFramePr>
            <a:graphic>
              <a:graphicData uri="http://schemas.openxmlformats.org/drawingml/2006/picture">
                <pic:pic>
                  <pic:nvPicPr>
                    <pic:cNvPr id="0" name="model_parameters.png"/>
                    <pic:cNvPicPr/>
                  </pic:nvPicPr>
                  <pic:blipFill>
                    <a:blip r:embed="rId14"/>
                    <a:stretch>
                      <a:fillRect/>
                    </a:stretch>
                  </pic:blipFill>
                  <pic:spPr>
                    <a:xfrm>
                      <a:off x="0" y="0"/>
                      <a:ext cx="6126480" cy="3341716"/>
                    </a:xfrm>
                    <a:prstGeom prst="rect"/>
                  </pic:spPr>
                </pic:pic>
              </a:graphicData>
            </a:graphic>
          </wp:inline>
        </w:drawing>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fill="D9EAF7"/>
            <w:vAlign w:val="center"/>
          </w:tcPr>
          <w:p>
            <w:r>
              <w:rPr>
                <w:rFonts w:ascii="Arial" w:hAnsi="Arial"/>
                <w:b/>
              </w:rPr>
              <w:t>Model</w:t>
            </w:r>
          </w:p>
        </w:tc>
        <w:tc>
          <w:tcPr>
            <w:tcW w:type="dxa" w:w="2268"/>
            <w:shd w:fill="D9EAF7"/>
            <w:vAlign w:val="center"/>
          </w:tcPr>
          <w:p>
            <w:r>
              <w:rPr>
                <w:rFonts w:ascii="Arial" w:hAnsi="Arial"/>
                <w:b/>
              </w:rPr>
              <w:t>Cơ chế chính</w:t>
            </w:r>
          </w:p>
        </w:tc>
        <w:tc>
          <w:tcPr>
            <w:tcW w:type="dxa" w:w="2551"/>
            <w:shd w:fill="D9EAF7"/>
            <w:vAlign w:val="center"/>
          </w:tcPr>
          <w:p>
            <w:r>
              <w:rPr>
                <w:rFonts w:ascii="Arial" w:hAnsi="Arial"/>
                <w:b/>
              </w:rPr>
              <w:t>Ưu điểm</w:t>
            </w:r>
          </w:p>
        </w:tc>
        <w:tc>
          <w:tcPr>
            <w:tcW w:type="dxa" w:w="2835"/>
            <w:shd w:fill="D9EAF7"/>
            <w:vAlign w:val="center"/>
          </w:tcPr>
          <w:p>
            <w:r>
              <w:rPr>
                <w:rFonts w:ascii="Arial" w:hAnsi="Arial"/>
                <w:b/>
              </w:rPr>
              <w:t>Hạn chế / phù hợp</w:t>
            </w:r>
          </w:p>
        </w:tc>
      </w:tr>
      <w:tr>
        <w:tc>
          <w:tcPr>
            <w:tcW w:type="dxa" w:w="1701"/>
            <w:vAlign w:val="center"/>
          </w:tcPr>
          <w:p>
            <w:r>
              <w:rPr>
                <w:rFonts w:ascii="Arial" w:hAnsi="Arial"/>
                <w:sz w:val="19"/>
              </w:rPr>
              <w:t>AlexNet</w:t>
            </w:r>
          </w:p>
        </w:tc>
        <w:tc>
          <w:tcPr>
            <w:tcW w:type="dxa" w:w="2268"/>
            <w:vAlign w:val="center"/>
          </w:tcPr>
          <w:p>
            <w:r>
              <w:rPr>
                <w:rFonts w:ascii="Arial" w:hAnsi="Arial"/>
                <w:sz w:val="19"/>
              </w:rPr>
              <w:t>CNN convolution + pooling + FC lớn</w:t>
            </w:r>
          </w:p>
        </w:tc>
        <w:tc>
          <w:tcPr>
            <w:tcW w:type="dxa" w:w="2551"/>
            <w:vAlign w:val="center"/>
          </w:tcPr>
          <w:p>
            <w:r>
              <w:rPr>
                <w:rFonts w:ascii="Arial" w:hAnsi="Arial"/>
                <w:sz w:val="19"/>
              </w:rPr>
              <w:t>Dễ hiểu, liên hệ bài đã học</w:t>
            </w:r>
          </w:p>
        </w:tc>
        <w:tc>
          <w:tcPr>
            <w:tcW w:type="dxa" w:w="2835"/>
            <w:vAlign w:val="center"/>
          </w:tcPr>
          <w:p>
            <w:r>
              <w:rPr>
                <w:rFonts w:ascii="Arial" w:hAnsi="Arial"/>
                <w:sz w:val="19"/>
              </w:rPr>
              <w:t>Cũ, khoảng 61M tham số, FC nặng, không phù hợp mobile hiện đại</w:t>
            </w:r>
          </w:p>
        </w:tc>
      </w:tr>
      <w:tr>
        <w:tc>
          <w:tcPr>
            <w:tcW w:type="dxa" w:w="1701"/>
            <w:vAlign w:val="center"/>
          </w:tcPr>
          <w:p>
            <w:r>
              <w:rPr>
                <w:rFonts w:ascii="Arial" w:hAnsi="Arial"/>
                <w:sz w:val="19"/>
              </w:rPr>
              <w:t>MobileNetV2</w:t>
            </w:r>
          </w:p>
        </w:tc>
        <w:tc>
          <w:tcPr>
            <w:tcW w:type="dxa" w:w="2268"/>
            <w:vAlign w:val="center"/>
          </w:tcPr>
          <w:p>
            <w:r>
              <w:rPr>
                <w:rFonts w:ascii="Arial" w:hAnsi="Arial"/>
                <w:sz w:val="19"/>
              </w:rPr>
              <w:t>Depthwise separable convolution</w:t>
            </w:r>
          </w:p>
        </w:tc>
        <w:tc>
          <w:tcPr>
            <w:tcW w:type="dxa" w:w="2551"/>
            <w:vAlign w:val="center"/>
          </w:tcPr>
          <w:p>
            <w:r>
              <w:rPr>
                <w:rFonts w:ascii="Arial" w:hAnsi="Arial"/>
                <w:sz w:val="19"/>
              </w:rPr>
              <w:t>Nhẹ, nhanh, rất phù hợp thiết bị biên</w:t>
            </w:r>
          </w:p>
        </w:tc>
        <w:tc>
          <w:tcPr>
            <w:tcW w:type="dxa" w:w="2835"/>
            <w:vAlign w:val="center"/>
          </w:tcPr>
          <w:p>
            <w:r>
              <w:rPr>
                <w:rFonts w:ascii="Arial" w:hAnsi="Arial"/>
                <w:sz w:val="19"/>
              </w:rPr>
              <w:t>Khả năng biểu diễn thấp hơn model lớn; là baseline deployment tốt</w:t>
            </w:r>
          </w:p>
        </w:tc>
      </w:tr>
      <w:tr>
        <w:tc>
          <w:tcPr>
            <w:tcW w:type="dxa" w:w="1701"/>
            <w:vAlign w:val="center"/>
          </w:tcPr>
          <w:p>
            <w:r>
              <w:rPr>
                <w:rFonts w:ascii="Arial" w:hAnsi="Arial"/>
                <w:sz w:val="19"/>
              </w:rPr>
              <w:t>ResNet18</w:t>
            </w:r>
          </w:p>
        </w:tc>
        <w:tc>
          <w:tcPr>
            <w:tcW w:type="dxa" w:w="2268"/>
            <w:vAlign w:val="center"/>
          </w:tcPr>
          <w:p>
            <w:r>
              <w:rPr>
                <w:rFonts w:ascii="Arial" w:hAnsi="Arial"/>
                <w:sz w:val="19"/>
              </w:rPr>
              <w:t>CNN + residual connection</w:t>
            </w:r>
          </w:p>
        </w:tc>
        <w:tc>
          <w:tcPr>
            <w:tcW w:type="dxa" w:w="2551"/>
            <w:vAlign w:val="center"/>
          </w:tcPr>
          <w:p>
            <w:r>
              <w:rPr>
                <w:rFonts w:ascii="Arial" w:hAnsi="Arial"/>
                <w:sz w:val="19"/>
              </w:rPr>
              <w:t>Ổn định, dễ train, baseline mạnh</w:t>
            </w:r>
          </w:p>
        </w:tc>
        <w:tc>
          <w:tcPr>
            <w:tcW w:type="dxa" w:w="2835"/>
            <w:vAlign w:val="center"/>
          </w:tcPr>
          <w:p>
            <w:r>
              <w:rPr>
                <w:rFonts w:ascii="Arial" w:hAnsi="Arial"/>
                <w:sz w:val="19"/>
              </w:rPr>
              <w:t>Không phải Transformer; khoảng 11.7M tham số</w:t>
            </w:r>
          </w:p>
        </w:tc>
      </w:tr>
      <w:tr>
        <w:tc>
          <w:tcPr>
            <w:tcW w:type="dxa" w:w="1701"/>
            <w:vAlign w:val="center"/>
          </w:tcPr>
          <w:p>
            <w:r>
              <w:rPr>
                <w:rFonts w:ascii="Arial" w:hAnsi="Arial"/>
                <w:sz w:val="19"/>
              </w:rPr>
              <w:t>ResNeSt50</w:t>
            </w:r>
          </w:p>
        </w:tc>
        <w:tc>
          <w:tcPr>
            <w:tcW w:type="dxa" w:w="2268"/>
            <w:vAlign w:val="center"/>
          </w:tcPr>
          <w:p>
            <w:r>
              <w:rPr>
                <w:rFonts w:ascii="Arial" w:hAnsi="Arial"/>
                <w:sz w:val="19"/>
              </w:rPr>
              <w:t>CNN + split-attention</w:t>
            </w:r>
          </w:p>
        </w:tc>
        <w:tc>
          <w:tcPr>
            <w:tcW w:type="dxa" w:w="2551"/>
            <w:vAlign w:val="center"/>
          </w:tcPr>
          <w:p>
            <w:r>
              <w:rPr>
                <w:rFonts w:ascii="Arial" w:hAnsi="Arial"/>
                <w:sz w:val="19"/>
              </w:rPr>
              <w:t>Trích xuất đặc trưng mạnh, đúng góp ý ban đầu của giảng viên</w:t>
            </w:r>
          </w:p>
        </w:tc>
        <w:tc>
          <w:tcPr>
            <w:tcW w:type="dxa" w:w="2835"/>
            <w:vAlign w:val="center"/>
          </w:tcPr>
          <w:p>
            <w:r>
              <w:rPr>
                <w:rFonts w:ascii="Arial" w:hAnsi="Arial"/>
                <w:sz w:val="19"/>
              </w:rPr>
              <w:t>Nặng hơn, khoảng 27.5M tham số; cần benchmark GPU</w:t>
            </w:r>
          </w:p>
        </w:tc>
      </w:tr>
      <w:tr>
        <w:tc>
          <w:tcPr>
            <w:tcW w:type="dxa" w:w="1701"/>
            <w:vAlign w:val="center"/>
          </w:tcPr>
          <w:p>
            <w:r>
              <w:rPr>
                <w:rFonts w:ascii="Arial" w:hAnsi="Arial"/>
                <w:sz w:val="19"/>
              </w:rPr>
              <w:t>Custom ViT hiện tại</w:t>
            </w:r>
          </w:p>
        </w:tc>
        <w:tc>
          <w:tcPr>
            <w:tcW w:type="dxa" w:w="2268"/>
            <w:vAlign w:val="center"/>
          </w:tcPr>
          <w:p>
            <w:r>
              <w:rPr>
                <w:rFonts w:ascii="Arial" w:hAnsi="Arial"/>
                <w:sz w:val="19"/>
              </w:rPr>
              <w:t>Patch + Self-Attention</w:t>
            </w:r>
          </w:p>
        </w:tc>
        <w:tc>
          <w:tcPr>
            <w:tcW w:type="dxa" w:w="2551"/>
            <w:vAlign w:val="center"/>
          </w:tcPr>
          <w:p>
            <w:r>
              <w:rPr>
                <w:rFonts w:ascii="Arial" w:hAnsi="Arial"/>
                <w:sz w:val="19"/>
              </w:rPr>
              <w:t>Tự xây, chỉ 1.366M tham số, phù hợp học và GPU 4GB</w:t>
            </w:r>
          </w:p>
        </w:tc>
        <w:tc>
          <w:tcPr>
            <w:tcW w:type="dxa" w:w="2835"/>
            <w:vAlign w:val="center"/>
          </w:tcPr>
          <w:p>
            <w:r>
              <w:rPr>
                <w:rFonts w:ascii="Arial" w:hAnsi="Arial"/>
                <w:sz w:val="19"/>
              </w:rPr>
              <w:t>Train từ đầu trên dataset vừa có nguy cơ overfitting; chất lượng chưa biết trước khi train</w:t>
            </w:r>
          </w:p>
        </w:tc>
      </w:tr>
      <w:tr>
        <w:tc>
          <w:tcPr>
            <w:tcW w:type="dxa" w:w="1701"/>
            <w:vAlign w:val="center"/>
          </w:tcPr>
          <w:p>
            <w:r>
              <w:rPr>
                <w:rFonts w:ascii="Arial" w:hAnsi="Arial"/>
                <w:sz w:val="19"/>
              </w:rPr>
              <w:t>ViT-Tiny-inspired</w:t>
            </w:r>
          </w:p>
        </w:tc>
        <w:tc>
          <w:tcPr>
            <w:tcW w:type="dxa" w:w="2268"/>
            <w:vAlign w:val="center"/>
          </w:tcPr>
          <w:p>
            <w:r>
              <w:rPr>
                <w:rFonts w:ascii="Arial" w:hAnsi="Arial"/>
                <w:sz w:val="19"/>
              </w:rPr>
              <w:t>12 block, embedding 192, 3 heads</w:t>
            </w:r>
          </w:p>
        </w:tc>
        <w:tc>
          <w:tcPr>
            <w:tcW w:type="dxa" w:w="2551"/>
            <w:vAlign w:val="center"/>
          </w:tcPr>
          <w:p>
            <w:r>
              <w:rPr>
                <w:rFonts w:ascii="Arial" w:hAnsi="Arial"/>
                <w:sz w:val="19"/>
              </w:rPr>
              <w:t>Cùng hướng ViT nhưng nhiều tầng hơn; khoảng 5.52M tham số theo code hiện tại</w:t>
            </w:r>
          </w:p>
        </w:tc>
        <w:tc>
          <w:tcPr>
            <w:tcW w:type="dxa" w:w="2835"/>
            <w:vAlign w:val="center"/>
          </w:tcPr>
          <w:p>
            <w:r>
              <w:rPr>
                <w:rFonts w:ascii="Arial" w:hAnsi="Arial"/>
                <w:sz w:val="19"/>
              </w:rPr>
              <w:t>Tên này chỉ mô tả cấu hình lấy cảm hứng, không phải bản chuẩn vì input=112 và không distillation</w:t>
            </w:r>
          </w:p>
        </w:tc>
      </w:tr>
      <w:tr>
        <w:tc>
          <w:tcPr>
            <w:tcW w:type="dxa" w:w="1701"/>
            <w:vAlign w:val="center"/>
          </w:tcPr>
          <w:p>
            <w:r>
              <w:rPr>
                <w:rFonts w:ascii="Arial" w:hAnsi="Arial"/>
                <w:sz w:val="19"/>
              </w:rPr>
              <w:t>DeiT-Tiny</w:t>
            </w:r>
          </w:p>
        </w:tc>
        <w:tc>
          <w:tcPr>
            <w:tcW w:type="dxa" w:w="2268"/>
            <w:vAlign w:val="center"/>
          </w:tcPr>
          <w:p>
            <w:r>
              <w:rPr>
                <w:rFonts w:ascii="Arial" w:hAnsi="Arial"/>
                <w:sz w:val="19"/>
              </w:rPr>
              <w:t>ViT-Tiny + data-efficient training/distillation</w:t>
            </w:r>
          </w:p>
        </w:tc>
        <w:tc>
          <w:tcPr>
            <w:tcW w:type="dxa" w:w="2551"/>
            <w:vAlign w:val="center"/>
          </w:tcPr>
          <w:p>
            <w:r>
              <w:rPr>
                <w:rFonts w:ascii="Arial" w:hAnsi="Arial"/>
                <w:sz w:val="19"/>
              </w:rPr>
              <w:t>Cho thấy recipe huấn luyện quan trọng khi dữ liệu không lớn</w:t>
            </w:r>
          </w:p>
        </w:tc>
        <w:tc>
          <w:tcPr>
            <w:tcW w:type="dxa" w:w="2835"/>
            <w:vAlign w:val="center"/>
          </w:tcPr>
          <w:p>
            <w:r>
              <w:rPr>
                <w:rFonts w:ascii="Arial" w:hAnsi="Arial"/>
                <w:sz w:val="19"/>
              </w:rPr>
              <w:t>Không được dùng nguyên model/pretrained trong project này; dùng làm tài liệu tham khảo</w:t>
            </w:r>
          </w:p>
        </w:tc>
      </w:tr>
      <w:tr>
        <w:tc>
          <w:tcPr>
            <w:tcW w:type="dxa" w:w="1701"/>
            <w:vAlign w:val="center"/>
          </w:tcPr>
          <w:p>
            <w:r>
              <w:rPr>
                <w:rFonts w:ascii="Arial" w:hAnsi="Arial"/>
                <w:sz w:val="19"/>
              </w:rPr>
              <w:t>Swin-T</w:t>
            </w:r>
          </w:p>
        </w:tc>
        <w:tc>
          <w:tcPr>
            <w:tcW w:type="dxa" w:w="2268"/>
            <w:vAlign w:val="center"/>
          </w:tcPr>
          <w:p>
            <w:r>
              <w:rPr>
                <w:rFonts w:ascii="Arial" w:hAnsi="Arial"/>
                <w:sz w:val="19"/>
              </w:rPr>
              <w:t>Window attention + shifted windows, hierarchical</w:t>
            </w:r>
          </w:p>
        </w:tc>
        <w:tc>
          <w:tcPr>
            <w:tcW w:type="dxa" w:w="2551"/>
            <w:vAlign w:val="center"/>
          </w:tcPr>
          <w:p>
            <w:r>
              <w:rPr>
                <w:rFonts w:ascii="Arial" w:hAnsi="Arial"/>
                <w:sz w:val="19"/>
              </w:rPr>
              <w:t>Giảm chi phí Attention, nhiều scale, phù hợp vision/detection</w:t>
            </w:r>
          </w:p>
        </w:tc>
        <w:tc>
          <w:tcPr>
            <w:tcW w:type="dxa" w:w="2835"/>
            <w:vAlign w:val="center"/>
          </w:tcPr>
          <w:p>
            <w:r>
              <w:rPr>
                <w:rFonts w:ascii="Arial" w:hAnsi="Arial"/>
                <w:sz w:val="19"/>
              </w:rPr>
              <w:t>Nặng khoảng 28.3M; không phải bản nhóm đang tự cài</w:t>
            </w:r>
          </w:p>
        </w:tc>
      </w:tr>
      <w:tr>
        <w:tc>
          <w:tcPr>
            <w:tcW w:type="dxa" w:w="1701"/>
            <w:vAlign w:val="center"/>
          </w:tcPr>
          <w:p>
            <w:r>
              <w:rPr>
                <w:rFonts w:ascii="Arial" w:hAnsi="Arial"/>
                <w:sz w:val="19"/>
              </w:rPr>
              <w:t>ViT-B/16</w:t>
            </w:r>
          </w:p>
        </w:tc>
        <w:tc>
          <w:tcPr>
            <w:tcW w:type="dxa" w:w="2268"/>
            <w:vAlign w:val="center"/>
          </w:tcPr>
          <w:p>
            <w:r>
              <w:rPr>
                <w:rFonts w:ascii="Arial" w:hAnsi="Arial"/>
                <w:sz w:val="19"/>
              </w:rPr>
              <w:t>12 block, embedding 768, 12 heads</w:t>
            </w:r>
          </w:p>
        </w:tc>
        <w:tc>
          <w:tcPr>
            <w:tcW w:type="dxa" w:w="2551"/>
            <w:vAlign w:val="center"/>
          </w:tcPr>
          <w:p>
            <w:r>
              <w:rPr>
                <w:rFonts w:ascii="Arial" w:hAnsi="Arial"/>
                <w:sz w:val="19"/>
              </w:rPr>
              <w:t>Khả năng lớn khi có nhiều dữ liệu/pretraining</w:t>
            </w:r>
          </w:p>
        </w:tc>
        <w:tc>
          <w:tcPr>
            <w:tcW w:type="dxa" w:w="2835"/>
            <w:vAlign w:val="center"/>
          </w:tcPr>
          <w:p>
            <w:r>
              <w:rPr>
                <w:rFonts w:ascii="Arial" w:hAnsi="Arial"/>
                <w:sz w:val="19"/>
              </w:rPr>
              <w:t>Khoảng 86.6M tham số, quá nặng cho mục tiêu hiện tại</w:t>
            </w:r>
          </w:p>
        </w:tc>
      </w:tr>
    </w:tbl>
    <w:p/>
    <w:p>
      <w:pPr>
        <w:pStyle w:val="Heading2"/>
      </w:pPr>
      <w:r>
        <w:t>4.1. Các Transformer cần phân biệt</w:t>
      </w:r>
    </w:p>
    <w:p>
      <w:pPr>
        <w:jc w:val="center"/>
      </w:pPr>
      <w:r>
        <w:drawing>
          <wp:inline xmlns:a="http://schemas.openxmlformats.org/drawingml/2006/main" xmlns:pic="http://schemas.openxmlformats.org/drawingml/2006/picture">
            <wp:extent cx="6126480" cy="3898669"/>
            <wp:docPr id="6" name="Picture 6"/>
            <wp:cNvGraphicFramePr>
              <a:graphicFrameLocks noChangeAspect="1"/>
            </wp:cNvGraphicFramePr>
            <a:graphic>
              <a:graphicData uri="http://schemas.openxmlformats.org/drawingml/2006/picture">
                <pic:pic>
                  <pic:nvPicPr>
                    <pic:cNvPr id="0" name="transformer_family.png"/>
                    <pic:cNvPicPr/>
                  </pic:nvPicPr>
                  <pic:blipFill>
                    <a:blip r:embed="rId15"/>
                    <a:stretch>
                      <a:fillRect/>
                    </a:stretch>
                  </pic:blipFill>
                  <pic:spPr>
                    <a:xfrm>
                      <a:off x="0" y="0"/>
                      <a:ext cx="6126480" cy="3898669"/>
                    </a:xfrm>
                    <a:prstGeom prst="rect"/>
                  </pic:spPr>
                </pic:pic>
              </a:graphicData>
            </a:graphic>
          </wp:inline>
        </w:drawing>
      </w:r>
    </w:p>
    <w:p>
      <w:r>
        <w:t>Bản hiện tại nên được gọi là SIC-ViT-4: tên thí nghiệm của nhóm, không phải một kiến trúc đã công bố. Nó lấy các thành phần cốt lõi từ ViT gốc (patch projection, CLS, positional embedding, encoder attention/MLP) nhưng giảm số tầng, embedding và MLP để phù hợp GPU 4 GB. Cấu hình ViT-Tiny-inspired 12 block có cùng embedding 192 và 3 heads nhưng depth=12, mlp_ratio=4, tạo 5.516.457 tham số theo code hiện tại.</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268"/>
            <w:shd w:fill="D9EAF7"/>
            <w:vAlign w:val="center"/>
          </w:tcPr>
          <w:p>
            <w:r>
              <w:rPr>
                <w:rFonts w:ascii="Arial" w:hAnsi="Arial"/>
                <w:b/>
              </w:rPr>
              <w:t>Cấu hình thí nghiệm</w:t>
            </w:r>
          </w:p>
        </w:tc>
        <w:tc>
          <w:tcPr>
            <w:tcW w:type="dxa" w:w="1134"/>
            <w:shd w:fill="D9EAF7"/>
            <w:vAlign w:val="center"/>
          </w:tcPr>
          <w:p>
            <w:r>
              <w:rPr>
                <w:rFonts w:ascii="Arial" w:hAnsi="Arial"/>
                <w:b/>
              </w:rPr>
              <w:t>Depth</w:t>
            </w:r>
          </w:p>
        </w:tc>
        <w:tc>
          <w:tcPr>
            <w:tcW w:type="dxa" w:w="1134"/>
            <w:shd w:fill="D9EAF7"/>
            <w:vAlign w:val="center"/>
          </w:tcPr>
          <w:p>
            <w:r>
              <w:rPr>
                <w:rFonts w:ascii="Arial" w:hAnsi="Arial"/>
                <w:b/>
              </w:rPr>
              <w:t>Embed</w:t>
            </w:r>
          </w:p>
        </w:tc>
        <w:tc>
          <w:tcPr>
            <w:tcW w:type="dxa" w:w="1134"/>
            <w:shd w:fill="D9EAF7"/>
            <w:vAlign w:val="center"/>
          </w:tcPr>
          <w:p>
            <w:r>
              <w:rPr>
                <w:rFonts w:ascii="Arial" w:hAnsi="Arial"/>
                <w:b/>
              </w:rPr>
              <w:t>Heads</w:t>
            </w:r>
          </w:p>
        </w:tc>
        <w:tc>
          <w:tcPr>
            <w:tcW w:type="dxa" w:w="1134"/>
            <w:shd w:fill="D9EAF7"/>
            <w:vAlign w:val="center"/>
          </w:tcPr>
          <w:p>
            <w:r>
              <w:rPr>
                <w:rFonts w:ascii="Arial" w:hAnsi="Arial"/>
                <w:b/>
              </w:rPr>
              <w:t>MLP</w:t>
            </w:r>
          </w:p>
        </w:tc>
        <w:tc>
          <w:tcPr>
            <w:tcW w:type="dxa" w:w="2835"/>
            <w:shd w:fill="D9EAF7"/>
            <w:vAlign w:val="center"/>
          </w:tcPr>
          <w:p>
            <w:r>
              <w:rPr>
                <w:rFonts w:ascii="Arial" w:hAnsi="Arial"/>
                <w:b/>
              </w:rPr>
              <w:t>Tham số project</w:t>
            </w:r>
          </w:p>
        </w:tc>
      </w:tr>
      <w:tr>
        <w:tc>
          <w:tcPr>
            <w:tcW w:type="dxa" w:w="2268"/>
            <w:vAlign w:val="center"/>
          </w:tcPr>
          <w:p>
            <w:r>
              <w:rPr>
                <w:rFonts w:ascii="Arial" w:hAnsi="Arial"/>
                <w:sz w:val="19"/>
              </w:rPr>
              <w:t>SIC-ViT-4</w:t>
            </w:r>
          </w:p>
        </w:tc>
        <w:tc>
          <w:tcPr>
            <w:tcW w:type="dxa" w:w="1134"/>
            <w:vAlign w:val="center"/>
          </w:tcPr>
          <w:p>
            <w:r>
              <w:rPr>
                <w:rFonts w:ascii="Arial" w:hAnsi="Arial"/>
                <w:sz w:val="19"/>
              </w:rPr>
              <w:t>4</w:t>
            </w:r>
          </w:p>
        </w:tc>
        <w:tc>
          <w:tcPr>
            <w:tcW w:type="dxa" w:w="1134"/>
            <w:vAlign w:val="center"/>
          </w:tcPr>
          <w:p>
            <w:r>
              <w:rPr>
                <w:rFonts w:ascii="Arial" w:hAnsi="Arial"/>
                <w:sz w:val="19"/>
              </w:rPr>
              <w:t>192</w:t>
            </w:r>
          </w:p>
        </w:tc>
        <w:tc>
          <w:tcPr>
            <w:tcW w:type="dxa" w:w="1134"/>
            <w:vAlign w:val="center"/>
          </w:tcPr>
          <w:p>
            <w:r>
              <w:rPr>
                <w:rFonts w:ascii="Arial" w:hAnsi="Arial"/>
                <w:sz w:val="19"/>
              </w:rPr>
              <w:t>3</w:t>
            </w:r>
          </w:p>
        </w:tc>
        <w:tc>
          <w:tcPr>
            <w:tcW w:type="dxa" w:w="1134"/>
            <w:vAlign w:val="center"/>
          </w:tcPr>
          <w:p>
            <w:r>
              <w:rPr>
                <w:rFonts w:ascii="Arial" w:hAnsi="Arial"/>
                <w:sz w:val="19"/>
              </w:rPr>
              <w:t>2×</w:t>
            </w:r>
          </w:p>
        </w:tc>
        <w:tc>
          <w:tcPr>
            <w:tcW w:type="dxa" w:w="2835"/>
            <w:vAlign w:val="center"/>
          </w:tcPr>
          <w:p>
            <w:r>
              <w:rPr>
                <w:rFonts w:ascii="Arial" w:hAnsi="Arial"/>
                <w:sz w:val="19"/>
              </w:rPr>
              <w:t>1.366.185</w:t>
            </w:r>
          </w:p>
        </w:tc>
      </w:tr>
      <w:tr>
        <w:tc>
          <w:tcPr>
            <w:tcW w:type="dxa" w:w="2268"/>
            <w:vAlign w:val="center"/>
          </w:tcPr>
          <w:p>
            <w:r>
              <w:rPr>
                <w:rFonts w:ascii="Arial" w:hAnsi="Arial"/>
                <w:sz w:val="19"/>
              </w:rPr>
              <w:t>ViT-Tiny-inspired</w:t>
            </w:r>
          </w:p>
        </w:tc>
        <w:tc>
          <w:tcPr>
            <w:tcW w:type="dxa" w:w="1134"/>
            <w:vAlign w:val="center"/>
          </w:tcPr>
          <w:p>
            <w:r>
              <w:rPr>
                <w:rFonts w:ascii="Arial" w:hAnsi="Arial"/>
                <w:sz w:val="19"/>
              </w:rPr>
              <w:t>12</w:t>
            </w:r>
          </w:p>
        </w:tc>
        <w:tc>
          <w:tcPr>
            <w:tcW w:type="dxa" w:w="1134"/>
            <w:vAlign w:val="center"/>
          </w:tcPr>
          <w:p>
            <w:r>
              <w:rPr>
                <w:rFonts w:ascii="Arial" w:hAnsi="Arial"/>
                <w:sz w:val="19"/>
              </w:rPr>
              <w:t>192</w:t>
            </w:r>
          </w:p>
        </w:tc>
        <w:tc>
          <w:tcPr>
            <w:tcW w:type="dxa" w:w="1134"/>
            <w:vAlign w:val="center"/>
          </w:tcPr>
          <w:p>
            <w:r>
              <w:rPr>
                <w:rFonts w:ascii="Arial" w:hAnsi="Arial"/>
                <w:sz w:val="19"/>
              </w:rPr>
              <w:t>3</w:t>
            </w:r>
          </w:p>
        </w:tc>
        <w:tc>
          <w:tcPr>
            <w:tcW w:type="dxa" w:w="1134"/>
            <w:vAlign w:val="center"/>
          </w:tcPr>
          <w:p>
            <w:r>
              <w:rPr>
                <w:rFonts w:ascii="Arial" w:hAnsi="Arial"/>
                <w:sz w:val="19"/>
              </w:rPr>
              <w:t>4×</w:t>
            </w:r>
          </w:p>
        </w:tc>
        <w:tc>
          <w:tcPr>
            <w:tcW w:type="dxa" w:w="2835"/>
            <w:vAlign w:val="center"/>
          </w:tcPr>
          <w:p>
            <w:r>
              <w:rPr>
                <w:rFonts w:ascii="Arial" w:hAnsi="Arial"/>
                <w:sz w:val="19"/>
              </w:rPr>
              <w:t>5.516.457</w:t>
            </w:r>
          </w:p>
        </w:tc>
      </w:tr>
      <w:tr>
        <w:tc>
          <w:tcPr>
            <w:tcW w:type="dxa" w:w="2268"/>
            <w:vAlign w:val="center"/>
          </w:tcPr>
          <w:p>
            <w:r>
              <w:rPr>
                <w:rFonts w:ascii="Arial" w:hAnsi="Arial"/>
                <w:sz w:val="19"/>
              </w:rPr>
              <w:t>ViT-Small-inspired</w:t>
            </w:r>
          </w:p>
        </w:tc>
        <w:tc>
          <w:tcPr>
            <w:tcW w:type="dxa" w:w="1134"/>
            <w:vAlign w:val="center"/>
          </w:tcPr>
          <w:p>
            <w:r>
              <w:rPr>
                <w:rFonts w:ascii="Arial" w:hAnsi="Arial"/>
                <w:sz w:val="19"/>
              </w:rPr>
              <w:t>12</w:t>
            </w:r>
          </w:p>
        </w:tc>
        <w:tc>
          <w:tcPr>
            <w:tcW w:type="dxa" w:w="1134"/>
            <w:vAlign w:val="center"/>
          </w:tcPr>
          <w:p>
            <w:r>
              <w:rPr>
                <w:rFonts w:ascii="Arial" w:hAnsi="Arial"/>
                <w:sz w:val="19"/>
              </w:rPr>
              <w:t>384</w:t>
            </w:r>
          </w:p>
        </w:tc>
        <w:tc>
          <w:tcPr>
            <w:tcW w:type="dxa" w:w="1134"/>
            <w:vAlign w:val="center"/>
          </w:tcPr>
          <w:p>
            <w:r>
              <w:rPr>
                <w:rFonts w:ascii="Arial" w:hAnsi="Arial"/>
                <w:sz w:val="19"/>
              </w:rPr>
              <w:t>6</w:t>
            </w:r>
          </w:p>
        </w:tc>
        <w:tc>
          <w:tcPr>
            <w:tcW w:type="dxa" w:w="1134"/>
            <w:vAlign w:val="center"/>
          </w:tcPr>
          <w:p>
            <w:r>
              <w:rPr>
                <w:rFonts w:ascii="Arial" w:hAnsi="Arial"/>
                <w:sz w:val="19"/>
              </w:rPr>
              <w:t>4×</w:t>
            </w:r>
          </w:p>
        </w:tc>
        <w:tc>
          <w:tcPr>
            <w:tcW w:type="dxa" w:w="2835"/>
            <w:vAlign w:val="center"/>
          </w:tcPr>
          <w:p>
            <w:r>
              <w:rPr>
                <w:rFonts w:ascii="Arial" w:hAnsi="Arial"/>
                <w:sz w:val="19"/>
              </w:rPr>
              <w:t>21.649.641 (nặng, chỉ tham khảo)</w:t>
            </w:r>
          </w:p>
        </w:tc>
      </w:tr>
    </w:tbl>
    <w:p/>
    <w:p>
      <w:r>
        <w:t>Để so sánh có cơ sở, hãy giữ nguyên dataset split, seed, image_size, augmentation, optimizer và tiêu chí Early Stopping; chỉ thay cấu hình model. Báo cáo nên có accuracy, macro-F1, số tham số, thời gian/epoch, FPS inference và VRAM.</w:t>
      </w:r>
    </w:p>
    <w:p>
      <w:pPr>
        <w:pStyle w:val="Heading2"/>
      </w:pPr>
      <w:r>
        <w:t>Khác biệt cốt lõi giữa AlexNet và Transformer</w:t>
      </w:r>
    </w:p>
    <w:tbl>
      <w:tblPr>
        <w:tblStyle w:val="TableGrid"/>
        <w:tblW w:type="auto" w:w="0"/>
        <w:jc w:val="center"/>
        <w:tblLook w:firstColumn="1" w:firstRow="1" w:lastColumn="0" w:lastRow="0" w:noHBand="0" w:noVBand="1" w:val="04A0"/>
      </w:tblPr>
      <w:tblGrid>
        <w:gridCol w:w="4986"/>
        <w:gridCol w:w="4986"/>
      </w:tblGrid>
      <w:tr>
        <w:tc>
          <w:tcPr>
            <w:tcW w:type="dxa" w:w="4535"/>
            <w:shd w:fill="D9EAF7"/>
            <w:vAlign w:val="center"/>
          </w:tcPr>
          <w:p>
            <w:r>
              <w:rPr>
                <w:rFonts w:ascii="Arial" w:hAnsi="Arial"/>
                <w:b/>
              </w:rPr>
              <w:t>AlexNet/CNN</w:t>
            </w:r>
          </w:p>
        </w:tc>
        <w:tc>
          <w:tcPr>
            <w:tcW w:type="dxa" w:w="4535"/>
            <w:shd w:fill="D9EAF7"/>
            <w:vAlign w:val="center"/>
          </w:tcPr>
          <w:p>
            <w:r>
              <w:rPr>
                <w:rFonts w:ascii="Arial" w:hAnsi="Arial"/>
                <w:b/>
              </w:rPr>
              <w:t>Custom Vision Transformer</w:t>
            </w:r>
          </w:p>
        </w:tc>
      </w:tr>
      <w:tr>
        <w:tc>
          <w:tcPr>
            <w:tcW w:type="dxa" w:w="4535"/>
            <w:vAlign w:val="center"/>
          </w:tcPr>
          <w:p>
            <w:r>
              <w:rPr>
                <w:rFonts w:ascii="Arial" w:hAnsi="Arial"/>
                <w:sz w:val="19"/>
              </w:rPr>
              <w:t>Kernel quét cục bộ trên ảnh</w:t>
            </w:r>
          </w:p>
        </w:tc>
        <w:tc>
          <w:tcPr>
            <w:tcW w:type="dxa" w:w="4535"/>
            <w:vAlign w:val="center"/>
          </w:tcPr>
          <w:p>
            <w:r>
              <w:rPr>
                <w:rFonts w:ascii="Arial" w:hAnsi="Arial"/>
                <w:sz w:val="19"/>
              </w:rPr>
              <w:t>Chia ảnh thành token patch</w:t>
            </w:r>
          </w:p>
        </w:tc>
      </w:tr>
      <w:tr>
        <w:tc>
          <w:tcPr>
            <w:tcW w:type="dxa" w:w="4535"/>
            <w:vAlign w:val="center"/>
          </w:tcPr>
          <w:p>
            <w:r>
              <w:rPr>
                <w:rFonts w:ascii="Arial" w:hAnsi="Arial"/>
                <w:sz w:val="19"/>
              </w:rPr>
              <w:t>Quan hệ xa hình thành dần qua nhiều convolution</w:t>
            </w:r>
          </w:p>
        </w:tc>
        <w:tc>
          <w:tcPr>
            <w:tcW w:type="dxa" w:w="4535"/>
            <w:vAlign w:val="center"/>
          </w:tcPr>
          <w:p>
            <w:r>
              <w:rPr>
                <w:rFonts w:ascii="Arial" w:hAnsi="Arial"/>
                <w:sz w:val="19"/>
              </w:rPr>
              <w:t>Self-Attention cho token trao đổi trực tiếp</w:t>
            </w:r>
          </w:p>
        </w:tc>
      </w:tr>
      <w:tr>
        <w:tc>
          <w:tcPr>
            <w:tcW w:type="dxa" w:w="4535"/>
            <w:vAlign w:val="center"/>
          </w:tcPr>
          <w:p>
            <w:r>
              <w:rPr>
                <w:rFonts w:ascii="Arial" w:hAnsi="Arial"/>
                <w:sz w:val="19"/>
              </w:rPr>
              <w:t>Pooling giảm kích thước không gian</w:t>
            </w:r>
          </w:p>
        </w:tc>
        <w:tc>
          <w:tcPr>
            <w:tcW w:type="dxa" w:w="4535"/>
            <w:vAlign w:val="center"/>
          </w:tcPr>
          <w:p>
            <w:r>
              <w:rPr>
                <w:rFonts w:ascii="Arial" w:hAnsi="Arial"/>
                <w:sz w:val="19"/>
              </w:rPr>
              <w:t>CLS tổng hợp thông tin toàn ảnh</w:t>
            </w:r>
          </w:p>
        </w:tc>
      </w:tr>
      <w:tr>
        <w:tc>
          <w:tcPr>
            <w:tcW w:type="dxa" w:w="4535"/>
            <w:vAlign w:val="center"/>
          </w:tcPr>
          <w:p>
            <w:r>
              <w:rPr>
                <w:rFonts w:ascii="Arial" w:hAnsi="Arial"/>
                <w:sz w:val="19"/>
              </w:rPr>
              <w:t>Vị trí được ngầm giữ bởi lưới convolution</w:t>
            </w:r>
          </w:p>
        </w:tc>
        <w:tc>
          <w:tcPr>
            <w:tcW w:type="dxa" w:w="4535"/>
            <w:vAlign w:val="center"/>
          </w:tcPr>
          <w:p>
            <w:r>
              <w:rPr>
                <w:rFonts w:ascii="Arial" w:hAnsi="Arial"/>
                <w:sz w:val="19"/>
              </w:rPr>
              <w:t>Cần Positional Embedding</w:t>
            </w:r>
          </w:p>
        </w:tc>
      </w:tr>
      <w:tr>
        <w:tc>
          <w:tcPr>
            <w:tcW w:type="dxa" w:w="4535"/>
            <w:vAlign w:val="center"/>
          </w:tcPr>
          <w:p>
            <w:r>
              <w:rPr>
                <w:rFonts w:ascii="Arial" w:hAnsi="Arial"/>
                <w:sz w:val="19"/>
              </w:rPr>
              <w:t>Dễ train hơn từ đầu trên dữ liệu nhỏ</w:t>
            </w:r>
          </w:p>
        </w:tc>
        <w:tc>
          <w:tcPr>
            <w:tcW w:type="dxa" w:w="4535"/>
            <w:vAlign w:val="center"/>
          </w:tcPr>
          <w:p>
            <w:r>
              <w:rPr>
                <w:rFonts w:ascii="Arial" w:hAnsi="Arial"/>
                <w:sz w:val="19"/>
              </w:rPr>
              <w:t>Thường cần augmentation và regularization tốt</w:t>
            </w:r>
          </w:p>
        </w:tc>
      </w:tr>
    </w:tbl>
    <w:p/>
    <w:p>
      <w:pPr>
        <w:pStyle w:val="Heading1"/>
      </w:pPr>
      <w:r>
        <w:t>5. Khả năng triển khai Web, Mobile và WinForms</w:t>
      </w:r>
    </w:p>
    <w:p>
      <w:pPr>
        <w:jc w:val="center"/>
      </w:pPr>
      <w:r>
        <w:drawing>
          <wp:inline xmlns:a="http://schemas.openxmlformats.org/drawingml/2006/main" xmlns:pic="http://schemas.openxmlformats.org/drawingml/2006/picture">
            <wp:extent cx="6126480" cy="2018135"/>
            <wp:docPr id="7" name="Picture 7"/>
            <wp:cNvGraphicFramePr>
              <a:graphicFrameLocks noChangeAspect="1"/>
            </wp:cNvGraphicFramePr>
            <a:graphic>
              <a:graphicData uri="http://schemas.openxmlformats.org/drawingml/2006/picture">
                <pic:pic>
                  <pic:nvPicPr>
                    <pic:cNvPr id="0" name="deployment.png"/>
                    <pic:cNvPicPr/>
                  </pic:nvPicPr>
                  <pic:blipFill>
                    <a:blip r:embed="rId16"/>
                    <a:stretch>
                      <a:fillRect/>
                    </a:stretch>
                  </pic:blipFill>
                  <pic:spPr>
                    <a:xfrm>
                      <a:off x="0" y="0"/>
                      <a:ext cx="6126480" cy="2018135"/>
                    </a:xfrm>
                    <a:prstGeom prst="rect"/>
                  </pic:spPr>
                </pic:pic>
              </a:graphicData>
            </a:graphic>
          </wp:inline>
        </w:drawing>
      </w:r>
    </w:p>
    <w:p>
      <w:r>
        <w:t>Không cần chuyển sang TensorFlow chỉ vì muốn làm ứng dụng. Có thể train bằng PyTorch, export ONNX và dùng cùng model cho nhiều nền tảng. Điều bắt buộc là preprocessing trong app phải giống data.py: RGB, resize 112×112, chuyển tensor và normalize mean/std 0.5.</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Pr>
                <w:rFonts w:ascii="Arial" w:hAnsi="Arial"/>
                <w:b/>
              </w:rPr>
              <w:t>Nền tảng</w:t>
            </w:r>
          </w:p>
        </w:tc>
        <w:tc>
          <w:tcPr>
            <w:tcW w:type="dxa" w:w="6803"/>
            <w:shd w:fill="D9EAF7"/>
            <w:vAlign w:val="center"/>
          </w:tcPr>
          <w:p>
            <w:r>
              <w:rPr>
                <w:rFonts w:ascii="Arial" w:hAnsi="Arial"/>
                <w:b/>
              </w:rPr>
              <w:t>Hướng đề xuất</w:t>
            </w:r>
          </w:p>
        </w:tc>
      </w:tr>
      <w:tr>
        <w:tc>
          <w:tcPr>
            <w:tcW w:type="dxa" w:w="2268"/>
            <w:vAlign w:val="center"/>
          </w:tcPr>
          <w:p>
            <w:r>
              <w:rPr>
                <w:rFonts w:ascii="Arial" w:hAnsi="Arial"/>
                <w:sz w:val="19"/>
              </w:rPr>
              <w:t>Web App</w:t>
            </w:r>
          </w:p>
        </w:tc>
        <w:tc>
          <w:tcPr>
            <w:tcW w:type="dxa" w:w="6803"/>
            <w:vAlign w:val="center"/>
          </w:tcPr>
          <w:p>
            <w:r>
              <w:rPr>
                <w:rFonts w:ascii="Arial" w:hAnsi="Arial"/>
                <w:sz w:val="19"/>
              </w:rPr>
              <w:t>Ưu tiên FastAPI/Streamlit chạy inference phía server; sau đó cân nhắc ONNX Runtime Web.</w:t>
            </w:r>
          </w:p>
        </w:tc>
      </w:tr>
      <w:tr>
        <w:tc>
          <w:tcPr>
            <w:tcW w:type="dxa" w:w="2268"/>
            <w:vAlign w:val="center"/>
          </w:tcPr>
          <w:p>
            <w:r>
              <w:rPr>
                <w:rFonts w:ascii="Arial" w:hAnsi="Arial"/>
                <w:sz w:val="19"/>
              </w:rPr>
              <w:t>Mobile</w:t>
            </w:r>
          </w:p>
        </w:tc>
        <w:tc>
          <w:tcPr>
            <w:tcW w:type="dxa" w:w="6803"/>
            <w:vAlign w:val="center"/>
          </w:tcPr>
          <w:p>
            <w:r>
              <w:rPr>
                <w:rFonts w:ascii="Arial" w:hAnsi="Arial"/>
                <w:sz w:val="19"/>
              </w:rPr>
              <w:t>ONNX Runtime Mobile hoặc ExecuTorch; benchmark latency và dung lượng model trên thiết bị thật.</w:t>
            </w:r>
          </w:p>
        </w:tc>
      </w:tr>
      <w:tr>
        <w:tc>
          <w:tcPr>
            <w:tcW w:type="dxa" w:w="2268"/>
            <w:vAlign w:val="center"/>
          </w:tcPr>
          <w:p>
            <w:r>
              <w:rPr>
                <w:rFonts w:ascii="Arial" w:hAnsi="Arial"/>
                <w:sz w:val="19"/>
              </w:rPr>
              <w:t>WinForms</w:t>
            </w:r>
          </w:p>
        </w:tc>
        <w:tc>
          <w:tcPr>
            <w:tcW w:type="dxa" w:w="6803"/>
            <w:vAlign w:val="center"/>
          </w:tcPr>
          <w:p>
            <w:r>
              <w:rPr>
                <w:rFonts w:ascii="Arial" w:hAnsi="Arial"/>
                <w:sz w:val="19"/>
              </w:rPr>
              <w:t>Export ONNX và dùng Microsoft.ML.OnnxRuntime trong C#.</w:t>
            </w:r>
          </w:p>
        </w:tc>
      </w:tr>
    </w:tbl>
    <w:p/>
    <w:p>
      <w:pPr>
        <w:pStyle w:val="Heading1"/>
      </w:pPr>
      <w:r>
        <w:t>6. Kết luận và bước tiếp theo</w:t>
      </w:r>
    </w:p>
    <w:p>
      <w:r>
        <w:t>DataLoader và forward pass đã được kiểm tra bằng dữ liệu thật. Model hiện tạo đúng logits [16,105] và có 1.366.185 tham số. Tuy nhiên, chưa có kết luận về accuracy vì model chưa được huấn luyện.</w:t>
      </w:r>
    </w:p>
    <w:p>
      <w:r>
        <w:t>1. Viết train.py: device, model, CrossEntropyLoss, AdamW.</w:t>
      </w:r>
    </w:p>
    <w:p>
      <w:r>
        <w:t>2. Viết một epoch train: forward → loss → backward → optimizer.step.</w:t>
      </w:r>
    </w:p>
    <w:p>
      <w:r>
        <w:t>3. Viết validation không cập nhật trọng số.</w:t>
      </w:r>
    </w:p>
    <w:p>
      <w:r>
        <w:t>4. Lưu checkpoint tốt nhất và Early Stopping patience=7.</w:t>
      </w:r>
    </w:p>
    <w:p>
      <w:r>
        <w:t>5. Vẽ loss/accuracy, confusion matrix và đánh giá test set.</w:t>
      </w:r>
    </w:p>
    <w:p>
      <w:r>
        <w:t>6. Chuyển classifier sang face embedding/ArcFace để hỗ trợ Unknown.</w:t>
      </w:r>
    </w:p>
    <w:p>
      <w:r>
        <w:t>7. Tích hợp Face Detection nhiều khuôn mặt và đánh giá khuôn mặt nhỏ.</w:t>
      </w:r>
    </w:p>
    <w:p>
      <w:r>
        <w:t>8. Export ONNX và triển khai ứng dụng.</w:t>
      </w:r>
    </w:p>
    <w:p>
      <w:pPr>
        <w:pStyle w:val="Heading2"/>
      </w:pPr>
      <w:r>
        <w:t>6.1. Cơ sở học thuật và tài liệu gốc</w:t>
      </w:r>
    </w:p>
    <w:p>
      <w:r>
        <w:t>SIC-ViT-4 không phải là tên một model đã công bố và không nên ghi trong báo cáo rằng đây là kiến trúc mới. Cách gọi đúng: custom implementation / cấu hình thực nghiệm lấy cảm hứng từ các công trình sau:</w:t>
      </w:r>
    </w:p>
    <w:p>
      <w:pPr>
        <w:pStyle w:val="ListBullet"/>
      </w:pPr>
      <w:r>
        <w:t>Vaswani et al., Attention Is All You Need, NeurIPS 2017, arXiv:1706.03762 – nguồn gốc Transformer và Self-Attention.</w:t>
      </w:r>
    </w:p>
    <w:p>
      <w:pPr>
        <w:pStyle w:val="ListBullet"/>
      </w:pPr>
      <w:r>
        <w:t>Dosovitskiy et al., An Image is Worth 16x16 Words: Transformers for Image Recognition at Scale, ICLR 2021, arXiv:2010.11929 – Vision Transformer (ViT) gốc.</w:t>
      </w:r>
    </w:p>
    <w:p>
      <w:pPr>
        <w:pStyle w:val="ListBullet"/>
      </w:pPr>
      <w:r>
        <w:t>Touvron et al., Training data-efficient image transformers &amp; distillation through attention, ICML 2021, arXiv:2012.12877 – DeiT và recipe train hiệu quả dữ liệu.</w:t>
      </w:r>
    </w:p>
    <w:p>
      <w:pPr>
        <w:pStyle w:val="ListBullet"/>
      </w:pPr>
      <w:r>
        <w:t>Liu et al., Swin Transformer: Hierarchical Vision Transformer using Shifted Windows, ICCV 2021, arXiv:2103.14030 – Transformer phân cấp với window attention.</w:t>
      </w:r>
    </w:p>
    <w:p>
      <w:pPr>
        <w:pStyle w:val="ListBullet"/>
      </w:pPr>
      <w:r>
        <w:t>Mehta and Rastegari, MobileViT: Light-weight, General-purpose, and Mobile-friendly Vision Transformer, ICLR 2022, arXiv:2110.02178 – hướng Transformer nhẹ cho mobile.</w:t>
      </w:r>
    </w:p>
    <w:p>
      <w:pPr>
        <w:pStyle w:val="ListBullet"/>
      </w:pPr>
      <w:r>
        <w:t>Deng et al., ArcFace: Additive Angular Margin Loss for Deep Face Recognition, CVPR 2019, arXiv:1801.07698 – cơ sở cho phase face embedding/face recognition thật sự.</w:t>
      </w:r>
    </w:p>
    <w:p>
      <w:r>
        <w:t>Lưu ý: model hiện tại dùng classification head và CrossEntropyLoss để học pipeline. Khi chuyển sang nhận diện người lạ và nhiều khuôn mặt, backbone Transformer sẽ cần được nối với embedding head và ArcFace/CosFace; đó mới là phase face recognition hoàn chỉnh.</w:t>
      </w:r>
    </w:p>
    <w:p>
      <w:pPr>
        <w:pStyle w:val="Heading1"/>
      </w:pPr>
      <w:r>
        <w:t>7. Từ khóa cần nhớ</w:t>
      </w:r>
    </w:p>
    <w:tbl>
      <w:tblPr>
        <w:tblStyle w:val="TableGrid"/>
        <w:tblW w:type="auto" w:w="0"/>
        <w:jc w:val="center"/>
        <w:tblLook w:firstColumn="1" w:firstRow="1" w:lastColumn="0" w:lastRow="0" w:noHBand="0" w:noVBand="1" w:val="04A0"/>
      </w:tblPr>
      <w:tblGrid>
        <w:gridCol w:w="4986"/>
        <w:gridCol w:w="4986"/>
      </w:tblGrid>
      <w:tr>
        <w:tc>
          <w:tcPr>
            <w:tcW w:type="dxa" w:w="2835"/>
            <w:shd w:fill="D9EAF7"/>
            <w:vAlign w:val="center"/>
          </w:tcPr>
          <w:p>
            <w:r>
              <w:rPr>
                <w:rFonts w:ascii="Arial" w:hAnsi="Arial"/>
                <w:b/>
              </w:rPr>
              <w:t>Từ khóa</w:t>
            </w:r>
          </w:p>
        </w:tc>
        <w:tc>
          <w:tcPr>
            <w:tcW w:type="dxa" w:w="6236"/>
            <w:shd w:fill="D9EAF7"/>
            <w:vAlign w:val="center"/>
          </w:tcPr>
          <w:p>
            <w:r>
              <w:rPr>
                <w:rFonts w:ascii="Arial" w:hAnsi="Arial"/>
                <w:b/>
              </w:rPr>
              <w:t>Định nghĩa ngắn</w:t>
            </w:r>
          </w:p>
        </w:tc>
      </w:tr>
      <w:tr>
        <w:tc>
          <w:tcPr>
            <w:tcW w:type="dxa" w:w="2835"/>
            <w:vAlign w:val="center"/>
          </w:tcPr>
          <w:p>
            <w:r>
              <w:rPr>
                <w:rFonts w:ascii="Arial" w:hAnsi="Arial"/>
                <w:sz w:val="19"/>
              </w:rPr>
              <w:t>Tensor</w:t>
            </w:r>
          </w:p>
        </w:tc>
        <w:tc>
          <w:tcPr>
            <w:tcW w:type="dxa" w:w="6236"/>
            <w:vAlign w:val="center"/>
          </w:tcPr>
          <w:p>
            <w:r>
              <w:rPr>
                <w:rFonts w:ascii="Arial" w:hAnsi="Arial"/>
                <w:sz w:val="19"/>
              </w:rPr>
              <w:t>Khối số nhiều chiều dùng cho tính toán neural network.</w:t>
            </w:r>
          </w:p>
        </w:tc>
      </w:tr>
      <w:tr>
        <w:tc>
          <w:tcPr>
            <w:tcW w:type="dxa" w:w="2835"/>
            <w:vAlign w:val="center"/>
          </w:tcPr>
          <w:p>
            <w:r>
              <w:rPr>
                <w:rFonts w:ascii="Arial" w:hAnsi="Arial"/>
                <w:sz w:val="19"/>
              </w:rPr>
              <w:t>Weight</w:t>
            </w:r>
          </w:p>
        </w:tc>
        <w:tc>
          <w:tcPr>
            <w:tcW w:type="dxa" w:w="6236"/>
            <w:vAlign w:val="center"/>
          </w:tcPr>
          <w:p>
            <w:r>
              <w:rPr>
                <w:rFonts w:ascii="Arial" w:hAnsi="Arial"/>
                <w:sz w:val="19"/>
              </w:rPr>
              <w:t>Tham số model tự điều chỉnh khi training.</w:t>
            </w:r>
          </w:p>
        </w:tc>
      </w:tr>
      <w:tr>
        <w:tc>
          <w:tcPr>
            <w:tcW w:type="dxa" w:w="2835"/>
            <w:vAlign w:val="center"/>
          </w:tcPr>
          <w:p>
            <w:r>
              <w:rPr>
                <w:rFonts w:ascii="Arial" w:hAnsi="Arial"/>
                <w:sz w:val="19"/>
              </w:rPr>
              <w:t>Logits</w:t>
            </w:r>
          </w:p>
        </w:tc>
        <w:tc>
          <w:tcPr>
            <w:tcW w:type="dxa" w:w="6236"/>
            <w:vAlign w:val="center"/>
          </w:tcPr>
          <w:p>
            <w:r>
              <w:rPr>
                <w:rFonts w:ascii="Arial" w:hAnsi="Arial"/>
                <w:sz w:val="19"/>
              </w:rPr>
              <w:t>Điểm thô trước Softmax.</w:t>
            </w:r>
          </w:p>
        </w:tc>
      </w:tr>
      <w:tr>
        <w:tc>
          <w:tcPr>
            <w:tcW w:type="dxa" w:w="2835"/>
            <w:vAlign w:val="center"/>
          </w:tcPr>
          <w:p>
            <w:r>
              <w:rPr>
                <w:rFonts w:ascii="Arial" w:hAnsi="Arial"/>
                <w:sz w:val="19"/>
              </w:rPr>
              <w:t>Epoch</w:t>
            </w:r>
          </w:p>
        </w:tc>
        <w:tc>
          <w:tcPr>
            <w:tcW w:type="dxa" w:w="6236"/>
            <w:vAlign w:val="center"/>
          </w:tcPr>
          <w:p>
            <w:r>
              <w:rPr>
                <w:rFonts w:ascii="Arial" w:hAnsi="Arial"/>
                <w:sz w:val="19"/>
              </w:rPr>
              <w:t>Một lượt model đi qua toàn bộ train set.</w:t>
            </w:r>
          </w:p>
        </w:tc>
      </w:tr>
      <w:tr>
        <w:tc>
          <w:tcPr>
            <w:tcW w:type="dxa" w:w="2835"/>
            <w:vAlign w:val="center"/>
          </w:tcPr>
          <w:p>
            <w:r>
              <w:rPr>
                <w:rFonts w:ascii="Arial" w:hAnsi="Arial"/>
                <w:sz w:val="19"/>
              </w:rPr>
              <w:t>Batch</w:t>
            </w:r>
          </w:p>
        </w:tc>
        <w:tc>
          <w:tcPr>
            <w:tcW w:type="dxa" w:w="6236"/>
            <w:vAlign w:val="center"/>
          </w:tcPr>
          <w:p>
            <w:r>
              <w:rPr>
                <w:rFonts w:ascii="Arial" w:hAnsi="Arial"/>
                <w:sz w:val="19"/>
              </w:rPr>
              <w:t>Một nhóm ảnh được xử lý và cập nhật trọng số cùng lượt.</w:t>
            </w:r>
          </w:p>
        </w:tc>
      </w:tr>
      <w:tr>
        <w:tc>
          <w:tcPr>
            <w:tcW w:type="dxa" w:w="2835"/>
            <w:vAlign w:val="center"/>
          </w:tcPr>
          <w:p>
            <w:r>
              <w:rPr>
                <w:rFonts w:ascii="Arial" w:hAnsi="Arial"/>
                <w:sz w:val="19"/>
              </w:rPr>
              <w:t>Overfitting</w:t>
            </w:r>
          </w:p>
        </w:tc>
        <w:tc>
          <w:tcPr>
            <w:tcW w:type="dxa" w:w="6236"/>
            <w:vAlign w:val="center"/>
          </w:tcPr>
          <w:p>
            <w:r>
              <w:rPr>
                <w:rFonts w:ascii="Arial" w:hAnsi="Arial"/>
                <w:sz w:val="19"/>
              </w:rPr>
              <w:t>Train tốt nhưng validation/test kém.</w:t>
            </w:r>
          </w:p>
        </w:tc>
      </w:tr>
      <w:tr>
        <w:tc>
          <w:tcPr>
            <w:tcW w:type="dxa" w:w="2835"/>
            <w:vAlign w:val="center"/>
          </w:tcPr>
          <w:p>
            <w:r>
              <w:rPr>
                <w:rFonts w:ascii="Arial" w:hAnsi="Arial"/>
                <w:sz w:val="19"/>
              </w:rPr>
              <w:t>Patch</w:t>
            </w:r>
          </w:p>
        </w:tc>
        <w:tc>
          <w:tcPr>
            <w:tcW w:type="dxa" w:w="6236"/>
            <w:vAlign w:val="center"/>
          </w:tcPr>
          <w:p>
            <w:r>
              <w:rPr>
                <w:rFonts w:ascii="Arial" w:hAnsi="Arial"/>
                <w:sz w:val="19"/>
              </w:rPr>
              <w:t>Một vùng ảnh nhỏ được xem như token.</w:t>
            </w:r>
          </w:p>
        </w:tc>
      </w:tr>
      <w:tr>
        <w:tc>
          <w:tcPr>
            <w:tcW w:type="dxa" w:w="2835"/>
            <w:vAlign w:val="center"/>
          </w:tcPr>
          <w:p>
            <w:r>
              <w:rPr>
                <w:rFonts w:ascii="Arial" w:hAnsi="Arial"/>
                <w:sz w:val="19"/>
              </w:rPr>
              <w:t>Embed dimension</w:t>
            </w:r>
          </w:p>
        </w:tc>
        <w:tc>
          <w:tcPr>
            <w:tcW w:type="dxa" w:w="6236"/>
            <w:vAlign w:val="center"/>
          </w:tcPr>
          <w:p>
            <w:r>
              <w:rPr>
                <w:rFonts w:ascii="Arial" w:hAnsi="Arial"/>
                <w:sz w:val="19"/>
              </w:rPr>
              <w:t>Số đặc trưng dùng để biểu diễn mỗi token.</w:t>
            </w:r>
          </w:p>
        </w:tc>
      </w:tr>
      <w:tr>
        <w:tc>
          <w:tcPr>
            <w:tcW w:type="dxa" w:w="2835"/>
            <w:vAlign w:val="center"/>
          </w:tcPr>
          <w:p>
            <w:r>
              <w:rPr>
                <w:rFonts w:ascii="Arial" w:hAnsi="Arial"/>
                <w:sz w:val="19"/>
              </w:rPr>
              <w:t>Attention</w:t>
            </w:r>
          </w:p>
        </w:tc>
        <w:tc>
          <w:tcPr>
            <w:tcW w:type="dxa" w:w="6236"/>
            <w:vAlign w:val="center"/>
          </w:tcPr>
          <w:p>
            <w:r>
              <w:rPr>
                <w:rFonts w:ascii="Arial" w:hAnsi="Arial"/>
                <w:sz w:val="19"/>
              </w:rPr>
              <w:t>Cơ chế token lấy thông tin từ token khác theo mức liên quan.</w:t>
            </w:r>
          </w:p>
        </w:tc>
      </w:tr>
      <w:tr>
        <w:tc>
          <w:tcPr>
            <w:tcW w:type="dxa" w:w="2835"/>
            <w:vAlign w:val="center"/>
          </w:tcPr>
          <w:p>
            <w:r>
              <w:rPr>
                <w:rFonts w:ascii="Arial" w:hAnsi="Arial"/>
                <w:sz w:val="19"/>
              </w:rPr>
              <w:t>Residual</w:t>
            </w:r>
          </w:p>
        </w:tc>
        <w:tc>
          <w:tcPr>
            <w:tcW w:type="dxa" w:w="6236"/>
            <w:vAlign w:val="center"/>
          </w:tcPr>
          <w:p>
            <w:r>
              <w:rPr>
                <w:rFonts w:ascii="Arial" w:hAnsi="Arial"/>
                <w:sz w:val="19"/>
              </w:rPr>
              <w:t>Cộng đầu vào cũ với thông tin mới của layer.</w:t>
            </w:r>
          </w:p>
        </w:tc>
      </w:tr>
    </w:tbl>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5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5D7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A6F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5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