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目的：生成可以以假乱真的图片。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技巧：这篇创造性地引入了Generative net和adversarial net进行对抗，做出来了两个模型：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G：捕</w:t>
      </w:r>
      <w:bookmarkStart w:id="0" w:name="_GoBack"/>
      <w:bookmarkEnd w:id="0"/>
      <w:r>
        <w:rPr>
          <w:rFonts w:hint="eastAsia"/>
          <w:lang w:val="en-US" w:eastAsia="zh-CN"/>
        </w:rPr>
        <w:t>捉数据分布，使得原本时随机正太分布的z 干扰noise与数据分布符合。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D：去区分G的分布和Data的分布。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这样由此形成了对抗，G尽力去混淆D（即，使得D的loss变大），而D则去尽力识别G（尽可能loss变小）。由此出现了一个非形式化的loss：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7530" cy="365760"/>
            <wp:effectExtent l="0" t="0" r="127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这里的min和max看似相反，但是由于交叉熵带负号，所以采用了相反符号，同时G生成的类y=0，Data的label =1，对于G来说只需要优化其中的后一项即可。同时为了优化速度，G可以maximze log（D（z）），这是等价的，前期下降速度更快。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56C36"/>
    <w:rsid w:val="70CD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2020-09-28T23:51:49Z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