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5 DISPLAY X, Y SENSOR VALUES USING SENSOR SERVICE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com.example.sensor; import android.hardware.Sensor;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android.hardware.SensorEvent;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android.hardware.SensorEventListener; import android.hardware.SensorManager;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android.widget.TextView;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implements SensorEventListener { TextView txtX, txtY, txtZ;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SensorManager sensorManager; Sensor accelerometer;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txtX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txtY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txtZ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sensorManager = (SensorManager) getSystemService(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SENSOR_SERVICE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if (sensorManager != null) {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accelerometer = sensorManager.getDefaultSensor(Sensor.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TYPE_ACCELEROMETER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(accelerometer == null)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"Accelerometer Sensor Not Available",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LENGTH_LONG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onResume() { super.onResume();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(accelerometer != null) { sensorManager.registerListener(this,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accelerometer, SensorManager.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SENSOR_DELAY_NORMAL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onPause() { super.onPause(); sensorManager.unregisterListener(this);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onSensorChanged(SensorEvent event) { float x = event.values[0];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float y = event.values[1]; float z = event.values[2]; txtX.setText("X : " + x);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txtY.setText("Y : " + y);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txtZ.setText("Z : " + z);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onAccuracyChanged(Sensor sensor, int accuracy)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 android:orientation="vertical"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android:text="Accelerometer Sensor Values" android:textSize="24sp" android:textStyle="bold"</w:t>
      </w:r>
    </w:p>
    <w:p>
      <w:pPr>
        <w:spacing w:before="5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android:textColor="@color/black" android:layout_marginBottom="30dp"/&gt;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android:id="@+id/txtX"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android:text="X : 0.0" android:textSize="22sp" android:layout_marginBottom="15dp"/&gt;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android:id="@+id/txtY"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android:text="Y : 0.0" android:textSize="22sp" android:layout_marginBottom="15dp"/&gt;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android:id="@+id/txtZ"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android:text="Z : 0.0" android:textSize="22sp"/&gt;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name="app_name"&gt;Sensor&lt;/string&gt;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themes.xml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Base application theme. --&gt;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name="Base.Theme.Sensor" parent="Theme.Material3.DayNight.NoActionBar"&gt;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Customize your light theme here. --&gt;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&lt;item name="colorPrimary"&gt;@color/my_light_primary&lt;/item&gt;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&lt;/style&gt;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name="Theme.Sensor" parent="Base.Theme.Sensor"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7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android:label="SensorApp"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android:name="com.example.sensor.MainActivity"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0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26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74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6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5737" w:dyaOrig="2581">
                <v:rect xmlns:o="urn:schemas-microsoft-com:office:office" xmlns:v="urn:schemas-microsoft-com:vml" id="rectole0000000000" style="width:286.850000pt;height:129.0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67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932" w:leader="none"/>
              </w:tabs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284" w:dyaOrig="5077">
                <v:rect xmlns:o="urn:schemas-microsoft-com:office:office" xmlns:v="urn:schemas-microsoft-com:vml" id="rectole0000000001" style="width:114.200000pt;height:253.8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313" w:dyaOrig="5141">
                <v:rect xmlns:o="urn:schemas-microsoft-com:office:office" xmlns:v="urn:schemas-microsoft-com:vml" id="rectole0000000002" style="width:115.650000pt;height:257.0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3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