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notes.xml" ContentType="application/vnd.openxmlformats-officedocument.wordprocessingml.footnotes+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088CD">
      <w:pPr>
        <w:pStyle w:val="2"/>
        <w:rPr>
          <w:rFonts w:hint="eastAsia" w:ascii="方正仿宋_GB2312" w:hAnsi="方正仿宋_GB2312" w:eastAsia="方正仿宋_GB2312" w:cs="方正仿宋_GB2312"/>
        </w:rPr>
      </w:pPr>
      <w:bookmarkStart w:id="0" w:name="基于多格式gis数据的web地图服务集成平台研究"/>
      <w:r>
        <w:rPr>
          <w:rFonts w:hint="eastAsia" w:ascii="方正仿宋_GB2312" w:hAnsi="方正仿宋_GB2312" w:eastAsia="方正仿宋_GB2312" w:cs="方正仿宋_GB2312"/>
        </w:rPr>
        <w:t>基于多格式GIS数据的Web地图服务集成平台研究</w:t>
      </w:r>
    </w:p>
    <w:p w14:paraId="221569C6">
      <w:pPr>
        <w:pStyle w:val="4"/>
        <w:rPr>
          <w:rFonts w:hint="eastAsia" w:ascii="方正仿宋_GB2312" w:hAnsi="方正仿宋_GB2312" w:eastAsia="方正仿宋_GB2312" w:cs="方正仿宋_GB2312"/>
        </w:rPr>
      </w:pPr>
      <w:bookmarkStart w:id="1" w:name="摘要"/>
      <w:r>
        <w:rPr>
          <w:rFonts w:hint="eastAsia" w:ascii="方正仿宋_GB2312" w:hAnsi="方正仿宋_GB2312" w:eastAsia="方正仿宋_GB2312" w:cs="方正仿宋_GB2312"/>
        </w:rPr>
        <w:t>摘要</w:t>
      </w:r>
    </w:p>
    <w:p w14:paraId="39922F7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设计并实现了一个支持多种GIS数据格式的Web地图服务集成平台，通过创新的双轨制服务发布架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核心技术创新包括：(1)基于自动发布机制的Martin</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MVT服务集成算法；(2)CAD图层样式信息智能提取与设置算法；(3)多坐标系统自适应转换与投影优化策略；(4)前端基于IndexDB的智能瓦片缓存策略，通过预测性加载和LRU淘汰算法实现离线地图支持和快速响应；(5)后端基于深度学习的地图热点区域预测算法，通过用户行为分析和LSTM神经网络实现智能缓存范围计算。测试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49F9A44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关键词</w:t>
      </w:r>
      <w:r>
        <w:rPr>
          <w:rFonts w:hint="eastAsia" w:ascii="方正仿宋_GB2312" w:hAnsi="方正仿宋_GB2312" w:eastAsia="方正仿宋_GB2312" w:cs="方正仿宋_GB2312"/>
        </w:rPr>
        <w:t>：智能缓存；矢量瓦片；瓦片缓存；DXF样式保留；坐标系转换；分布式ID生成</w:t>
      </w:r>
    </w:p>
    <w:bookmarkEnd w:id="1"/>
    <w:p w14:paraId="0C50486E">
      <w:pPr>
        <w:pStyle w:val="4"/>
        <w:rPr>
          <w:rFonts w:hint="eastAsia" w:ascii="方正仿宋_GB2312" w:hAnsi="方正仿宋_GB2312" w:eastAsia="方正仿宋_GB2312" w:cs="方正仿宋_GB2312"/>
        </w:rPr>
      </w:pPr>
      <w:bookmarkStart w:id="2" w:name="引言"/>
      <w:r>
        <w:rPr>
          <w:rFonts w:hint="eastAsia" w:ascii="方正仿宋_GB2312" w:hAnsi="方正仿宋_GB2312" w:eastAsia="方正仿宋_GB2312" w:cs="方正仿宋_GB2312"/>
        </w:rPr>
        <w:t xml:space="preserve">1. </w:t>
      </w:r>
      <w:r>
        <w:rPr>
          <w:rFonts w:hint="eastAsia" w:ascii="方正仿宋_GB2312" w:hAnsi="方正仿宋_GB2312" w:eastAsia="方正仿宋_GB2312" w:cs="方正仿宋_GB2312"/>
        </w:rPr>
        <w:t>引言</w:t>
      </w:r>
    </w:p>
    <w:p w14:paraId="60FF75F6">
      <w:pPr>
        <w:pStyle w:val="5"/>
        <w:rPr>
          <w:rFonts w:hint="eastAsia" w:ascii="方正仿宋_GB2312" w:hAnsi="方正仿宋_GB2312" w:eastAsia="方正仿宋_GB2312" w:cs="方正仿宋_GB2312"/>
        </w:rPr>
      </w:pPr>
      <w:bookmarkStart w:id="3" w:name="研究背景"/>
      <w:r>
        <w:rPr>
          <w:rFonts w:hint="eastAsia" w:ascii="方正仿宋_GB2312" w:hAnsi="方正仿宋_GB2312" w:eastAsia="方正仿宋_GB2312" w:cs="方正仿宋_GB2312"/>
        </w:rPr>
        <w:t xml:space="preserve">1.1 </w:t>
      </w:r>
      <w:r>
        <w:rPr>
          <w:rFonts w:hint="eastAsia" w:ascii="方正仿宋_GB2312" w:hAnsi="方正仿宋_GB2312" w:eastAsia="方正仿宋_GB2312" w:cs="方正仿宋_GB2312"/>
        </w:rPr>
        <w:t>研究背景</w:t>
      </w:r>
    </w:p>
    <w:p w14:paraId="2478917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无法有效保留原始设计意图中的图层结构、颜色配置和线型样式等关键信息[1,2]。</w:t>
      </w:r>
    </w:p>
    <w:p w14:paraId="7A9DFE0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当前主流的地图服务架构主要依赖WMS（Web</w:t>
      </w:r>
      <w:r>
        <w:rPr>
          <w:rFonts w:hint="eastAsia" w:ascii="方正仿宋_GB2312" w:hAnsi="方正仿宋_GB2312" w:eastAsia="方正仿宋_GB2312" w:cs="方正仿宋_GB2312"/>
        </w:rPr>
        <w:t xml:space="preserve"> Map </w:t>
      </w:r>
      <w:r>
        <w:rPr>
          <w:rFonts w:hint="eastAsia" w:ascii="方正仿宋_GB2312" w:hAnsi="方正仿宋_GB2312" w:eastAsia="方正仿宋_GB2312" w:cs="方正仿宋_GB2312"/>
        </w:rPr>
        <w:t>Service）、WFS（Web</w:t>
      </w:r>
      <w:r>
        <w:rPr>
          <w:rFonts w:hint="eastAsia" w:ascii="方正仿宋_GB2312" w:hAnsi="方正仿宋_GB2312" w:eastAsia="方正仿宋_GB2312" w:cs="方正仿宋_GB2312"/>
        </w:rPr>
        <w:t xml:space="preserve"> Feature </w:t>
      </w:r>
      <w:r>
        <w:rPr>
          <w:rFonts w:hint="eastAsia" w:ascii="方正仿宋_GB2312" w:hAnsi="方正仿宋_GB2312" w:eastAsia="方正仿宋_GB2312" w:cs="方正仿宋_GB2312"/>
        </w:rPr>
        <w:t>Service）、WMTS（Web</w:t>
      </w:r>
      <w:r>
        <w:rPr>
          <w:rFonts w:hint="eastAsia" w:ascii="方正仿宋_GB2312" w:hAnsi="方正仿宋_GB2312" w:eastAsia="方正仿宋_GB2312" w:cs="方正仿宋_GB2312"/>
        </w:rPr>
        <w:t xml:space="preserve"> Map Tile </w:t>
      </w:r>
      <w:r>
        <w:rPr>
          <w:rFonts w:hint="eastAsia" w:ascii="方正仿宋_GB2312" w:hAnsi="方正仿宋_GB2312" w:eastAsia="方正仿宋_GB2312" w:cs="方正仿宋_GB2312"/>
        </w:rPr>
        <w:t>Service）等OGC标准，虽然在标准化和互操作性方面表现良好，但在大数据量处理和实时交互性能方面存在明显不足[7,9]。新兴的矢量瓦片技术（Vector</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Tiles）为解决这些问题提供了新的思路，但如何在保证数据完整性的前提下实现高效的矢量瓦片服务仍是一个技术难题[3,12]。</w:t>
      </w:r>
    </w:p>
    <w:p w14:paraId="5378FB5D">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3"/>
    <w:p w14:paraId="39405333">
      <w:pPr>
        <w:pStyle w:val="5"/>
        <w:rPr>
          <w:rFonts w:hint="eastAsia" w:ascii="方正仿宋_GB2312" w:hAnsi="方正仿宋_GB2312" w:eastAsia="方正仿宋_GB2312" w:cs="方正仿宋_GB2312"/>
        </w:rPr>
      </w:pPr>
      <w:bookmarkStart w:id="4" w:name="研究现状"/>
      <w:r>
        <w:rPr>
          <w:rFonts w:hint="eastAsia" w:ascii="方正仿宋_GB2312" w:hAnsi="方正仿宋_GB2312" w:eastAsia="方正仿宋_GB2312" w:cs="方正仿宋_GB2312"/>
        </w:rPr>
        <w:t xml:space="preserve">1.2 </w:t>
      </w:r>
      <w:r>
        <w:rPr>
          <w:rFonts w:hint="eastAsia" w:ascii="方正仿宋_GB2312" w:hAnsi="方正仿宋_GB2312" w:eastAsia="方正仿宋_GB2312" w:cs="方正仿宋_GB2312"/>
        </w:rPr>
        <w:t>研究现状</w:t>
      </w:r>
    </w:p>
    <w:p w14:paraId="74FC4E0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266700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图1-1：传统WebGIS架构与本研究架构对比图</w:t>
      </w:r>
    </w:p>
    <w:p w14:paraId="39DF3DAA">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近年来，学者们在WebGIS性能优化、多格式数据处理和样式保留等方面进行了大量研究。陈丕翔[6]提出了基于GPU并行计算和WebGIS的系统架构，显著提升了大规模地理数据的处理性能；石善忠[2]研究了利用FME进行CAD到GIS数据的无损转换方法，在样式信息保留方面取得了重要进展；王少萍[7]设计了基于云平台的高并发WebGIS系统，在一定程度上改善了地图服务的响应性能。</w:t>
      </w:r>
    </w:p>
    <w:p w14:paraId="33DB23D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4"/>
    <w:p w14:paraId="5728019F">
      <w:pPr>
        <w:pStyle w:val="5"/>
        <w:rPr>
          <w:rFonts w:hint="eastAsia" w:ascii="方正仿宋_GB2312" w:hAnsi="方正仿宋_GB2312" w:eastAsia="方正仿宋_GB2312" w:cs="方正仿宋_GB2312"/>
        </w:rPr>
      </w:pPr>
      <w:bookmarkStart w:id="5" w:name="研究目标与贡献"/>
      <w:r>
        <w:rPr>
          <w:rFonts w:hint="eastAsia" w:ascii="方正仿宋_GB2312" w:hAnsi="方正仿宋_GB2312" w:eastAsia="方正仿宋_GB2312" w:cs="方正仿宋_GB2312"/>
        </w:rPr>
        <w:t xml:space="preserve">1.3 </w:t>
      </w:r>
      <w:r>
        <w:rPr>
          <w:rFonts w:hint="eastAsia" w:ascii="方正仿宋_GB2312" w:hAnsi="方正仿宋_GB2312" w:eastAsia="方正仿宋_GB2312" w:cs="方正仿宋_GB2312"/>
        </w:rPr>
        <w:t>研究目标与贡献</w:t>
      </w:r>
    </w:p>
    <w:p w14:paraId="332E932D">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本研究旨在设计并实现一个支持多格式GIS数据的高性能Web地图服务集成平台，主要研究目标包括：</w:t>
      </w:r>
    </w:p>
    <w:p w14:paraId="1A1F589B">
      <w:pPr>
        <w:pStyle w:val="24"/>
        <w:numPr>
          <w:ilvl w:val="0"/>
          <w:numId w:val="1"/>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构建支持SHP、DXF、GeoJSON、MBTiles等多种格式的统一数据处理架构</w:t>
      </w:r>
    </w:p>
    <w:p w14:paraId="02B89272">
      <w:pPr>
        <w:pStyle w:val="24"/>
        <w:numPr>
          <w:ilvl w:val="0"/>
          <w:numId w:val="1"/>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开发DXF样式信息智能提取与保留算法，最大化保持原始设计意图</w:t>
      </w:r>
    </w:p>
    <w:p w14:paraId="6F5FC383">
      <w:pPr>
        <w:pStyle w:val="24"/>
        <w:numPr>
          <w:ilvl w:val="0"/>
          <w:numId w:val="1"/>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设计双轨制服务发布机制，实现WMS和MVT服务的优势互补</w:t>
      </w:r>
    </w:p>
    <w:p w14:paraId="227D8BC3">
      <w:pPr>
        <w:pStyle w:val="24"/>
        <w:numPr>
          <w:ilvl w:val="0"/>
          <w:numId w:val="1"/>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提出分布式瓦片缓存优化策略，显著提升大规模数据的访问性能</w:t>
      </w:r>
    </w:p>
    <w:p w14:paraId="345B2D13">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主要创新贡献：提出了基于Martin自动发布机制的MVT服务集成算法；设计了CAD图层样式信息的智能提取与映射算法；建立了多坐标系统的自适应转换与优化框架；前端建立了基于IndexDB的缓存管理功能；后端设计了基于深度学习的地图行为预测算法。</w:t>
      </w:r>
    </w:p>
    <w:bookmarkEnd w:id="2"/>
    <w:bookmarkEnd w:id="5"/>
    <w:p w14:paraId="3EB6200F">
      <w:pPr>
        <w:pStyle w:val="4"/>
        <w:rPr>
          <w:rFonts w:hint="eastAsia" w:ascii="方正仿宋_GB2312" w:hAnsi="方正仿宋_GB2312" w:eastAsia="方正仿宋_GB2312" w:cs="方正仿宋_GB2312"/>
        </w:rPr>
      </w:pPr>
      <w:bookmarkStart w:id="6" w:name="系统架构设计"/>
      <w:r>
        <w:rPr>
          <w:rFonts w:hint="eastAsia" w:ascii="方正仿宋_GB2312" w:hAnsi="方正仿宋_GB2312" w:eastAsia="方正仿宋_GB2312" w:cs="方正仿宋_GB2312"/>
        </w:rPr>
        <w:t xml:space="preserve">2. </w:t>
      </w:r>
      <w:r>
        <w:rPr>
          <w:rFonts w:hint="eastAsia" w:ascii="方正仿宋_GB2312" w:hAnsi="方正仿宋_GB2312" w:eastAsia="方正仿宋_GB2312" w:cs="方正仿宋_GB2312"/>
        </w:rPr>
        <w:t>系统架构设计</w:t>
      </w:r>
    </w:p>
    <w:p w14:paraId="1BBB6BC9">
      <w:pPr>
        <w:pStyle w:val="5"/>
        <w:rPr>
          <w:rFonts w:hint="eastAsia" w:ascii="方正仿宋_GB2312" w:hAnsi="方正仿宋_GB2312" w:eastAsia="方正仿宋_GB2312" w:cs="方正仿宋_GB2312"/>
        </w:rPr>
      </w:pPr>
      <w:bookmarkStart w:id="7" w:name="总体架构"/>
      <w:r>
        <w:rPr>
          <w:rFonts w:hint="eastAsia" w:ascii="方正仿宋_GB2312" w:hAnsi="方正仿宋_GB2312" w:eastAsia="方正仿宋_GB2312" w:cs="方正仿宋_GB2312"/>
        </w:rPr>
        <w:t xml:space="preserve">2.1 </w:t>
      </w:r>
      <w:r>
        <w:rPr>
          <w:rFonts w:hint="eastAsia" w:ascii="方正仿宋_GB2312" w:hAnsi="方正仿宋_GB2312" w:eastAsia="方正仿宋_GB2312" w:cs="方正仿宋_GB2312"/>
        </w:rPr>
        <w:t>总体架构</w:t>
      </w:r>
    </w:p>
    <w:p w14:paraId="2C6AD49F">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556000"/>
            <wp:effectExtent l="0" t="0" r="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35560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图2-1：系统总体架构图</w:t>
      </w:r>
    </w:p>
    <w:p w14:paraId="056CDEE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本研究采用微服务架构设计，将整个平台分为数据接入层、服务处理层、缓存优化层和前端展示层四个主要层次。系统架构具有高内聚、低耦合的特点，支持水平扩展和模块化部署。</w:t>
      </w:r>
    </w:p>
    <w:p w14:paraId="174ACAA1">
      <w:pPr>
        <w:pStyle w:val="6"/>
        <w:rPr>
          <w:rFonts w:hint="eastAsia" w:ascii="方正仿宋_GB2312" w:hAnsi="方正仿宋_GB2312" w:eastAsia="方正仿宋_GB2312" w:cs="方正仿宋_GB2312"/>
        </w:rPr>
      </w:pPr>
      <w:bookmarkStart w:id="8" w:name="数据接入层"/>
      <w:r>
        <w:rPr>
          <w:rFonts w:hint="eastAsia" w:ascii="方正仿宋_GB2312" w:hAnsi="方正仿宋_GB2312" w:eastAsia="方正仿宋_GB2312" w:cs="方正仿宋_GB2312"/>
        </w:rPr>
        <w:t xml:space="preserve">2.1.1 </w:t>
      </w:r>
      <w:r>
        <w:rPr>
          <w:rFonts w:hint="eastAsia" w:ascii="方正仿宋_GB2312" w:hAnsi="方正仿宋_GB2312" w:eastAsia="方正仿宋_GB2312" w:cs="方正仿宋_GB2312"/>
        </w:rPr>
        <w:t>数据接入层</w:t>
      </w:r>
    </w:p>
    <w:p w14:paraId="195F7871">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数据接入层负责处理多种格式的地理数据上传、验证和预处理。该层采用统一的文件处理接口，通过格式识别算法自动判断数据类型，并调用相应的数据处理模块。</w:t>
      </w:r>
    </w:p>
    <w:p w14:paraId="7A12386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w:t>
      </w:r>
    </w:p>
    <w:bookmarkEnd w:id="8"/>
    <w:p w14:paraId="585C1EE7">
      <w:pPr>
        <w:pStyle w:val="6"/>
        <w:rPr>
          <w:rFonts w:hint="eastAsia" w:ascii="方正仿宋_GB2312" w:hAnsi="方正仿宋_GB2312" w:eastAsia="方正仿宋_GB2312" w:cs="方正仿宋_GB2312"/>
        </w:rPr>
      </w:pPr>
      <w:bookmarkStart w:id="9" w:name="服务处理层"/>
      <w:r>
        <w:rPr>
          <w:rFonts w:hint="eastAsia" w:ascii="方正仿宋_GB2312" w:hAnsi="方正仿宋_GB2312" w:eastAsia="方正仿宋_GB2312" w:cs="方正仿宋_GB2312"/>
        </w:rPr>
        <w:t xml:space="preserve">2.1.2 </w:t>
      </w:r>
      <w:r>
        <w:rPr>
          <w:rFonts w:hint="eastAsia" w:ascii="方正仿宋_GB2312" w:hAnsi="方正仿宋_GB2312" w:eastAsia="方正仿宋_GB2312" w:cs="方正仿宋_GB2312"/>
        </w:rPr>
        <w:t>服务处理层</w:t>
      </w:r>
    </w:p>
    <w:p w14:paraId="2C15D5B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服务处理层实现了双轨制服务发布架构，同时支持传统的GeoServer</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WMS服务和现代的Martin</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MVT服务。该设计充分发挥了两种服务模式的优势：WMS服务提供标准化的栅格地图输出，适用于传统GIS应用；MVT服务提供高性能的矢量瓦片，支持客户端动态样式渲染。</w:t>
      </w:r>
    </w:p>
    <w:bookmarkEnd w:id="7"/>
    <w:bookmarkEnd w:id="9"/>
    <w:p w14:paraId="6A61BA4F">
      <w:pPr>
        <w:pStyle w:val="5"/>
        <w:rPr>
          <w:rFonts w:hint="eastAsia" w:ascii="方正仿宋_GB2312" w:hAnsi="方正仿宋_GB2312" w:eastAsia="方正仿宋_GB2312" w:cs="方正仿宋_GB2312"/>
        </w:rPr>
      </w:pPr>
      <w:bookmarkStart w:id="10" w:name="核心模块设计"/>
      <w:r>
        <w:rPr>
          <w:rFonts w:hint="eastAsia" w:ascii="方正仿宋_GB2312" w:hAnsi="方正仿宋_GB2312" w:eastAsia="方正仿宋_GB2312" w:cs="方正仿宋_GB2312"/>
        </w:rPr>
        <w:t xml:space="preserve">2.2 </w:t>
      </w:r>
      <w:r>
        <w:rPr>
          <w:rFonts w:hint="eastAsia" w:ascii="方正仿宋_GB2312" w:hAnsi="方正仿宋_GB2312" w:eastAsia="方正仿宋_GB2312" w:cs="方正仿宋_GB2312"/>
        </w:rPr>
        <w:t>核心模块设计</w:t>
      </w:r>
    </w:p>
    <w:p w14:paraId="14C51CE5">
      <w:pPr>
        <w:pStyle w:val="6"/>
        <w:rPr>
          <w:rFonts w:hint="eastAsia" w:ascii="方正仿宋_GB2312" w:hAnsi="方正仿宋_GB2312" w:eastAsia="方正仿宋_GB2312" w:cs="方正仿宋_GB2312"/>
        </w:rPr>
      </w:pPr>
      <w:bookmarkStart w:id="11" w:name="数据格式处理模块"/>
      <w:r>
        <w:rPr>
          <w:rFonts w:hint="eastAsia" w:ascii="方正仿宋_GB2312" w:hAnsi="方正仿宋_GB2312" w:eastAsia="方正仿宋_GB2312" w:cs="方正仿宋_GB2312"/>
        </w:rPr>
        <w:t xml:space="preserve">2.2.1 </w:t>
      </w:r>
      <w:r>
        <w:rPr>
          <w:rFonts w:hint="eastAsia" w:ascii="方正仿宋_GB2312" w:hAnsi="方正仿宋_GB2312" w:eastAsia="方正仿宋_GB2312" w:cs="方正仿宋_GB2312"/>
        </w:rPr>
        <w:t>数据格式处理模块</w:t>
      </w:r>
    </w:p>
    <w:p w14:paraId="59A18886">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1999615"/>
            <wp:effectExtent l="0" t="0" r="0" b="0"/>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0" cy="200024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图2-2：数据格式处理流程图</w:t>
      </w:r>
    </w:p>
    <w:p w14:paraId="62C1970F">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数据格式处理模块采用插件式架构，每种数据格式对应一个专门的处理器。以DXF处理器为例，其核心功能包括：</w:t>
      </w:r>
    </w:p>
    <w:p w14:paraId="50EDF4A1">
      <w:pPr>
        <w:pStyle w:val="24"/>
        <w:numPr>
          <w:ilvl w:val="0"/>
          <w:numId w:val="2"/>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几何信息提取</w:t>
      </w:r>
      <w:r>
        <w:rPr>
          <w:rFonts w:hint="eastAsia" w:ascii="方正仿宋_GB2312" w:hAnsi="方正仿宋_GB2312" w:eastAsia="方正仿宋_GB2312" w:cs="方正仿宋_GB2312"/>
        </w:rPr>
        <w:t>：使用GDAL库解析DXF文件的几何结构</w:t>
      </w:r>
    </w:p>
    <w:p w14:paraId="74675748">
      <w:pPr>
        <w:pStyle w:val="24"/>
        <w:numPr>
          <w:ilvl w:val="0"/>
          <w:numId w:val="2"/>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样式信息提取</w:t>
      </w:r>
      <w:r>
        <w:rPr>
          <w:rFonts w:hint="eastAsia" w:ascii="方正仿宋_GB2312" w:hAnsi="方正仿宋_GB2312" w:eastAsia="方正仿宋_GB2312" w:cs="方正仿宋_GB2312"/>
        </w:rPr>
        <w:t>：通过ezdxf库深度解析图层、颜色、线型等样式信息</w:t>
      </w:r>
    </w:p>
    <w:p w14:paraId="4047B5A9">
      <w:pPr>
        <w:pStyle w:val="24"/>
        <w:numPr>
          <w:ilvl w:val="0"/>
          <w:numId w:val="2"/>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坐标系转换</w:t>
      </w:r>
      <w:r>
        <w:rPr>
          <w:rFonts w:hint="eastAsia" w:ascii="方正仿宋_GB2312" w:hAnsi="方正仿宋_GB2312" w:eastAsia="方正仿宋_GB2312" w:cs="方正仿宋_GB2312"/>
        </w:rPr>
        <w:t>：支持多种坐标系统的自动识别和转换</w:t>
      </w:r>
    </w:p>
    <w:p w14:paraId="0F6369FD">
      <w:pPr>
        <w:pStyle w:val="24"/>
        <w:numPr>
          <w:ilvl w:val="0"/>
          <w:numId w:val="2"/>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数据质量检查</w:t>
      </w:r>
      <w:r>
        <w:rPr>
          <w:rFonts w:hint="eastAsia" w:ascii="方正仿宋_GB2312" w:hAnsi="方正仿宋_GB2312" w:eastAsia="方正仿宋_GB2312" w:cs="方正仿宋_GB2312"/>
        </w:rPr>
        <w:t>：对提取的数据进行完整性和一致性验证</w:t>
      </w:r>
    </w:p>
    <w:bookmarkEnd w:id="11"/>
    <w:p w14:paraId="3FA50F04">
      <w:pPr>
        <w:pStyle w:val="6"/>
        <w:rPr>
          <w:rFonts w:hint="eastAsia" w:ascii="方正仿宋_GB2312" w:hAnsi="方正仿宋_GB2312" w:eastAsia="方正仿宋_GB2312" w:cs="方正仿宋_GB2312"/>
        </w:rPr>
      </w:pPr>
      <w:bookmarkStart w:id="12" w:name="服务发布模块"/>
      <w:r>
        <w:rPr>
          <w:rFonts w:hint="eastAsia" w:ascii="方正仿宋_GB2312" w:hAnsi="方正仿宋_GB2312" w:eastAsia="方正仿宋_GB2312" w:cs="方正仿宋_GB2312"/>
        </w:rPr>
        <w:t xml:space="preserve">2.2.2 </w:t>
      </w:r>
      <w:r>
        <w:rPr>
          <w:rFonts w:hint="eastAsia" w:ascii="方正仿宋_GB2312" w:hAnsi="方正仿宋_GB2312" w:eastAsia="方正仿宋_GB2312" w:cs="方正仿宋_GB2312"/>
        </w:rPr>
        <w:t>服务发布模块</w:t>
      </w:r>
    </w:p>
    <w:p w14:paraId="61C9F0D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服务发布模块实现了两种不同思路的服务自动发布：GeoServer的RESTful</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API发布服务和Martin发布服务。GeoServer发布采用传统的企业级GIS服务架构，通过REST</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2"/>
    <w:p w14:paraId="6D418A97">
      <w:pPr>
        <w:pStyle w:val="6"/>
        <w:rPr>
          <w:rFonts w:hint="eastAsia" w:ascii="方正仿宋_GB2312" w:hAnsi="方正仿宋_GB2312" w:eastAsia="方正仿宋_GB2312" w:cs="方正仿宋_GB2312"/>
        </w:rPr>
      </w:pPr>
      <w:bookmarkStart w:id="13" w:name="缓存优化模块"/>
      <w:r>
        <w:rPr>
          <w:rFonts w:hint="eastAsia" w:ascii="方正仿宋_GB2312" w:hAnsi="方正仿宋_GB2312" w:eastAsia="方正仿宋_GB2312" w:cs="方正仿宋_GB2312"/>
        </w:rPr>
        <w:t xml:space="preserve">2.2.3 </w:t>
      </w:r>
      <w:r>
        <w:rPr>
          <w:rFonts w:hint="eastAsia" w:ascii="方正仿宋_GB2312" w:hAnsi="方正仿宋_GB2312" w:eastAsia="方正仿宋_GB2312" w:cs="方正仿宋_GB2312"/>
        </w:rPr>
        <w:t>缓存优化模块</w:t>
      </w:r>
    </w:p>
    <w:p w14:paraId="42EEF2AA">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4445000"/>
            <wp:effectExtent l="0" t="0" r="0" b="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44450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图2-3：分层缓存架构图</w:t>
      </w:r>
    </w:p>
    <w:p w14:paraId="5551D4BD">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缓存优化模块采用多级缓存策略，包括：</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内存缓存</w:t>
      </w:r>
      <w:r>
        <w:rPr>
          <w:rFonts w:hint="eastAsia" w:ascii="方正仿宋_GB2312" w:hAnsi="方正仿宋_GB2312" w:eastAsia="方正仿宋_GB2312" w:cs="方正仿宋_GB2312"/>
        </w:rPr>
        <w:t>：Redis缓存热点瓦片数据</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磁盘缓存</w:t>
      </w:r>
      <w:r>
        <w:rPr>
          <w:rFonts w:hint="eastAsia" w:ascii="方正仿宋_GB2312" w:hAnsi="方正仿宋_GB2312" w:eastAsia="方正仿宋_GB2312" w:cs="方正仿宋_GB2312"/>
        </w:rPr>
        <w:t>：文件系统缓存历史访问数据</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CDN缓存</w:t>
      </w:r>
      <w:r>
        <w:rPr>
          <w:rFonts w:hint="eastAsia" w:ascii="方正仿宋_GB2312" w:hAnsi="方正仿宋_GB2312" w:eastAsia="方正仿宋_GB2312" w:cs="方正仿宋_GB2312"/>
        </w:rPr>
        <w:t>：全球分布式边缘缓存节点</w:t>
      </w:r>
    </w:p>
    <w:bookmarkEnd w:id="6"/>
    <w:bookmarkEnd w:id="10"/>
    <w:bookmarkEnd w:id="13"/>
    <w:p w14:paraId="0CEE5547">
      <w:pPr>
        <w:pStyle w:val="4"/>
        <w:rPr>
          <w:rFonts w:hint="eastAsia" w:ascii="方正仿宋_GB2312" w:hAnsi="方正仿宋_GB2312" w:eastAsia="方正仿宋_GB2312" w:cs="方正仿宋_GB2312"/>
        </w:rPr>
      </w:pPr>
      <w:bookmarkStart w:id="14" w:name="系统介绍"/>
      <w:r>
        <w:rPr>
          <w:rFonts w:hint="eastAsia" w:ascii="方正仿宋_GB2312" w:hAnsi="方正仿宋_GB2312" w:eastAsia="方正仿宋_GB2312" w:cs="方正仿宋_GB2312"/>
        </w:rPr>
        <w:t xml:space="preserve">3. </w:t>
      </w:r>
      <w:r>
        <w:rPr>
          <w:rFonts w:hint="eastAsia" w:ascii="方正仿宋_GB2312" w:hAnsi="方正仿宋_GB2312" w:eastAsia="方正仿宋_GB2312" w:cs="方正仿宋_GB2312"/>
        </w:rPr>
        <w:t>系统介绍</w:t>
      </w:r>
    </w:p>
    <w:p w14:paraId="051C5862">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74015590">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1245235"/>
            <wp:effectExtent l="0" t="0" r="0" b="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0"/>
                    <a:stretch>
                      <a:fillRect/>
                    </a:stretch>
                  </pic:blipFill>
                  <pic:spPr>
                    <a:xfrm>
                      <a:off x="0" y="0"/>
                      <a:ext cx="5334000" cy="1245364"/>
                    </a:xfrm>
                    <a:prstGeom prst="rect">
                      <a:avLst/>
                    </a:prstGeom>
                    <a:noFill/>
                    <a:ln w="9525">
                      <a:noFill/>
                    </a:ln>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图3-1：系统总体界面展示**</w:t>
      </w:r>
    </w:p>
    <w:p w14:paraId="4B1403D5">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6784730F">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1837690"/>
            <wp:effectExtent l="0" t="0" r="0" b="0"/>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1"/>
                    <a:stretch>
                      <a:fillRect/>
                    </a:stretch>
                  </pic:blipFill>
                  <pic:spPr>
                    <a:xfrm>
                      <a:off x="0" y="0"/>
                      <a:ext cx="5334000" cy="1837799"/>
                    </a:xfrm>
                    <a:prstGeom prst="rect">
                      <a:avLst/>
                    </a:prstGeom>
                    <a:noFill/>
                    <a:ln w="9525">
                      <a:noFill/>
                    </a:ln>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图3-2：数据上传与处理界面**</w:t>
      </w:r>
    </w:p>
    <w:p w14:paraId="09A64D8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前端采用Vue.js</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rPr>
        <w:t>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412C051A">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2536190"/>
            <wp:effectExtent l="0" t="0" r="0" b="0"/>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2"/>
                    <a:stretch>
                      <a:fillRect/>
                    </a:stretch>
                  </pic:blipFill>
                  <pic:spPr>
                    <a:xfrm>
                      <a:off x="0" y="0"/>
                      <a:ext cx="5334000" cy="2536724"/>
                    </a:xfrm>
                    <a:prstGeom prst="rect">
                      <a:avLst/>
                    </a:prstGeom>
                    <a:noFill/>
                    <a:ln w="9525">
                      <a:noFill/>
                    </a:ln>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图3-3：地图可视化与交互界面**</w:t>
      </w:r>
    </w:p>
    <w:p w14:paraId="5F0101FF">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通过分布式部署架构，系统能够处理TB级别的地理数据，支持千级并发用户同时访问，广泛应用于城市规划、工程建设、环境监测等领域。</w:t>
      </w:r>
    </w:p>
    <w:p w14:paraId="3A144D71">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1687830"/>
            <wp:effectExtent l="0" t="0" r="0" b="0"/>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3"/>
                    <a:stretch>
                      <a:fillRect/>
                    </a:stretch>
                  </pic:blipFill>
                  <pic:spPr>
                    <a:xfrm>
                      <a:off x="0" y="0"/>
                      <a:ext cx="5334000" cy="1688265"/>
                    </a:xfrm>
                    <a:prstGeom prst="rect">
                      <a:avLst/>
                    </a:prstGeom>
                    <a:noFill/>
                    <a:ln w="9525">
                      <a:noFill/>
                    </a:ln>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图3-4：系统管理与监控界面**</w:t>
      </w:r>
    </w:p>
    <w:p w14:paraId="1735A178">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系统充分考虑了移动设备的使用需求，实现了响应式设计和移动端优化。移动端界面简洁易用，支持触摸操作和手势交互，为用户提供了良好的移动地图浏览体验。</w:t>
      </w:r>
    </w:p>
    <w:p w14:paraId="17944C5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   </w:t>
      </w:r>
    </w:p>
    <w:p w14:paraId="22D22EC4">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图3-5：移动端界面展示</w:t>
      </w:r>
    </w:p>
    <w:p w14:paraId="1F46BF07">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移动端特色功能包括：</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响应式界面</w:t>
      </w:r>
      <w:r>
        <w:rPr>
          <w:rFonts w:hint="eastAsia" w:ascii="方正仿宋_GB2312" w:hAnsi="方正仿宋_GB2312" w:eastAsia="方正仿宋_GB2312" w:cs="方正仿宋_GB2312"/>
        </w:rPr>
        <w:t>：自适应不同屏幕尺寸的设备</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触摸优化</w:t>
      </w:r>
      <w:r>
        <w:rPr>
          <w:rFonts w:hint="eastAsia" w:ascii="方正仿宋_GB2312" w:hAnsi="方正仿宋_GB2312" w:eastAsia="方正仿宋_GB2312" w:cs="方正仿宋_GB2312"/>
        </w:rPr>
        <w:t>：专为触摸操作优化的交互设计</w:t>
      </w:r>
      <w:r>
        <w:rPr>
          <w:rFonts w:hint="eastAsia" w:ascii="方正仿宋_GB2312" w:hAnsi="方正仿宋_GB2312" w:eastAsia="方正仿宋_GB2312" w:cs="方正仿宋_GB2312"/>
        </w:rPr>
        <w:br w:type="textWrapp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b/>
          <w:bCs/>
        </w:rPr>
        <w:t>离线缓存</w:t>
      </w:r>
      <w:r>
        <w:rPr>
          <w:rFonts w:hint="eastAsia" w:ascii="方正仿宋_GB2312" w:hAnsi="方正仿宋_GB2312" w:eastAsia="方正仿宋_GB2312" w:cs="方正仿宋_GB2312"/>
        </w:rPr>
        <w:t>：支持地图数据的本地缓存和离线浏览</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位置服务</w:t>
      </w:r>
      <w:r>
        <w:rPr>
          <w:rFonts w:hint="eastAsia" w:ascii="方正仿宋_GB2312" w:hAnsi="方正仿宋_GB2312" w:eastAsia="方正仿宋_GB2312" w:cs="方正仿宋_GB2312"/>
        </w:rPr>
        <w:t>：集成GPS定位和位置相关功能</w:t>
      </w:r>
    </w:p>
    <w:bookmarkEnd w:id="14"/>
    <w:p w14:paraId="5C1DF771">
      <w:pPr>
        <w:pStyle w:val="4"/>
        <w:rPr>
          <w:rFonts w:hint="eastAsia" w:ascii="方正仿宋_GB2312" w:hAnsi="方正仿宋_GB2312" w:eastAsia="方正仿宋_GB2312" w:cs="方正仿宋_GB2312"/>
        </w:rPr>
      </w:pPr>
      <w:bookmarkStart w:id="15" w:name="关键算法设计与实现"/>
      <w:r>
        <w:rPr>
          <w:rFonts w:hint="eastAsia" w:ascii="方正仿宋_GB2312" w:hAnsi="方正仿宋_GB2312" w:eastAsia="方正仿宋_GB2312" w:cs="方正仿宋_GB2312"/>
        </w:rPr>
        <w:t xml:space="preserve">4. </w:t>
      </w:r>
      <w:r>
        <w:rPr>
          <w:rFonts w:hint="eastAsia" w:ascii="方正仿宋_GB2312" w:hAnsi="方正仿宋_GB2312" w:eastAsia="方正仿宋_GB2312" w:cs="方正仿宋_GB2312"/>
        </w:rPr>
        <w:t>关键算法设计与实现</w:t>
      </w:r>
    </w:p>
    <w:p w14:paraId="7E37B973">
      <w:pPr>
        <w:pStyle w:val="5"/>
        <w:rPr>
          <w:rFonts w:hint="eastAsia" w:ascii="方正仿宋_GB2312" w:hAnsi="方正仿宋_GB2312" w:eastAsia="方正仿宋_GB2312" w:cs="方正仿宋_GB2312"/>
        </w:rPr>
      </w:pPr>
      <w:bookmarkStart w:id="16" w:name="dxf样式信息智能提取算法"/>
      <w:r>
        <w:rPr>
          <w:rFonts w:hint="eastAsia" w:ascii="方正仿宋_GB2312" w:hAnsi="方正仿宋_GB2312" w:eastAsia="方正仿宋_GB2312" w:cs="方正仿宋_GB2312"/>
        </w:rPr>
        <w:t xml:space="preserve">4.1 </w:t>
      </w:r>
      <w:r>
        <w:rPr>
          <w:rFonts w:hint="eastAsia" w:ascii="方正仿宋_GB2312" w:hAnsi="方正仿宋_GB2312" w:eastAsia="方正仿宋_GB2312" w:cs="方正仿宋_GB2312"/>
        </w:rPr>
        <w:t>DXF样式信息智能提取算法</w:t>
      </w:r>
    </w:p>
    <w:p w14:paraId="4287A00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DXF文件作为CAD行业的标准交换格式，包含丰富的图层、颜色、线型等样式信息。传统的数据转换过程往往导致这些样式信息的丢失，影响了地图的可视化效果和数据的可用性。</w:t>
      </w:r>
    </w:p>
    <w:p w14:paraId="585E70BB">
      <w:pPr>
        <w:pStyle w:val="6"/>
        <w:rPr>
          <w:rFonts w:hint="eastAsia" w:ascii="方正仿宋_GB2312" w:hAnsi="方正仿宋_GB2312" w:eastAsia="方正仿宋_GB2312" w:cs="方正仿宋_GB2312"/>
        </w:rPr>
      </w:pPr>
      <w:bookmarkStart w:id="17" w:name="算法设计思路"/>
      <w:r>
        <w:rPr>
          <w:rFonts w:hint="eastAsia" w:ascii="方正仿宋_GB2312" w:hAnsi="方正仿宋_GB2312" w:eastAsia="方正仿宋_GB2312" w:cs="方正仿宋_GB2312"/>
        </w:rPr>
        <w:t xml:space="preserve">4.1.1 </w:t>
      </w:r>
      <w:r>
        <w:rPr>
          <w:rFonts w:hint="eastAsia" w:ascii="方正仿宋_GB2312" w:hAnsi="方正仿宋_GB2312" w:eastAsia="方正仿宋_GB2312" w:cs="方正仿宋_GB2312"/>
        </w:rPr>
        <w:t>算法设计思路</w:t>
      </w:r>
    </w:p>
    <w:p w14:paraId="0DDBAA1D">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4762500" cy="5715000"/>
            <wp:effectExtent l="0" t="0" r="0" b="0"/>
            <wp:docPr id="48"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XF样式提取算法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62500" cy="5715000"/>
                    </a:xfrm>
                    <a:prstGeom prst="rect">
                      <a:avLst/>
                    </a:prstGeom>
                    <a:noFill/>
                  </pic:spPr>
                </pic:pic>
              </a:graphicData>
            </a:graphic>
          </wp:inline>
        </w:drawing>
      </w:r>
      <w:r>
        <w:rPr>
          <w:rFonts w:hint="eastAsia" w:ascii="方正仿宋_GB2312" w:hAnsi="方正仿宋_GB2312" w:eastAsia="方正仿宋_GB2312" w:cs="方正仿宋_GB2312"/>
        </w:rPr>
        <w:t xml:space="preserve"> </w:t>
      </w:r>
    </w:p>
    <w:p w14:paraId="580EB670">
      <w:pPr>
        <w:pStyle w:val="23"/>
        <w:rPr>
          <w:rFonts w:hint="eastAsia" w:ascii="方正仿宋_GB2312" w:hAnsi="方正仿宋_GB2312" w:eastAsia="方正仿宋_GB2312" w:cs="方正仿宋_GB2312"/>
        </w:rPr>
      </w:pPr>
      <w:bookmarkStart w:id="48" w:name="_GoBack"/>
      <w:bookmarkEnd w:id="48"/>
      <w:r>
        <w:rPr>
          <w:rFonts w:hint="eastAsia" w:ascii="方正仿宋_GB2312" w:hAnsi="方正仿宋_GB2312" w:eastAsia="方正仿宋_GB2312" w:cs="方正仿宋_GB2312"/>
        </w:rPr>
        <w:t>图4-1：DXF样式提取算法流程图</w:t>
      </w:r>
    </w:p>
    <w:p w14:paraId="6A5BB22A">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本研究提出的DXF样式智能提取算法主要包括以下步骤：</w:t>
      </w:r>
    </w:p>
    <w:p w14:paraId="2F4E3261">
      <w:pPr>
        <w:pStyle w:val="24"/>
        <w:numPr>
          <w:ilvl w:val="0"/>
          <w:numId w:val="3"/>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多路径样式信息获取</w:t>
      </w:r>
      <w:r>
        <w:rPr>
          <w:rFonts w:hint="eastAsia" w:ascii="方正仿宋_GB2312" w:hAnsi="方正仿宋_GB2312" w:eastAsia="方正仿宋_GB2312" w:cs="方正仿宋_GB2312"/>
        </w:rPr>
        <w:t>：同时使用GDAL和ezdxf两个库，确保样式信息的完整性</w:t>
      </w:r>
    </w:p>
    <w:p w14:paraId="4E5EE016">
      <w:pPr>
        <w:pStyle w:val="24"/>
        <w:numPr>
          <w:ilvl w:val="0"/>
          <w:numId w:val="3"/>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样式信息标准化</w:t>
      </w:r>
      <w:r>
        <w:rPr>
          <w:rFonts w:hint="eastAsia" w:ascii="方正仿宋_GB2312" w:hAnsi="方正仿宋_GB2312" w:eastAsia="方正仿宋_GB2312" w:cs="方正仿宋_GB2312"/>
        </w:rPr>
        <w:t>：将AutoCAD的颜色索引（ACI）转换为标准RGB值</w:t>
      </w:r>
    </w:p>
    <w:p w14:paraId="36BD1156">
      <w:pPr>
        <w:pStyle w:val="24"/>
        <w:numPr>
          <w:ilvl w:val="0"/>
          <w:numId w:val="3"/>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图层关系映射**：建立DXF图层与PostGIS表字段的映射关系</w:t>
      </w:r>
    </w:p>
    <w:p w14:paraId="394CA204">
      <w:pPr>
        <w:pStyle w:val="24"/>
        <w:numPr>
          <w:ilvl w:val="0"/>
          <w:numId w:val="3"/>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样式冲突解决</w:t>
      </w:r>
      <w:r>
        <w:rPr>
          <w:rFonts w:hint="eastAsia" w:ascii="方正仿宋_GB2312" w:hAnsi="方正仿宋_GB2312" w:eastAsia="方正仿宋_GB2312" w:cs="方正仿宋_GB2312"/>
        </w:rPr>
        <w:t>：处理不同图层间的样式冲突和优先级问题</w:t>
      </w:r>
    </w:p>
    <w:bookmarkEnd w:id="17"/>
    <w:p w14:paraId="6634ED26">
      <w:pPr>
        <w:pStyle w:val="6"/>
        <w:rPr>
          <w:rFonts w:hint="eastAsia" w:ascii="方正仿宋_GB2312" w:hAnsi="方正仿宋_GB2312" w:eastAsia="方正仿宋_GB2312" w:cs="方正仿宋_GB2312"/>
        </w:rPr>
      </w:pPr>
      <w:bookmarkStart w:id="18" w:name="核心算法实现"/>
      <w:r>
        <w:rPr>
          <w:rFonts w:hint="eastAsia" w:ascii="方正仿宋_GB2312" w:hAnsi="方正仿宋_GB2312" w:eastAsia="方正仿宋_GB2312" w:cs="方正仿宋_GB2312"/>
        </w:rPr>
        <w:t xml:space="preserve">4.1.2 </w:t>
      </w:r>
      <w:r>
        <w:rPr>
          <w:rFonts w:hint="eastAsia" w:ascii="方正仿宋_GB2312" w:hAnsi="方正仿宋_GB2312" w:eastAsia="方正仿宋_GB2312" w:cs="方正仿宋_GB2312"/>
        </w:rPr>
        <w:t>核心算法实现</w:t>
      </w:r>
    </w:p>
    <w:p w14:paraId="497595D2">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6"/>
    <w:bookmarkEnd w:id="18"/>
    <w:p w14:paraId="75E20A42">
      <w:pPr>
        <w:pStyle w:val="5"/>
        <w:rPr>
          <w:rFonts w:hint="eastAsia" w:ascii="方正仿宋_GB2312" w:hAnsi="方正仿宋_GB2312" w:eastAsia="方正仿宋_GB2312" w:cs="方正仿宋_GB2312"/>
        </w:rPr>
      </w:pPr>
      <w:bookmarkStart w:id="19" w:name="martin-mvt服务自动发布算法"/>
      <w:r>
        <w:rPr>
          <w:rFonts w:hint="eastAsia" w:ascii="方正仿宋_GB2312" w:hAnsi="方正仿宋_GB2312" w:eastAsia="方正仿宋_GB2312" w:cs="方正仿宋_GB2312"/>
        </w:rPr>
        <w:t xml:space="preserve">4.2 Martin </w:t>
      </w:r>
      <w:r>
        <w:rPr>
          <w:rFonts w:hint="eastAsia" w:ascii="方正仿宋_GB2312" w:hAnsi="方正仿宋_GB2312" w:eastAsia="方正仿宋_GB2312" w:cs="方正仿宋_GB2312"/>
        </w:rPr>
        <w:t>MVT服务自动发布算法</w:t>
      </w:r>
    </w:p>
    <w:p w14:paraId="13D5A56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MVT（Mapbox</w:t>
      </w:r>
      <w:r>
        <w:rPr>
          <w:rFonts w:hint="eastAsia" w:ascii="方正仿宋_GB2312" w:hAnsi="方正仿宋_GB2312" w:eastAsia="方正仿宋_GB2312" w:cs="方正仿宋_GB2312"/>
        </w:rPr>
        <w:t xml:space="preserve"> Vector </w:t>
      </w:r>
      <w:r>
        <w:rPr>
          <w:rFonts w:hint="eastAsia" w:ascii="方正仿宋_GB2312" w:hAnsi="方正仿宋_GB2312" w:eastAsia="方正仿宋_GB2312" w:cs="方正仿宋_GB2312"/>
        </w:rPr>
        <w:t>Tiles）作为新一代矢量瓦片标准，在性能和交互性方面具有显著优势。本研究设计了基于Martin的自动发布算法，实现了从数据导入到服务发布的全自动化流程。</w:t>
      </w:r>
    </w:p>
    <w:p w14:paraId="3CAAEDF2">
      <w:pPr>
        <w:pStyle w:val="6"/>
        <w:rPr>
          <w:rFonts w:hint="eastAsia" w:ascii="方正仿宋_GB2312" w:hAnsi="方正仿宋_GB2312" w:eastAsia="方正仿宋_GB2312" w:cs="方正仿宋_GB2312"/>
        </w:rPr>
      </w:pPr>
      <w:bookmarkStart w:id="20" w:name="自动发布机制设计"/>
      <w:r>
        <w:rPr>
          <w:rFonts w:hint="eastAsia" w:ascii="方正仿宋_GB2312" w:hAnsi="方正仿宋_GB2312" w:eastAsia="方正仿宋_GB2312" w:cs="方正仿宋_GB2312"/>
        </w:rPr>
        <w:t xml:space="preserve">4.2.1 </w:t>
      </w:r>
      <w:r>
        <w:rPr>
          <w:rFonts w:hint="eastAsia" w:ascii="方正仿宋_GB2312" w:hAnsi="方正仿宋_GB2312" w:eastAsia="方正仿宋_GB2312" w:cs="方正仿宋_GB2312"/>
        </w:rPr>
        <w:t>自动发布机制设计</w:t>
      </w:r>
    </w:p>
    <w:p w14:paraId="737709D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2601595"/>
            <wp:effectExtent l="0" t="0" r="0" b="0"/>
            <wp:docPr id="54"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artin自动发布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34000" cy="2601951"/>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图4-3：Martin自动发布流程图</w:t>
      </w:r>
    </w:p>
    <w:p w14:paraId="07B700F6">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0"/>
    <w:p w14:paraId="433C1699">
      <w:pPr>
        <w:pStyle w:val="6"/>
        <w:rPr>
          <w:rFonts w:hint="eastAsia" w:ascii="方正仿宋_GB2312" w:hAnsi="方正仿宋_GB2312" w:eastAsia="方正仿宋_GB2312" w:cs="方正仿宋_GB2312"/>
        </w:rPr>
      </w:pPr>
      <w:bookmarkStart w:id="21" w:name="性能优化策略"/>
      <w:r>
        <w:rPr>
          <w:rFonts w:hint="eastAsia" w:ascii="方正仿宋_GB2312" w:hAnsi="方正仿宋_GB2312" w:eastAsia="方正仿宋_GB2312" w:cs="方正仿宋_GB2312"/>
        </w:rPr>
        <w:t xml:space="preserve">4.2.2 </w:t>
      </w:r>
      <w:r>
        <w:rPr>
          <w:rFonts w:hint="eastAsia" w:ascii="方正仿宋_GB2312" w:hAnsi="方正仿宋_GB2312" w:eastAsia="方正仿宋_GB2312" w:cs="方正仿宋_GB2312"/>
        </w:rPr>
        <w:t>性能优化策略</w:t>
      </w:r>
    </w:p>
    <w:p w14:paraId="70F2C271">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通过优化瓦片生成算法和缓存策略，MVT服务相比传统WMS服务在响应时间方面有明显提升。在实际测试中，MVT服务的平均响应时间约为WMS服务的1/3，在高并发场景下优势更加明显。</w:t>
      </w:r>
    </w:p>
    <w:bookmarkEnd w:id="19"/>
    <w:bookmarkEnd w:id="21"/>
    <w:p w14:paraId="6A5CBCBD">
      <w:pPr>
        <w:pStyle w:val="5"/>
        <w:rPr>
          <w:rFonts w:hint="eastAsia" w:ascii="方正仿宋_GB2312" w:hAnsi="方正仿宋_GB2312" w:eastAsia="方正仿宋_GB2312" w:cs="方正仿宋_GB2312"/>
        </w:rPr>
      </w:pPr>
      <w:bookmarkStart w:id="22" w:name="前端indexdb智能瓦片缓存算法"/>
      <w:r>
        <w:rPr>
          <w:rFonts w:hint="eastAsia" w:ascii="方正仿宋_GB2312" w:hAnsi="方正仿宋_GB2312" w:eastAsia="方正仿宋_GB2312" w:cs="方正仿宋_GB2312"/>
        </w:rPr>
        <w:t xml:space="preserve">4.3 </w:t>
      </w:r>
      <w:r>
        <w:rPr>
          <w:rFonts w:hint="eastAsia" w:ascii="方正仿宋_GB2312" w:hAnsi="方正仿宋_GB2312" w:eastAsia="方正仿宋_GB2312" w:cs="方正仿宋_GB2312"/>
        </w:rPr>
        <w:t>前端IndexDB智能瓦片缓存算法</w:t>
      </w:r>
    </w:p>
    <w:p w14:paraId="6106293C">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7EA66F60">
      <w:pPr>
        <w:pStyle w:val="6"/>
        <w:rPr>
          <w:rFonts w:hint="eastAsia" w:ascii="方正仿宋_GB2312" w:hAnsi="方正仿宋_GB2312" w:eastAsia="方正仿宋_GB2312" w:cs="方正仿宋_GB2312"/>
        </w:rPr>
      </w:pPr>
      <w:bookmarkStart w:id="23" w:name="indexdb缓存架构设计"/>
      <w:r>
        <w:rPr>
          <w:rFonts w:hint="eastAsia" w:ascii="方正仿宋_GB2312" w:hAnsi="方正仿宋_GB2312" w:eastAsia="方正仿宋_GB2312" w:cs="方正仿宋_GB2312"/>
        </w:rPr>
        <w:t xml:space="preserve">4.3.1 </w:t>
      </w:r>
      <w:r>
        <w:rPr>
          <w:rFonts w:hint="eastAsia" w:ascii="方正仿宋_GB2312" w:hAnsi="方正仿宋_GB2312" w:eastAsia="方正仿宋_GB2312" w:cs="方正仿宋_GB2312"/>
        </w:rPr>
        <w:t>IndexDB缓存架构设计</w:t>
      </w:r>
    </w:p>
    <w:p w14:paraId="4D98656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2667000"/>
            <wp:effectExtent l="0" t="0" r="0" b="0"/>
            <wp:docPr id="60"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IndexDB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34000" cy="26670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图4-8：IndexDB缓存架构图</w:t>
      </w:r>
    </w:p>
    <w:p w14:paraId="1C1D4EE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IndexDB缓存系统采用分层存储架构，包括热点缓存层、常规缓存层和长期存储层。系统通过用户行为分析和访问模式识别，实现智能化的缓存管理策略。</w:t>
      </w:r>
    </w:p>
    <w:p w14:paraId="1D62DFAC">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核心设计思想包括：</w:t>
      </w:r>
      <w:r>
        <w:rPr>
          <w:rFonts w:hint="eastAsia" w:ascii="方正仿宋_GB2312" w:hAnsi="方正仿宋_GB2312" w:eastAsia="方正仿宋_GB2312" w:cs="方正仿宋_GB2312"/>
        </w:rPr>
        <w:t xml:space="preserve"> 1. </w:t>
      </w:r>
      <w:r>
        <w:rPr>
          <w:rFonts w:hint="eastAsia" w:ascii="方正仿宋_GB2312" w:hAnsi="方正仿宋_GB2312" w:eastAsia="方正仿宋_GB2312" w:cs="方正仿宋_GB2312"/>
          <w:b/>
          <w:bCs/>
        </w:rPr>
        <w:t>分级缓存策略</w:t>
      </w:r>
      <w:r>
        <w:rPr>
          <w:rFonts w:hint="eastAsia" w:ascii="方正仿宋_GB2312" w:hAnsi="方正仿宋_GB2312" w:eastAsia="方正仿宋_GB2312" w:cs="方正仿宋_GB2312"/>
        </w:rPr>
        <w:t>：根据瓦片访问频率和重要性进行分级存储</w:t>
      </w:r>
      <w:r>
        <w:rPr>
          <w:rFonts w:hint="eastAsia" w:ascii="方正仿宋_GB2312" w:hAnsi="方正仿宋_GB2312" w:eastAsia="方正仿宋_GB2312" w:cs="方正仿宋_GB2312"/>
        </w:rPr>
        <w:t xml:space="preserve"> 2. </w:t>
      </w:r>
      <w:r>
        <w:rPr>
          <w:rFonts w:hint="eastAsia" w:ascii="方正仿宋_GB2312" w:hAnsi="方正仿宋_GB2312" w:eastAsia="方正仿宋_GB2312" w:cs="方正仿宋_GB2312"/>
          <w:b/>
          <w:bCs/>
        </w:rPr>
        <w:t>预测性加载</w:t>
      </w:r>
      <w:r>
        <w:rPr>
          <w:rFonts w:hint="eastAsia" w:ascii="方正仿宋_GB2312" w:hAnsi="方正仿宋_GB2312" w:eastAsia="方正仿宋_GB2312" w:cs="方正仿宋_GB2312"/>
        </w:rPr>
        <w:t>：基于用户操作模式预测可能访问的瓦片区域</w:t>
      </w:r>
      <w:r>
        <w:rPr>
          <w:rFonts w:hint="eastAsia" w:ascii="方正仿宋_GB2312" w:hAnsi="方正仿宋_GB2312" w:eastAsia="方正仿宋_GB2312" w:cs="方正仿宋_GB2312"/>
        </w:rPr>
        <w:t xml:space="preserve"> 3. </w:t>
      </w:r>
      <w:r>
        <w:rPr>
          <w:rFonts w:hint="eastAsia" w:ascii="方正仿宋_GB2312" w:hAnsi="方正仿宋_GB2312" w:eastAsia="方正仿宋_GB2312" w:cs="方正仿宋_GB2312"/>
          <w:b/>
          <w:bCs/>
        </w:rPr>
        <w:t>LRU淘汰机制</w:t>
      </w:r>
      <w:r>
        <w:rPr>
          <w:rFonts w:hint="eastAsia" w:ascii="方正仿宋_GB2312" w:hAnsi="方正仿宋_GB2312" w:eastAsia="方正仿宋_GB2312" w:cs="方正仿宋_GB2312"/>
        </w:rPr>
        <w:t>：采用改进的LRU算法进行缓存空间管理</w:t>
      </w:r>
      <w:r>
        <w:rPr>
          <w:rFonts w:hint="eastAsia" w:ascii="方正仿宋_GB2312" w:hAnsi="方正仿宋_GB2312" w:eastAsia="方正仿宋_GB2312" w:cs="方正仿宋_GB2312"/>
        </w:rPr>
        <w:t xml:space="preserve"> 4. </w:t>
      </w:r>
      <w:r>
        <w:rPr>
          <w:rFonts w:hint="eastAsia" w:ascii="方正仿宋_GB2312" w:hAnsi="方正仿宋_GB2312" w:eastAsia="方正仿宋_GB2312" w:cs="方正仿宋_GB2312"/>
          <w:b/>
          <w:bCs/>
        </w:rPr>
        <w:t>离线支持</w:t>
      </w:r>
      <w:r>
        <w:rPr>
          <w:rFonts w:hint="eastAsia" w:ascii="方正仿宋_GB2312" w:hAnsi="方正仿宋_GB2312" w:eastAsia="方正仿宋_GB2312" w:cs="方正仿宋_GB2312"/>
        </w:rPr>
        <w:t>：支持离线地图浏览和基本交互功能</w:t>
      </w:r>
    </w:p>
    <w:bookmarkEnd w:id="23"/>
    <w:p w14:paraId="3D6C43A4">
      <w:pPr>
        <w:pStyle w:val="6"/>
        <w:rPr>
          <w:rFonts w:hint="eastAsia" w:ascii="方正仿宋_GB2312" w:hAnsi="方正仿宋_GB2312" w:eastAsia="方正仿宋_GB2312" w:cs="方正仿宋_GB2312"/>
        </w:rPr>
      </w:pPr>
      <w:bookmarkStart w:id="24" w:name="智能缓存算法实现"/>
      <w:r>
        <w:rPr>
          <w:rFonts w:hint="eastAsia" w:ascii="方正仿宋_GB2312" w:hAnsi="方正仿宋_GB2312" w:eastAsia="方正仿宋_GB2312" w:cs="方正仿宋_GB2312"/>
        </w:rPr>
        <w:t xml:space="preserve">4.3.2 </w:t>
      </w:r>
      <w:r>
        <w:rPr>
          <w:rFonts w:hint="eastAsia" w:ascii="方正仿宋_GB2312" w:hAnsi="方正仿宋_GB2312" w:eastAsia="方正仿宋_GB2312" w:cs="方正仿宋_GB2312"/>
        </w:rPr>
        <w:t>智能缓存算法实现</w:t>
      </w:r>
    </w:p>
    <w:p w14:paraId="5AA6DDB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4"/>
    <w:p w14:paraId="39641F6B">
      <w:pPr>
        <w:pStyle w:val="6"/>
        <w:rPr>
          <w:rFonts w:hint="eastAsia" w:ascii="方正仿宋_GB2312" w:hAnsi="方正仿宋_GB2312" w:eastAsia="方正仿宋_GB2312" w:cs="方正仿宋_GB2312"/>
        </w:rPr>
      </w:pPr>
      <w:bookmarkStart w:id="25" w:name="缓存性能优化"/>
      <w:r>
        <w:rPr>
          <w:rFonts w:hint="eastAsia" w:ascii="方正仿宋_GB2312" w:hAnsi="方正仿宋_GB2312" w:eastAsia="方正仿宋_GB2312" w:cs="方正仿宋_GB2312"/>
        </w:rPr>
        <w:t xml:space="preserve">4.3.3 </w:t>
      </w:r>
      <w:r>
        <w:rPr>
          <w:rFonts w:hint="eastAsia" w:ascii="方正仿宋_GB2312" w:hAnsi="方正仿宋_GB2312" w:eastAsia="方正仿宋_GB2312" w:cs="方正仿宋_GB2312"/>
        </w:rPr>
        <w:t>缓存性能优化</w:t>
      </w:r>
    </w:p>
    <w:p w14:paraId="45A8278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556000"/>
            <wp:effectExtent l="0" t="0" r="0" b="0"/>
            <wp:docPr id="65"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缓存性能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0" cy="35560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图4-9：缓存性能对比图</w:t>
      </w:r>
    </w:p>
    <w:p w14:paraId="35274049">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通过优化存储结构和访问算法，IndexDB缓存系统实现了高效的数据存储和检索：</w:t>
      </w:r>
    </w:p>
    <w:tbl>
      <w:tblPr>
        <w:tblStyle w:val="41"/>
        <w:tblW w:w="0" w:type="auto"/>
        <w:tblInd w:w="0" w:type="dxa"/>
        <w:tblLayout w:type="autofit"/>
        <w:tblCellMar>
          <w:top w:w="0" w:type="dxa"/>
          <w:left w:w="108" w:type="dxa"/>
          <w:bottom w:w="0" w:type="dxa"/>
          <w:right w:w="108" w:type="dxa"/>
        </w:tblCellMar>
      </w:tblPr>
      <w:tblGrid>
        <w:gridCol w:w="1573"/>
        <w:gridCol w:w="936"/>
        <w:gridCol w:w="1176"/>
        <w:gridCol w:w="2057"/>
      </w:tblGrid>
      <w:tr w14:paraId="37BFFF3E">
        <w:tblPrEx>
          <w:tblCellMar>
            <w:top w:w="0" w:type="dxa"/>
            <w:left w:w="108" w:type="dxa"/>
            <w:bottom w:w="0" w:type="dxa"/>
            <w:right w:w="108" w:type="dxa"/>
          </w:tblCellMar>
        </w:tblPrEx>
        <w:trPr>
          <w:tblHeader/>
        </w:trPr>
        <w:tc>
          <w:p w14:paraId="1228FB02">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操作类型</w:t>
            </w:r>
          </w:p>
        </w:tc>
        <w:tc>
          <w:p w14:paraId="29DF4756">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无缓存</w:t>
            </w:r>
          </w:p>
        </w:tc>
        <w:tc>
          <w:p w14:paraId="59A63992">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传统缓存</w:t>
            </w:r>
          </w:p>
        </w:tc>
        <w:tc>
          <w:p w14:paraId="1AB9AAD7">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IndexDB智能缓存</w:t>
            </w:r>
          </w:p>
        </w:tc>
      </w:tr>
      <w:tr w14:paraId="09EC8B59">
        <w:tblPrEx>
          <w:tblCellMar>
            <w:top w:w="0" w:type="dxa"/>
            <w:left w:w="108" w:type="dxa"/>
            <w:bottom w:w="0" w:type="dxa"/>
            <w:right w:w="108" w:type="dxa"/>
          </w:tblCellMar>
        </w:tblPrEx>
        <w:tc>
          <w:p w14:paraId="0AA9D00F">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首次加载(ms)</w:t>
            </w:r>
          </w:p>
        </w:tc>
        <w:tc>
          <w:p w14:paraId="7874E23D">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1,250</w:t>
            </w:r>
          </w:p>
        </w:tc>
        <w:tc>
          <w:p w14:paraId="3FE3BAA5">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1,180</w:t>
            </w:r>
          </w:p>
        </w:tc>
        <w:tc>
          <w:p w14:paraId="3F5DCF15">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890</w:t>
            </w:r>
          </w:p>
        </w:tc>
      </w:tr>
      <w:tr w14:paraId="1968A144">
        <w:tblPrEx>
          <w:tblCellMar>
            <w:top w:w="0" w:type="dxa"/>
            <w:left w:w="108" w:type="dxa"/>
            <w:bottom w:w="0" w:type="dxa"/>
            <w:right w:w="108" w:type="dxa"/>
          </w:tblCellMar>
        </w:tblPrEx>
        <w:tc>
          <w:p w14:paraId="5BFF40A1">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重复访问(ms)</w:t>
            </w:r>
          </w:p>
        </w:tc>
        <w:tc>
          <w:p w14:paraId="6A181809">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1,250</w:t>
            </w:r>
          </w:p>
        </w:tc>
        <w:tc>
          <w:p w14:paraId="26CE36C6">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145</w:t>
            </w:r>
          </w:p>
        </w:tc>
        <w:tc>
          <w:p w14:paraId="0DC32E48">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89</w:t>
            </w:r>
          </w:p>
        </w:tc>
      </w:tr>
      <w:tr w14:paraId="08F6068C">
        <w:tblPrEx>
          <w:tblCellMar>
            <w:top w:w="0" w:type="dxa"/>
            <w:left w:w="108" w:type="dxa"/>
            <w:bottom w:w="0" w:type="dxa"/>
            <w:right w:w="108" w:type="dxa"/>
          </w:tblCellMar>
        </w:tblPrEx>
        <w:tc>
          <w:p w14:paraId="0A44DC2B">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离线访问(ms)</w:t>
            </w:r>
          </w:p>
        </w:tc>
        <w:tc>
          <w:p w14:paraId="5BF8398A">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超时</w:t>
            </w:r>
          </w:p>
        </w:tc>
        <w:tc>
          <w:p w14:paraId="7DC5FC54">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超时</w:t>
            </w:r>
          </w:p>
        </w:tc>
        <w:tc>
          <w:p w14:paraId="7BA6F642">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156</w:t>
            </w:r>
          </w:p>
        </w:tc>
      </w:tr>
      <w:tr w14:paraId="56DBB3CB">
        <w:tblPrEx>
          <w:tblCellMar>
            <w:top w:w="0" w:type="dxa"/>
            <w:left w:w="108" w:type="dxa"/>
            <w:bottom w:w="0" w:type="dxa"/>
            <w:right w:w="108" w:type="dxa"/>
          </w:tblCellMar>
        </w:tblPrEx>
        <w:tc>
          <w:p w14:paraId="232F286F">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缓存命中率</w:t>
            </w:r>
          </w:p>
        </w:tc>
        <w:tc>
          <w:p w14:paraId="0EAC26F7">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0%</w:t>
            </w:r>
          </w:p>
        </w:tc>
        <w:tc>
          <w:p w14:paraId="4C5834B0">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56.3%</w:t>
            </w:r>
          </w:p>
        </w:tc>
        <w:tc>
          <w:p w14:paraId="52232159">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87.3%</w:t>
            </w:r>
          </w:p>
        </w:tc>
      </w:tr>
      <w:bookmarkEnd w:id="22"/>
      <w:bookmarkEnd w:id="25"/>
    </w:tbl>
    <w:p w14:paraId="60EB76BB">
      <w:pPr>
        <w:pStyle w:val="5"/>
        <w:rPr>
          <w:rFonts w:hint="eastAsia" w:ascii="方正仿宋_GB2312" w:hAnsi="方正仿宋_GB2312" w:eastAsia="方正仿宋_GB2312" w:cs="方正仿宋_GB2312"/>
        </w:rPr>
      </w:pPr>
      <w:bookmarkStart w:id="26" w:name="后端深度学习缓存范围预测算法"/>
      <w:r>
        <w:rPr>
          <w:rFonts w:hint="eastAsia" w:ascii="方正仿宋_GB2312" w:hAnsi="方正仿宋_GB2312" w:eastAsia="方正仿宋_GB2312" w:cs="方正仿宋_GB2312"/>
        </w:rPr>
        <w:t xml:space="preserve">4.4 </w:t>
      </w:r>
      <w:r>
        <w:rPr>
          <w:rFonts w:hint="eastAsia" w:ascii="方正仿宋_GB2312" w:hAnsi="方正仿宋_GB2312" w:eastAsia="方正仿宋_GB2312" w:cs="方正仿宋_GB2312"/>
        </w:rPr>
        <w:t>后端深度学习缓存范围预测算法</w:t>
      </w:r>
    </w:p>
    <w:p w14:paraId="352C0679">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为了优化后端缓存策略，本研究引入深度学习技术，通过分析用户访问模式和地理空间特征，预测热点区域和缓存需求，实现智能化的缓存范围计算。</w:t>
      </w:r>
    </w:p>
    <w:p w14:paraId="4E9DD375">
      <w:pPr>
        <w:pStyle w:val="6"/>
        <w:rPr>
          <w:rFonts w:hint="eastAsia" w:ascii="方正仿宋_GB2312" w:hAnsi="方正仿宋_GB2312" w:eastAsia="方正仿宋_GB2312" w:cs="方正仿宋_GB2312"/>
        </w:rPr>
      </w:pPr>
      <w:bookmarkStart w:id="27" w:name="用户行为数据模型"/>
      <w:r>
        <w:rPr>
          <w:rFonts w:hint="eastAsia" w:ascii="方正仿宋_GB2312" w:hAnsi="方正仿宋_GB2312" w:eastAsia="方正仿宋_GB2312" w:cs="方正仿宋_GB2312"/>
        </w:rPr>
        <w:t xml:space="preserve">4.4.1 </w:t>
      </w:r>
      <w:r>
        <w:rPr>
          <w:rFonts w:hint="eastAsia" w:ascii="方正仿宋_GB2312" w:hAnsi="方正仿宋_GB2312" w:eastAsia="方正仿宋_GB2312" w:cs="方正仿宋_GB2312"/>
        </w:rPr>
        <w:t>用户行为数据模型</w:t>
      </w:r>
    </w:p>
    <w:p w14:paraId="58565C2F">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999865"/>
            <wp:effectExtent l="0" t="0" r="0" b="0"/>
            <wp:docPr id="70"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用户行为数据模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34000" cy="400049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图4-10：用户行为数据模型图</w:t>
      </w:r>
    </w:p>
    <w:p w14:paraId="753406AA">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系统收集多维度的用户行为数据，包括：</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空间维度</w:t>
      </w:r>
      <w:r>
        <w:rPr>
          <w:rFonts w:hint="eastAsia" w:ascii="方正仿宋_GB2312" w:hAnsi="方正仿宋_GB2312" w:eastAsia="方正仿宋_GB2312" w:cs="方正仿宋_GB2312"/>
        </w:rPr>
        <w:t>：用户访问的地理范围、缩放级别、停留时间</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时间维度</w:t>
      </w:r>
      <w:r>
        <w:rPr>
          <w:rFonts w:hint="eastAsia" w:ascii="方正仿宋_GB2312" w:hAnsi="方正仿宋_GB2312" w:eastAsia="方正仿宋_GB2312" w:cs="方正仿宋_GB2312"/>
        </w:rPr>
        <w:t>：访问时间、会话时长、重复访问间隔</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操作维度</w:t>
      </w:r>
      <w:r>
        <w:rPr>
          <w:rFonts w:hint="eastAsia" w:ascii="方正仿宋_GB2312" w:hAnsi="方正仿宋_GB2312" w:eastAsia="方正仿宋_GB2312" w:cs="方正仿宋_GB2312"/>
        </w:rPr>
        <w:t>：缩放、平移、查询操作的频次和模式</w:t>
      </w:r>
      <w:r>
        <w:rPr>
          <w:rFonts w:hint="eastAsia" w:ascii="方正仿宋_GB2312" w:hAnsi="方正仿宋_GB2312" w:eastAsia="方正仿宋_GB2312" w:cs="方正仿宋_GB2312"/>
        </w:rPr>
        <w:t xml:space="preserve"> - </w:t>
      </w:r>
      <w:r>
        <w:rPr>
          <w:rFonts w:hint="eastAsia" w:ascii="方正仿宋_GB2312" w:hAnsi="方正仿宋_GB2312" w:eastAsia="方正仿宋_GB2312" w:cs="方正仿宋_GB2312"/>
          <w:b/>
          <w:bCs/>
        </w:rPr>
        <w:t>上下文维度</w:t>
      </w:r>
      <w:r>
        <w:rPr>
          <w:rFonts w:hint="eastAsia" w:ascii="方正仿宋_GB2312" w:hAnsi="方正仿宋_GB2312" w:eastAsia="方正仿宋_GB2312" w:cs="方正仿宋_GB2312"/>
        </w:rPr>
        <w:t>：用户类型、设备信息、网络状况</w:t>
      </w:r>
    </w:p>
    <w:bookmarkEnd w:id="27"/>
    <w:p w14:paraId="3EF1053E">
      <w:pPr>
        <w:pStyle w:val="6"/>
        <w:rPr>
          <w:rFonts w:hint="eastAsia" w:ascii="方正仿宋_GB2312" w:hAnsi="方正仿宋_GB2312" w:eastAsia="方正仿宋_GB2312" w:cs="方正仿宋_GB2312"/>
        </w:rPr>
      </w:pPr>
      <w:bookmarkStart w:id="28" w:name="lstm神经网络预测模型"/>
      <w:r>
        <w:rPr>
          <w:rFonts w:hint="eastAsia" w:ascii="方正仿宋_GB2312" w:hAnsi="方正仿宋_GB2312" w:eastAsia="方正仿宋_GB2312" w:cs="方正仿宋_GB2312"/>
        </w:rPr>
        <w:t xml:space="preserve">4.4.2 </w:t>
      </w:r>
      <w:r>
        <w:rPr>
          <w:rFonts w:hint="eastAsia" w:ascii="方正仿宋_GB2312" w:hAnsi="方正仿宋_GB2312" w:eastAsia="方正仿宋_GB2312" w:cs="方正仿宋_GB2312"/>
        </w:rPr>
        <w:t>LSTM神经网络预测模型</w:t>
      </w:r>
    </w:p>
    <w:p w14:paraId="081668C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8"/>
    <w:p w14:paraId="6847F2EA">
      <w:pPr>
        <w:pStyle w:val="6"/>
        <w:rPr>
          <w:rFonts w:hint="eastAsia" w:ascii="方正仿宋_GB2312" w:hAnsi="方正仿宋_GB2312" w:eastAsia="方正仿宋_GB2312" w:cs="方正仿宋_GB2312"/>
        </w:rPr>
      </w:pPr>
      <w:bookmarkStart w:id="29" w:name="热点区域识别与缓存策略"/>
      <w:r>
        <w:rPr>
          <w:rFonts w:hint="eastAsia" w:ascii="方正仿宋_GB2312" w:hAnsi="方正仿宋_GB2312" w:eastAsia="方正仿宋_GB2312" w:cs="方正仿宋_GB2312"/>
        </w:rPr>
        <w:t xml:space="preserve">4.4.3 </w:t>
      </w:r>
      <w:r>
        <w:rPr>
          <w:rFonts w:hint="eastAsia" w:ascii="方正仿宋_GB2312" w:hAnsi="方正仿宋_GB2312" w:eastAsia="方正仿宋_GB2312" w:cs="方正仿宋_GB2312"/>
        </w:rPr>
        <w:t>热点区域识别与缓存策略</w:t>
      </w:r>
    </w:p>
    <w:p w14:paraId="341F20FE">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深度学习模型输出的热点区域预测结果指导缓存策略的制定：</w:t>
      </w:r>
    </w:p>
    <w:p w14:paraId="18760ED4">
      <w:pPr>
        <w:pStyle w:val="24"/>
        <w:numPr>
          <w:ilvl w:val="0"/>
          <w:numId w:val="4"/>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动态缓存范围调整</w:t>
      </w:r>
      <w:r>
        <w:rPr>
          <w:rFonts w:hint="eastAsia" w:ascii="方正仿宋_GB2312" w:hAnsi="方正仿宋_GB2312" w:eastAsia="方正仿宋_GB2312" w:cs="方正仿宋_GB2312"/>
        </w:rPr>
        <w:t>：根据预测的热点区域动态调整缓存覆盖范围</w:t>
      </w:r>
    </w:p>
    <w:p w14:paraId="20ECC1AB">
      <w:pPr>
        <w:pStyle w:val="24"/>
        <w:numPr>
          <w:ilvl w:val="0"/>
          <w:numId w:val="4"/>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分级缓存策略</w:t>
      </w:r>
      <w:r>
        <w:rPr>
          <w:rFonts w:hint="eastAsia" w:ascii="方正仿宋_GB2312" w:hAnsi="方正仿宋_GB2312" w:eastAsia="方正仿宋_GB2312" w:cs="方正仿宋_GB2312"/>
        </w:rPr>
        <w:t>：对不同热度的区域采用不同的缓存策略</w:t>
      </w:r>
    </w:p>
    <w:p w14:paraId="3FA85623">
      <w:pPr>
        <w:pStyle w:val="24"/>
        <w:numPr>
          <w:ilvl w:val="0"/>
          <w:numId w:val="4"/>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预加载优化</w:t>
      </w:r>
      <w:r>
        <w:rPr>
          <w:rFonts w:hint="eastAsia" w:ascii="方正仿宋_GB2312" w:hAnsi="方正仿宋_GB2312" w:eastAsia="方正仿宋_GB2312" w:cs="方正仿宋_GB2312"/>
        </w:rPr>
        <w:t>：在访问高峰前预加载热点区域的瓦片数据</w:t>
      </w:r>
    </w:p>
    <w:p w14:paraId="329EE737">
      <w:pPr>
        <w:pStyle w:val="24"/>
        <w:numPr>
          <w:ilvl w:val="0"/>
          <w:numId w:val="4"/>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缓存淘汰决策</w:t>
      </w:r>
      <w:r>
        <w:rPr>
          <w:rFonts w:hint="eastAsia" w:ascii="方正仿宋_GB2312" w:hAnsi="方正仿宋_GB2312" w:eastAsia="方正仿宋_GB2312" w:cs="方正仿宋_GB2312"/>
        </w:rPr>
        <w:t>：基于预测结果优化缓存淘汰的优先级</w:t>
      </w:r>
    </w:p>
    <w:bookmarkEnd w:id="15"/>
    <w:bookmarkEnd w:id="26"/>
    <w:bookmarkEnd w:id="29"/>
    <w:p w14:paraId="0EEEB2AD">
      <w:pPr>
        <w:pStyle w:val="4"/>
        <w:rPr>
          <w:rFonts w:hint="eastAsia" w:ascii="方正仿宋_GB2312" w:hAnsi="方正仿宋_GB2312" w:eastAsia="方正仿宋_GB2312" w:cs="方正仿宋_GB2312"/>
        </w:rPr>
      </w:pPr>
      <w:bookmarkStart w:id="30" w:name="系统实现与优化"/>
      <w:r>
        <w:rPr>
          <w:rFonts w:hint="eastAsia" w:ascii="方正仿宋_GB2312" w:hAnsi="方正仿宋_GB2312" w:eastAsia="方正仿宋_GB2312" w:cs="方正仿宋_GB2312"/>
        </w:rPr>
        <w:t xml:space="preserve">5. </w:t>
      </w:r>
      <w:r>
        <w:rPr>
          <w:rFonts w:hint="eastAsia" w:ascii="方正仿宋_GB2312" w:hAnsi="方正仿宋_GB2312" w:eastAsia="方正仿宋_GB2312" w:cs="方正仿宋_GB2312"/>
        </w:rPr>
        <w:t>系统实现与优化</w:t>
      </w:r>
    </w:p>
    <w:p w14:paraId="2274C70E">
      <w:pPr>
        <w:pStyle w:val="5"/>
        <w:rPr>
          <w:rFonts w:hint="eastAsia" w:ascii="方正仿宋_GB2312" w:hAnsi="方正仿宋_GB2312" w:eastAsia="方正仿宋_GB2312" w:cs="方正仿宋_GB2312"/>
        </w:rPr>
      </w:pPr>
      <w:bookmarkStart w:id="31" w:name="前端架构实现"/>
      <w:r>
        <w:rPr>
          <w:rFonts w:hint="eastAsia" w:ascii="方正仿宋_GB2312" w:hAnsi="方正仿宋_GB2312" w:eastAsia="方正仿宋_GB2312" w:cs="方正仿宋_GB2312"/>
        </w:rPr>
        <w:t xml:space="preserve">5.1 </w:t>
      </w:r>
      <w:r>
        <w:rPr>
          <w:rFonts w:hint="eastAsia" w:ascii="方正仿宋_GB2312" w:hAnsi="方正仿宋_GB2312" w:eastAsia="方正仿宋_GB2312" w:cs="方正仿宋_GB2312"/>
        </w:rPr>
        <w:t>前端架构实现</w:t>
      </w:r>
    </w:p>
    <w:p w14:paraId="2D52E794">
      <w:pPr>
        <w:pStyle w:val="6"/>
        <w:rPr>
          <w:rFonts w:hint="eastAsia" w:ascii="方正仿宋_GB2312" w:hAnsi="方正仿宋_GB2312" w:eastAsia="方正仿宋_GB2312" w:cs="方正仿宋_GB2312"/>
        </w:rPr>
      </w:pPr>
      <w:bookmarkStart w:id="32" w:name="双引擎地图架构"/>
      <w:r>
        <w:rPr>
          <w:rFonts w:hint="eastAsia" w:ascii="方正仿宋_GB2312" w:hAnsi="方正仿宋_GB2312" w:eastAsia="方正仿宋_GB2312" w:cs="方正仿宋_GB2312"/>
        </w:rPr>
        <w:t xml:space="preserve">5.1.1 </w:t>
      </w:r>
      <w:r>
        <w:rPr>
          <w:rFonts w:hint="eastAsia" w:ascii="方正仿宋_GB2312" w:hAnsi="方正仿宋_GB2312" w:eastAsia="方正仿宋_GB2312" w:cs="方正仿宋_GB2312"/>
        </w:rPr>
        <w:t>双引擎地图架构</w:t>
      </w:r>
    </w:p>
    <w:p w14:paraId="4A0FB2DF">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前端采用OpenLayers和Leaflet双引擎架构，为不同应用场景提供最适合的地图解决方案：</w:t>
      </w:r>
    </w:p>
    <w:p w14:paraId="637967C8">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图5-1：前端双引擎架构图</w:t>
      </w:r>
    </w:p>
    <w:p w14:paraId="020B1E9E">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OpenLayers引擎</w:t>
      </w:r>
      <w:r>
        <w:rPr>
          <w:rFonts w:hint="eastAsia" w:ascii="方正仿宋_GB2312" w:hAnsi="方正仿宋_GB2312" w:eastAsia="方正仿宋_GB2312" w:cs="方正仿宋_GB2312"/>
        </w:rPr>
        <w:t>：专业级GIS功能，支持复杂坐标系统和高级空间分析</w:t>
      </w:r>
    </w:p>
    <w:p w14:paraId="5F2E0950">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Leaflet引擎</w:t>
      </w:r>
      <w:r>
        <w:rPr>
          <w:rFonts w:hint="eastAsia" w:ascii="方正仿宋_GB2312" w:hAnsi="方正仿宋_GB2312" w:eastAsia="方正仿宋_GB2312" w:cs="方正仿宋_GB2312"/>
        </w:rPr>
        <w:t>：轻量级交互体验，适合移动设备和快速原型开发</w:t>
      </w:r>
    </w:p>
    <w:bookmarkEnd w:id="32"/>
    <w:p w14:paraId="136AB245">
      <w:pPr>
        <w:pStyle w:val="6"/>
        <w:rPr>
          <w:rFonts w:hint="eastAsia" w:ascii="方正仿宋_GB2312" w:hAnsi="方正仿宋_GB2312" w:eastAsia="方正仿宋_GB2312" w:cs="方正仿宋_GB2312"/>
        </w:rPr>
      </w:pPr>
      <w:bookmarkStart w:id="33" w:name="动态样式渲染系统"/>
      <w:r>
        <w:rPr>
          <w:rFonts w:hint="eastAsia" w:ascii="方正仿宋_GB2312" w:hAnsi="方正仿宋_GB2312" w:eastAsia="方正仿宋_GB2312" w:cs="方正仿宋_GB2312"/>
        </w:rPr>
        <w:t xml:space="preserve">5.1.2 </w:t>
      </w:r>
      <w:r>
        <w:rPr>
          <w:rFonts w:hint="eastAsia" w:ascii="方正仿宋_GB2312" w:hAnsi="方正仿宋_GB2312" w:eastAsia="方正仿宋_GB2312" w:cs="方正仿宋_GB2312"/>
        </w:rPr>
        <w:t>动态样式渲染系统</w:t>
      </w:r>
    </w:p>
    <w:p w14:paraId="43579F2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999865"/>
            <wp:effectExtent l="0" t="0" r="0" b="0"/>
            <wp:docPr id="79"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动态样式渲染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0" cy="400049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图5-2：动态样式渲染流程图</w:t>
      </w:r>
    </w:p>
    <w:p w14:paraId="61AFC8DC">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3"/>
    <w:p w14:paraId="7B0A1E8F">
      <w:pPr>
        <w:pStyle w:val="6"/>
        <w:rPr>
          <w:rFonts w:hint="eastAsia" w:ascii="方正仿宋_GB2312" w:hAnsi="方正仿宋_GB2312" w:eastAsia="方正仿宋_GB2312" w:cs="方正仿宋_GB2312"/>
        </w:rPr>
      </w:pPr>
      <w:bookmarkStart w:id="34" w:name="indexdb智能缓存系统实现"/>
      <w:r>
        <w:rPr>
          <w:rFonts w:hint="eastAsia" w:ascii="方正仿宋_GB2312" w:hAnsi="方正仿宋_GB2312" w:eastAsia="方正仿宋_GB2312" w:cs="方正仿宋_GB2312"/>
        </w:rPr>
        <w:t xml:space="preserve">5.1.3 </w:t>
      </w:r>
      <w:r>
        <w:rPr>
          <w:rFonts w:hint="eastAsia" w:ascii="方正仿宋_GB2312" w:hAnsi="方正仿宋_GB2312" w:eastAsia="方正仿宋_GB2312" w:cs="方正仿宋_GB2312"/>
        </w:rPr>
        <w:t>IndexDB智能缓存系统实现</w:t>
      </w:r>
    </w:p>
    <w:p w14:paraId="229A3EE3">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851910"/>
            <wp:effectExtent l="0" t="0" r="0" b="0"/>
            <wp:docPr id="83"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IndexDB缓存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34000" cy="3852333"/>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图5-3：IndexDB缓存系统架构图</w:t>
      </w:r>
    </w:p>
    <w:p w14:paraId="561F995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Worker技术实现了异步缓存处理，避免阻塞主线程的地图渲染。</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drawing>
          <wp:inline distT="0" distB="0" distL="114300" distR="114300">
            <wp:extent cx="5334000" cy="3999865"/>
            <wp:effectExtent l="0" t="0" r="0" b="0"/>
            <wp:docPr id="86"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IndexDB数据结构设计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0" cy="4000499"/>
                    </a:xfrm>
                    <a:prstGeom prst="rect">
                      <a:avLst/>
                    </a:prstGeom>
                    <a:noFill/>
                  </pic:spPr>
                </pic:pic>
              </a:graphicData>
            </a:graphic>
          </wp:inline>
        </w:drawing>
      </w:r>
    </w:p>
    <w:p w14:paraId="52D91BD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图5-4：IndexDB数据结构设计图</w:t>
      </w:r>
    </w:p>
    <w:p w14:paraId="1591EDBB">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IndexDB数据库采用分层存储结构，包含瓦片数据表、元数据表和统计信息表。瓦片数据表存储实际的瓦片图像数据，采用复合索引(layer_id,</w:t>
      </w:r>
      <w:r>
        <w:rPr>
          <w:rFonts w:hint="eastAsia" w:ascii="方正仿宋_GB2312" w:hAnsi="方正仿宋_GB2312" w:eastAsia="方正仿宋_GB2312" w:cs="方正仿宋_GB2312"/>
        </w:rPr>
        <w:t xml:space="preserve"> z, x, </w:t>
      </w:r>
      <w:r>
        <w:rPr>
          <w:rFonts w:hint="eastAsia" w:ascii="方正仿宋_GB2312" w:hAnsi="方正仿宋_GB2312" w:eastAsia="方正仿宋_GB2312" w:cs="方正仿宋_GB2312"/>
        </w:rPr>
        <w:t>y)提高查询效率。元数据表记录瓦片的创建时间、访问次数、文件大小等信息，支持智能淘汰策略。统计信息表维护全局缓存统计数据，包括总存储空间、命中率、平均响应时间等指标。</w:t>
      </w:r>
    </w:p>
    <w:bookmarkEnd w:id="34"/>
    <w:p w14:paraId="4346FD2E">
      <w:pPr>
        <w:pStyle w:val="6"/>
        <w:rPr>
          <w:rFonts w:hint="eastAsia" w:ascii="方正仿宋_GB2312" w:hAnsi="方正仿宋_GB2312" w:eastAsia="方正仿宋_GB2312" w:cs="方正仿宋_GB2312"/>
        </w:rPr>
      </w:pPr>
      <w:bookmarkStart w:id="35" w:name="预测性加载机制"/>
      <w:r>
        <w:rPr>
          <w:rFonts w:hint="eastAsia" w:ascii="方正仿宋_GB2312" w:hAnsi="方正仿宋_GB2312" w:eastAsia="方正仿宋_GB2312" w:cs="方正仿宋_GB2312"/>
        </w:rPr>
        <w:t xml:space="preserve">5.1.4 </w:t>
      </w:r>
      <w:r>
        <w:rPr>
          <w:rFonts w:hint="eastAsia" w:ascii="方正仿宋_GB2312" w:hAnsi="方正仿宋_GB2312" w:eastAsia="方正仿宋_GB2312" w:cs="方正仿宋_GB2312"/>
        </w:rPr>
        <w:t>预测性加载机制</w:t>
      </w:r>
    </w:p>
    <w:p w14:paraId="6036724E">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851910"/>
            <wp:effectExtent l="0" t="0" r="0" b="0"/>
            <wp:docPr id="90"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预测性加载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3852333"/>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图5-5：预测性加载流程图</w:t>
      </w:r>
    </w:p>
    <w:p w14:paraId="1DBD1A78">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1"/>
    <w:bookmarkEnd w:id="35"/>
    <w:p w14:paraId="3EBB3723">
      <w:pPr>
        <w:pStyle w:val="5"/>
        <w:rPr>
          <w:rFonts w:hint="eastAsia" w:ascii="方正仿宋_GB2312" w:hAnsi="方正仿宋_GB2312" w:eastAsia="方正仿宋_GB2312" w:cs="方正仿宋_GB2312"/>
        </w:rPr>
      </w:pPr>
      <w:bookmarkStart w:id="36" w:name="后端性能优化"/>
      <w:r>
        <w:rPr>
          <w:rFonts w:hint="eastAsia" w:ascii="方正仿宋_GB2312" w:hAnsi="方正仿宋_GB2312" w:eastAsia="方正仿宋_GB2312" w:cs="方正仿宋_GB2312"/>
        </w:rPr>
        <w:t xml:space="preserve">5.2 </w:t>
      </w:r>
      <w:r>
        <w:rPr>
          <w:rFonts w:hint="eastAsia" w:ascii="方正仿宋_GB2312" w:hAnsi="方正仿宋_GB2312" w:eastAsia="方正仿宋_GB2312" w:cs="方正仿宋_GB2312"/>
        </w:rPr>
        <w:t>后端性能优化</w:t>
      </w:r>
    </w:p>
    <w:p w14:paraId="1E0A4172">
      <w:pPr>
        <w:pStyle w:val="6"/>
        <w:rPr>
          <w:rFonts w:hint="eastAsia" w:ascii="方正仿宋_GB2312" w:hAnsi="方正仿宋_GB2312" w:eastAsia="方正仿宋_GB2312" w:cs="方正仿宋_GB2312"/>
        </w:rPr>
      </w:pPr>
      <w:bookmarkStart w:id="37" w:name="数据库连接池优化"/>
      <w:r>
        <w:rPr>
          <w:rFonts w:hint="eastAsia" w:ascii="方正仿宋_GB2312" w:hAnsi="方正仿宋_GB2312" w:eastAsia="方正仿宋_GB2312" w:cs="方正仿宋_GB2312"/>
        </w:rPr>
        <w:t xml:space="preserve">5.2.1 </w:t>
      </w:r>
      <w:r>
        <w:rPr>
          <w:rFonts w:hint="eastAsia" w:ascii="方正仿宋_GB2312" w:hAnsi="方正仿宋_GB2312" w:eastAsia="方正仿宋_GB2312" w:cs="方正仿宋_GB2312"/>
        </w:rPr>
        <w:t>数据库连接池优化</w:t>
      </w:r>
    </w:p>
    <w:p w14:paraId="330EA7E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999865"/>
            <wp:effectExtent l="0" t="0" r="0" b="0"/>
            <wp:docPr id="95"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数据库连接池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0" cy="400049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图5-3：数据库连接池架构图</w:t>
      </w:r>
    </w:p>
    <w:p w14:paraId="1A9938A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实现了智能的数据库连接池管理，根据系统负载动态调整连接数量：</w:t>
      </w:r>
    </w:p>
    <w:bookmarkEnd w:id="37"/>
    <w:p w14:paraId="716734D8">
      <w:pPr>
        <w:pStyle w:val="6"/>
        <w:rPr>
          <w:rFonts w:hint="eastAsia" w:ascii="方正仿宋_GB2312" w:hAnsi="方正仿宋_GB2312" w:eastAsia="方正仿宋_GB2312" w:cs="方正仿宋_GB2312"/>
        </w:rPr>
      </w:pPr>
      <w:bookmarkStart w:id="38" w:name="瓦片缓存优化策略"/>
      <w:r>
        <w:rPr>
          <w:rFonts w:hint="eastAsia" w:ascii="方正仿宋_GB2312" w:hAnsi="方正仿宋_GB2312" w:eastAsia="方正仿宋_GB2312" w:cs="方正仿宋_GB2312"/>
        </w:rPr>
        <w:t xml:space="preserve">5.2.2 </w:t>
      </w:r>
      <w:r>
        <w:rPr>
          <w:rFonts w:hint="eastAsia" w:ascii="方正仿宋_GB2312" w:hAnsi="方正仿宋_GB2312" w:eastAsia="方正仿宋_GB2312" w:cs="方正仿宋_GB2312"/>
        </w:rPr>
        <w:t>瓦片缓存优化策略</w:t>
      </w:r>
    </w:p>
    <w:p w14:paraId="70E71F14">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999865"/>
            <wp:effectExtent l="0" t="0" r="0" b="0"/>
            <wp:docPr id="99"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多级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34000" cy="400049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图5-4：多级缓存架构图</w:t>
      </w:r>
    </w:p>
    <w:p w14:paraId="3941AE7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实现了智能的瓦片缓存策略，显著提升了地图服务的响应性能。系统采用三级缓存架构：</w:t>
      </w:r>
    </w:p>
    <w:p w14:paraId="33BA98AF">
      <w:pPr>
        <w:numPr>
          <w:ilvl w:val="0"/>
          <w:numId w:val="6"/>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一级缓存（Redis内存缓存）</w:t>
      </w:r>
      <w:r>
        <w:rPr>
          <w:rFonts w:hint="eastAsia" w:ascii="方正仿宋_GB2312" w:hAnsi="方正仿宋_GB2312" w:eastAsia="方正仿宋_GB2312" w:cs="方正仿宋_GB2312"/>
        </w:rPr>
        <w:t>：存储最热点的瓦片数据，响应时间5-10ms，主要缓存当前用户正在浏览的区域和高频访问的瓦片。</w:t>
      </w:r>
    </w:p>
    <w:p w14:paraId="7766DE97">
      <w:pPr>
        <w:numPr>
          <w:ilvl w:val="0"/>
          <w:numId w:val="6"/>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二级缓存（本地磁盘缓存）</w:t>
      </w:r>
      <w:r>
        <w:rPr>
          <w:rFonts w:hint="eastAsia" w:ascii="方正仿宋_GB2312" w:hAnsi="方正仿宋_GB2312" w:eastAsia="方正仿宋_GB2312" w:cs="方正仿宋_GB2312"/>
        </w:rPr>
        <w:t>：存储常用瓦片数据，响应时间50-100ms，采用SSD存储提高读取速度，缓存近期访问过的瓦片数据。</w:t>
      </w:r>
    </w:p>
    <w:p w14:paraId="2ED3F983">
      <w:pPr>
        <w:numPr>
          <w:ilvl w:val="0"/>
          <w:numId w:val="6"/>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三级缓存（分布式文件系统）</w:t>
      </w:r>
      <w:r>
        <w:rPr>
          <w:rFonts w:hint="eastAsia" w:ascii="方正仿宋_GB2312" w:hAnsi="方正仿宋_GB2312" w:eastAsia="方正仿宋_GB2312" w:cs="方正仿宋_GB2312"/>
        </w:rPr>
        <w:t>：存储冷数据瓦片，响应时间200-500ms，提供完整的瓦片数据备份和长期存储。</w:t>
      </w:r>
    </w:p>
    <w:p w14:paraId="7A4DDEEE">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缓存管理器采用智能调度策略，包括LRU淘汰算法、热点检测算法和预加载策略，根据用户访问模式动态调整缓存内容，确保最常访问的数据始终保持在最快的缓存层中。</w:t>
      </w:r>
    </w:p>
    <w:bookmarkEnd w:id="38"/>
    <w:p w14:paraId="1A43B633">
      <w:pPr>
        <w:pStyle w:val="6"/>
        <w:rPr>
          <w:rFonts w:hint="eastAsia" w:ascii="方正仿宋_GB2312" w:hAnsi="方正仿宋_GB2312" w:eastAsia="方正仿宋_GB2312" w:cs="方正仿宋_GB2312"/>
        </w:rPr>
      </w:pPr>
      <w:bookmarkStart w:id="39" w:name="深度学习缓存预测系统"/>
      <w:r>
        <w:rPr>
          <w:rFonts w:hint="eastAsia" w:ascii="方正仿宋_GB2312" w:hAnsi="方正仿宋_GB2312" w:eastAsia="方正仿宋_GB2312" w:cs="方正仿宋_GB2312"/>
        </w:rPr>
        <w:t xml:space="preserve">5.2.3 </w:t>
      </w:r>
      <w:r>
        <w:rPr>
          <w:rFonts w:hint="eastAsia" w:ascii="方正仿宋_GB2312" w:hAnsi="方正仿宋_GB2312" w:eastAsia="方正仿宋_GB2312" w:cs="方正仿宋_GB2312"/>
        </w:rPr>
        <w:t>深度学习缓存预测系统</w:t>
      </w:r>
    </w:p>
    <w:p w14:paraId="5D44AC29">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4148455"/>
            <wp:effectExtent l="0" t="0" r="0" b="0"/>
            <wp:docPr id="103"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深度学习缓存预测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334000" cy="4148666"/>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图5-6：深度学习缓存预测系统架构图</w:t>
      </w:r>
    </w:p>
    <w:p w14:paraId="2D20A2B0">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6BAB1C92">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056DC8FC">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467100"/>
            <wp:effectExtent l="0" t="0" r="0" b="0"/>
            <wp:docPr id="106"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LSTM模型结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34000" cy="346710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图5-7：LSTM模型结构图</w:t>
      </w:r>
    </w:p>
    <w:p w14:paraId="30E76467">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53E46CE9">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模型采用滑动时间窗口训练策略，使用过去30天的访问数据预测未来7天的热点区域。注意力机制能够自动识别对预测结果影响最大的时间段和特征维度，提高预测的准确性和可解释性。</w:t>
      </w:r>
    </w:p>
    <w:bookmarkEnd w:id="39"/>
    <w:p w14:paraId="733F337C">
      <w:pPr>
        <w:pStyle w:val="6"/>
        <w:rPr>
          <w:rFonts w:hint="eastAsia" w:ascii="方正仿宋_GB2312" w:hAnsi="方正仿宋_GB2312" w:eastAsia="方正仿宋_GB2312" w:cs="方正仿宋_GB2312"/>
        </w:rPr>
      </w:pPr>
      <w:bookmarkStart w:id="40" w:name="智能缓存调度策略"/>
      <w:r>
        <w:rPr>
          <w:rFonts w:hint="eastAsia" w:ascii="方正仿宋_GB2312" w:hAnsi="方正仿宋_GB2312" w:eastAsia="方正仿宋_GB2312" w:cs="方正仿宋_GB2312"/>
        </w:rPr>
        <w:t xml:space="preserve">5.2.4 </w:t>
      </w:r>
      <w:r>
        <w:rPr>
          <w:rFonts w:hint="eastAsia" w:ascii="方正仿宋_GB2312" w:hAnsi="方正仿宋_GB2312" w:eastAsia="方正仿宋_GB2312" w:cs="方正仿宋_GB2312"/>
        </w:rPr>
        <w:t>智能缓存调度策略</w:t>
      </w:r>
    </w:p>
    <w:p w14:paraId="626CC31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p w14:paraId="1623752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通过深度学习优化的缓存策略，系统缓存性能得到显著提升：</w:t>
      </w:r>
    </w:p>
    <w:tbl>
      <w:tblPr>
        <w:tblStyle w:val="41"/>
        <w:tblW w:w="0" w:type="auto"/>
        <w:tblInd w:w="0" w:type="dxa"/>
        <w:tblLayout w:type="autofit"/>
        <w:tblCellMar>
          <w:top w:w="0" w:type="dxa"/>
          <w:left w:w="108" w:type="dxa"/>
          <w:bottom w:w="0" w:type="dxa"/>
          <w:right w:w="108" w:type="dxa"/>
        </w:tblCellMar>
      </w:tblPr>
      <w:tblGrid>
        <w:gridCol w:w="1416"/>
        <w:gridCol w:w="1896"/>
        <w:gridCol w:w="2376"/>
        <w:gridCol w:w="1176"/>
      </w:tblGrid>
      <w:tr w14:paraId="4C2C06B2">
        <w:tblPrEx>
          <w:tblCellMar>
            <w:top w:w="0" w:type="dxa"/>
            <w:left w:w="108" w:type="dxa"/>
            <w:bottom w:w="0" w:type="dxa"/>
            <w:right w:w="108" w:type="dxa"/>
          </w:tblCellMar>
        </w:tblPrEx>
        <w:trPr>
          <w:tblHeader/>
        </w:trPr>
        <w:tc>
          <w:p w14:paraId="43AFDC31">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时间段</w:t>
            </w:r>
          </w:p>
        </w:tc>
        <w:tc>
          <w:p w14:paraId="442A2715">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传统缓存命中率</w:t>
            </w:r>
          </w:p>
        </w:tc>
        <w:tc>
          <w:p w14:paraId="0212AA9D">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深度学习缓存命中率</w:t>
            </w:r>
          </w:p>
        </w:tc>
        <w:tc>
          <w:p w14:paraId="0110B644">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提升幅度</w:t>
            </w:r>
          </w:p>
        </w:tc>
      </w:tr>
      <w:tr w14:paraId="4B301A82">
        <w:tblPrEx>
          <w:tblCellMar>
            <w:top w:w="0" w:type="dxa"/>
            <w:left w:w="108" w:type="dxa"/>
            <w:bottom w:w="0" w:type="dxa"/>
            <w:right w:w="108" w:type="dxa"/>
          </w:tblCellMar>
        </w:tblPrEx>
        <w:tc>
          <w:p w14:paraId="44B7DFA3">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工作日上午</w:t>
            </w:r>
          </w:p>
        </w:tc>
        <w:tc>
          <w:p w14:paraId="252B7CD6">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67.3%</w:t>
            </w:r>
          </w:p>
        </w:tc>
        <w:tc>
          <w:p w14:paraId="5E4B8064">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89.4%</w:t>
            </w:r>
          </w:p>
        </w:tc>
        <w:tc>
          <w:p w14:paraId="11991557">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+22.1%</w:t>
            </w:r>
          </w:p>
        </w:tc>
      </w:tr>
      <w:tr w14:paraId="18A7DEAC">
        <w:tblPrEx>
          <w:tblCellMar>
            <w:top w:w="0" w:type="dxa"/>
            <w:left w:w="108" w:type="dxa"/>
            <w:bottom w:w="0" w:type="dxa"/>
            <w:right w:w="108" w:type="dxa"/>
          </w:tblCellMar>
        </w:tblPrEx>
        <w:tc>
          <w:p w14:paraId="267716C8">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工作日下午</w:t>
            </w:r>
          </w:p>
        </w:tc>
        <w:tc>
          <w:p w14:paraId="1EEFCE3C">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71.8%</w:t>
            </w:r>
          </w:p>
        </w:tc>
        <w:tc>
          <w:p w14:paraId="1293A0D2">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92.1%</w:t>
            </w:r>
          </w:p>
        </w:tc>
        <w:tc>
          <w:p w14:paraId="6DF0E591">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+20.3%</w:t>
            </w:r>
          </w:p>
        </w:tc>
      </w:tr>
      <w:tr w14:paraId="60E9CFAB">
        <w:tblPrEx>
          <w:tblCellMar>
            <w:top w:w="0" w:type="dxa"/>
            <w:left w:w="108" w:type="dxa"/>
            <w:bottom w:w="0" w:type="dxa"/>
            <w:right w:w="108" w:type="dxa"/>
          </w:tblCellMar>
        </w:tblPrEx>
        <w:tc>
          <w:p w14:paraId="06D0E247">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周末</w:t>
            </w:r>
          </w:p>
        </w:tc>
        <w:tc>
          <w:p w14:paraId="09FD06D7">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59.2%</w:t>
            </w:r>
          </w:p>
        </w:tc>
        <w:tc>
          <w:p w14:paraId="21C1A893">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85.7%</w:t>
            </w:r>
          </w:p>
        </w:tc>
        <w:tc>
          <w:p w14:paraId="027A91F9">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+26.5%</w:t>
            </w:r>
          </w:p>
        </w:tc>
      </w:tr>
      <w:tr w14:paraId="0E230266">
        <w:tblPrEx>
          <w:tblCellMar>
            <w:top w:w="0" w:type="dxa"/>
            <w:left w:w="108" w:type="dxa"/>
            <w:bottom w:w="0" w:type="dxa"/>
            <w:right w:w="108" w:type="dxa"/>
          </w:tblCellMar>
        </w:tblPrEx>
        <w:tc>
          <w:p w14:paraId="4A1CF7DB">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节假日</w:t>
            </w:r>
          </w:p>
        </w:tc>
        <w:tc>
          <w:p w14:paraId="532C85E4">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52.4%</w:t>
            </w:r>
          </w:p>
        </w:tc>
        <w:tc>
          <w:p w14:paraId="35E64AE8">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81.3%</w:t>
            </w:r>
          </w:p>
        </w:tc>
        <w:tc>
          <w:p w14:paraId="5A146065">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+28.9%</w:t>
            </w:r>
          </w:p>
        </w:tc>
      </w:tr>
      <w:tr w14:paraId="2DB1CB3E">
        <w:tblPrEx>
          <w:tblCellMar>
            <w:top w:w="0" w:type="dxa"/>
            <w:left w:w="108" w:type="dxa"/>
            <w:bottom w:w="0" w:type="dxa"/>
            <w:right w:w="108" w:type="dxa"/>
          </w:tblCellMar>
        </w:tblPrEx>
        <w:tc>
          <w:p w14:paraId="76B2B96C">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平均值</w:t>
            </w:r>
          </w:p>
        </w:tc>
        <w:tc>
          <w:p w14:paraId="2E2833AF">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62.7%</w:t>
            </w:r>
          </w:p>
        </w:tc>
        <w:tc>
          <w:p w14:paraId="0BC88E8F">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87.1%</w:t>
            </w:r>
          </w:p>
        </w:tc>
        <w:tc>
          <w:p w14:paraId="50225D6D">
            <w:pPr>
              <w:pStyle w:val="24"/>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+24.4%</w:t>
            </w:r>
          </w:p>
        </w:tc>
      </w:tr>
      <w:bookmarkEnd w:id="30"/>
      <w:bookmarkEnd w:id="36"/>
      <w:bookmarkEnd w:id="40"/>
    </w:tbl>
    <w:p w14:paraId="612E8388">
      <w:pPr>
        <w:pStyle w:val="4"/>
        <w:rPr>
          <w:rFonts w:hint="eastAsia" w:ascii="方正仿宋_GB2312" w:hAnsi="方正仿宋_GB2312" w:eastAsia="方正仿宋_GB2312" w:cs="方正仿宋_GB2312"/>
        </w:rPr>
      </w:pPr>
      <w:bookmarkStart w:id="41" w:name="结论与展望"/>
      <w:r>
        <w:rPr>
          <w:rFonts w:hint="eastAsia" w:ascii="方正仿宋_GB2312" w:hAnsi="方正仿宋_GB2312" w:eastAsia="方正仿宋_GB2312" w:cs="方正仿宋_GB2312"/>
        </w:rPr>
        <w:t xml:space="preserve">6. </w:t>
      </w:r>
      <w:r>
        <w:rPr>
          <w:rFonts w:hint="eastAsia" w:ascii="方正仿宋_GB2312" w:hAnsi="方正仿宋_GB2312" w:eastAsia="方正仿宋_GB2312" w:cs="方正仿宋_GB2312"/>
        </w:rPr>
        <w:t>结论与展望</w:t>
      </w:r>
    </w:p>
    <w:p w14:paraId="49EA0F4F">
      <w:pPr>
        <w:pStyle w:val="5"/>
        <w:rPr>
          <w:rFonts w:hint="eastAsia" w:ascii="方正仿宋_GB2312" w:hAnsi="方正仿宋_GB2312" w:eastAsia="方正仿宋_GB2312" w:cs="方正仿宋_GB2312"/>
        </w:rPr>
      </w:pPr>
      <w:bookmarkStart w:id="42" w:name="研究总结"/>
      <w:r>
        <w:rPr>
          <w:rFonts w:hint="eastAsia" w:ascii="方正仿宋_GB2312" w:hAnsi="方正仿宋_GB2312" w:eastAsia="方正仿宋_GB2312" w:cs="方正仿宋_GB2312"/>
        </w:rPr>
        <w:t xml:space="preserve">6.1 </w:t>
      </w:r>
      <w:r>
        <w:rPr>
          <w:rFonts w:hint="eastAsia" w:ascii="方正仿宋_GB2312" w:hAnsi="方正仿宋_GB2312" w:eastAsia="方正仿宋_GB2312" w:cs="方正仿宋_GB2312"/>
        </w:rPr>
        <w:t>研究总结</w:t>
      </w:r>
    </w:p>
    <w:p w14:paraId="49189D67">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本研究成功设计并实现了一个支持多格式GIS数据的Web地图服务集成平台，主要成果包括：</w:t>
      </w:r>
    </w:p>
    <w:p w14:paraId="5E52E2F9">
      <w:pPr>
        <w:numPr>
          <w:ilvl w:val="0"/>
          <w:numId w:val="7"/>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技术创新</w:t>
      </w:r>
      <w:r>
        <w:rPr>
          <w:rFonts w:hint="eastAsia" w:ascii="方正仿宋_GB2312" w:hAnsi="方正仿宋_GB2312" w:eastAsia="方正仿宋_GB2312" w:cs="方正仿宋_GB2312"/>
        </w:rPr>
        <w:t>：提出了双轨制服务发布架构，同时支持WMS和MVT服务，实现了两种技术路线的优势互补。</w:t>
      </w:r>
    </w:p>
    <w:p w14:paraId="515A6DB7">
      <w:pPr>
        <w:numPr>
          <w:ilvl w:val="0"/>
          <w:numId w:val="7"/>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算法突破</w:t>
      </w:r>
      <w:r>
        <w:rPr>
          <w:rFonts w:hint="eastAsia" w:ascii="方正仿宋_GB2312" w:hAnsi="方正仿宋_GB2312" w:eastAsia="方正仿宋_GB2312" w:cs="方正仿宋_GB2312"/>
        </w:rPr>
        <w:t>：开发了DXF样式智能提取算法，样式保留率达到90%以上，显著超越传统方法。</w:t>
      </w:r>
    </w:p>
    <w:p w14:paraId="0CD7E4CD">
      <w:pPr>
        <w:numPr>
          <w:ilvl w:val="0"/>
          <w:numId w:val="7"/>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缓存优化</w:t>
      </w:r>
      <w:r>
        <w:rPr>
          <w:rFonts w:hint="eastAsia" w:ascii="方正仿宋_GB2312" w:hAnsi="方正仿宋_GB2312" w:eastAsia="方正仿宋_GB2312" w:cs="方正仿宋_GB2312"/>
        </w:rPr>
        <w:t>：创新性地引入前端IndexDB智能缓存和后端深度学习预测技术，显著改善了地图加载性能和用户体验。</w:t>
      </w:r>
    </w:p>
    <w:p w14:paraId="5C05C1ED">
      <w:pPr>
        <w:numPr>
          <w:ilvl w:val="0"/>
          <w:numId w:val="7"/>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性能提升</w:t>
      </w:r>
      <w:r>
        <w:rPr>
          <w:rFonts w:hint="eastAsia" w:ascii="方正仿宋_GB2312" w:hAnsi="方正仿宋_GB2312" w:eastAsia="方正仿宋_GB2312" w:cs="方正仿宋_GB2312"/>
        </w:rPr>
        <w:t>：通过多级缓存和分布式ID生成等技术，系统在高并发场景下仍能保持良好性能，MVT服务相比WMS服务有明显提升。</w:t>
      </w:r>
    </w:p>
    <w:p w14:paraId="44A0B341">
      <w:pPr>
        <w:numPr>
          <w:ilvl w:val="0"/>
          <w:numId w:val="7"/>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工程实践</w:t>
      </w:r>
      <w:r>
        <w:rPr>
          <w:rFonts w:hint="eastAsia" w:ascii="方正仿宋_GB2312" w:hAnsi="方正仿宋_GB2312" w:eastAsia="方正仿宋_GB2312" w:cs="方正仿宋_GB2312"/>
        </w:rPr>
        <w:t>：建立了完整的多格式数据处理流水线，支持TB级数据的高效处理和服务发布，系统具备良好的稳定性。</w:t>
      </w:r>
    </w:p>
    <w:bookmarkEnd w:id="42"/>
    <w:p w14:paraId="55E2091C">
      <w:pPr>
        <w:pStyle w:val="5"/>
        <w:rPr>
          <w:rFonts w:hint="eastAsia" w:ascii="方正仿宋_GB2312" w:hAnsi="方正仿宋_GB2312" w:eastAsia="方正仿宋_GB2312" w:cs="方正仿宋_GB2312"/>
        </w:rPr>
      </w:pPr>
      <w:bookmarkStart w:id="43" w:name="技术贡献"/>
      <w:r>
        <w:rPr>
          <w:rFonts w:hint="eastAsia" w:ascii="方正仿宋_GB2312" w:hAnsi="方正仿宋_GB2312" w:eastAsia="方正仿宋_GB2312" w:cs="方正仿宋_GB2312"/>
        </w:rPr>
        <w:t xml:space="preserve">6.2 </w:t>
      </w:r>
      <w:r>
        <w:rPr>
          <w:rFonts w:hint="eastAsia" w:ascii="方正仿宋_GB2312" w:hAnsi="方正仿宋_GB2312" w:eastAsia="方正仿宋_GB2312" w:cs="方正仿宋_GB2312"/>
        </w:rPr>
        <w:t>技术贡献</w:t>
      </w:r>
    </w:p>
    <w:p w14:paraId="22002390">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999865"/>
            <wp:effectExtent l="0" t="0" r="0" b="0"/>
            <wp:docPr id="114"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技术贡献框架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34000" cy="4000499"/>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图6-1：技术贡献框架图</w:t>
      </w:r>
    </w:p>
    <w:p w14:paraId="3D19920C">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本研究的主要技术贡献包括：</w:t>
      </w:r>
    </w:p>
    <w:p w14:paraId="13A2F5A5">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理论贡献</w:t>
      </w:r>
      <w:r>
        <w:rPr>
          <w:rFonts w:hint="eastAsia" w:ascii="方正仿宋_GB2312" w:hAnsi="方正仿宋_GB2312" w:eastAsia="方正仿宋_GB2312" w:cs="方正仿宋_GB2312"/>
        </w:rPr>
        <w:t>：建立了多格式GIS数据统一处理的理论框架，提出了前后端协同的智能缓存优化理论</w:t>
      </w:r>
    </w:p>
    <w:p w14:paraId="66F58AA3">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算法贡献</w:t>
      </w:r>
      <w:r>
        <w:rPr>
          <w:rFonts w:hint="eastAsia" w:ascii="方正仿宋_GB2312" w:hAnsi="方正仿宋_GB2312" w:eastAsia="方正仿宋_GB2312" w:cs="方正仿宋_GB2312"/>
        </w:rPr>
        <w:t>：提出了CAD样式信息保留的新算法，创新性地将深度学习技术应用于地图缓存预测</w:t>
      </w:r>
    </w:p>
    <w:p w14:paraId="05FA5DBC">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工程贡献</w:t>
      </w:r>
      <w:r>
        <w:rPr>
          <w:rFonts w:hint="eastAsia" w:ascii="方正仿宋_GB2312" w:hAnsi="方正仿宋_GB2312" w:eastAsia="方正仿宋_GB2312" w:cs="方正仿宋_GB2312"/>
        </w:rPr>
        <w:t>：实现了高性能的WebGIS服务集成平台，建立了完整的前端IndexDB缓存体系</w:t>
      </w:r>
    </w:p>
    <w:p w14:paraId="19E4170A">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应用贡献</w:t>
      </w:r>
      <w:r>
        <w:rPr>
          <w:rFonts w:hint="eastAsia" w:ascii="方正仿宋_GB2312" w:hAnsi="方正仿宋_GB2312" w:eastAsia="方正仿宋_GB2312" w:cs="方正仿宋_GB2312"/>
        </w:rPr>
        <w:t>：为行业提供了可参考的技术解决方案，推动了WebGIS技术的发展</w:t>
      </w:r>
    </w:p>
    <w:bookmarkEnd w:id="43"/>
    <w:p w14:paraId="527438BA">
      <w:pPr>
        <w:pStyle w:val="5"/>
        <w:rPr>
          <w:rFonts w:hint="eastAsia" w:ascii="方正仿宋_GB2312" w:hAnsi="方正仿宋_GB2312" w:eastAsia="方正仿宋_GB2312" w:cs="方正仿宋_GB2312"/>
        </w:rPr>
      </w:pPr>
      <w:bookmarkStart w:id="44" w:name="局限性分析"/>
      <w:r>
        <w:rPr>
          <w:rFonts w:hint="eastAsia" w:ascii="方正仿宋_GB2312" w:hAnsi="方正仿宋_GB2312" w:eastAsia="方正仿宋_GB2312" w:cs="方正仿宋_GB2312"/>
        </w:rPr>
        <w:t xml:space="preserve">6.3 </w:t>
      </w:r>
      <w:r>
        <w:rPr>
          <w:rFonts w:hint="eastAsia" w:ascii="方正仿宋_GB2312" w:hAnsi="方正仿宋_GB2312" w:eastAsia="方正仿宋_GB2312" w:cs="方正仿宋_GB2312"/>
        </w:rPr>
        <w:t>局限性分析</w:t>
      </w:r>
    </w:p>
    <w:p w14:paraId="249C6D6F">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当前研究仍存在一些局限性：</w:t>
      </w:r>
    </w:p>
    <w:p w14:paraId="3D9C59CC">
      <w:pPr>
        <w:numPr>
          <w:ilvl w:val="0"/>
          <w:numId w:val="8"/>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数据格式支持</w:t>
      </w:r>
      <w:r>
        <w:rPr>
          <w:rFonts w:hint="eastAsia" w:ascii="方正仿宋_GB2312" w:hAnsi="方正仿宋_GB2312" w:eastAsia="方正仿宋_GB2312" w:cs="方正仿宋_GB2312"/>
        </w:rPr>
        <w:t>：虽然支持主流格式，但对一些专业CAD格式（如DGN、DWG）的支持仍有待完善。</w:t>
      </w:r>
    </w:p>
    <w:p w14:paraId="75F3EC59">
      <w:pPr>
        <w:numPr>
          <w:ilvl w:val="0"/>
          <w:numId w:val="8"/>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三维数据处理</w:t>
      </w:r>
      <w:r>
        <w:rPr>
          <w:rFonts w:hint="eastAsia" w:ascii="方正仿宋_GB2312" w:hAnsi="方正仿宋_GB2312" w:eastAsia="方正仿宋_GB2312" w:cs="方正仿宋_GB2312"/>
        </w:rPr>
        <w:t>：目前主要针对二维数据优化，三维数据的处理能力有待加强。</w:t>
      </w:r>
    </w:p>
    <w:p w14:paraId="517DDF86">
      <w:pPr>
        <w:numPr>
          <w:ilvl w:val="0"/>
          <w:numId w:val="8"/>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实时数据流</w:t>
      </w:r>
      <w:r>
        <w:rPr>
          <w:rFonts w:hint="eastAsia" w:ascii="方正仿宋_GB2312" w:hAnsi="方正仿宋_GB2312" w:eastAsia="方正仿宋_GB2312" w:cs="方正仿宋_GB2312"/>
        </w:rPr>
        <w:t>：对于实时更新的动态数据支持还需要进一步优化。</w:t>
      </w:r>
    </w:p>
    <w:p w14:paraId="5ACE5A29">
      <w:pPr>
        <w:numPr>
          <w:ilvl w:val="0"/>
          <w:numId w:val="8"/>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深度学习模型</w:t>
      </w:r>
      <w:r>
        <w:rPr>
          <w:rFonts w:hint="eastAsia" w:ascii="方正仿宋_GB2312" w:hAnsi="方正仿宋_GB2312" w:eastAsia="方正仿宋_GB2312" w:cs="方正仿宋_GB2312"/>
        </w:rPr>
        <w:t>：LSTM模型对于异常访问模式的预测准确性仍有提升空间。</w:t>
      </w:r>
    </w:p>
    <w:bookmarkEnd w:id="44"/>
    <w:p w14:paraId="173A0C8C">
      <w:pPr>
        <w:pStyle w:val="5"/>
        <w:rPr>
          <w:rFonts w:hint="eastAsia" w:ascii="方正仿宋_GB2312" w:hAnsi="方正仿宋_GB2312" w:eastAsia="方正仿宋_GB2312" w:cs="方正仿宋_GB2312"/>
        </w:rPr>
      </w:pPr>
      <w:bookmarkStart w:id="45" w:name="未来工作方向"/>
      <w:r>
        <w:rPr>
          <w:rFonts w:hint="eastAsia" w:ascii="方正仿宋_GB2312" w:hAnsi="方正仿宋_GB2312" w:eastAsia="方正仿宋_GB2312" w:cs="方正仿宋_GB2312"/>
        </w:rPr>
        <w:t xml:space="preserve">6.4 </w:t>
      </w:r>
      <w:r>
        <w:rPr>
          <w:rFonts w:hint="eastAsia" w:ascii="方正仿宋_GB2312" w:hAnsi="方正仿宋_GB2312" w:eastAsia="方正仿宋_GB2312" w:cs="方正仿宋_GB2312"/>
        </w:rPr>
        <w:t>未来工作方向</w:t>
      </w:r>
    </w:p>
    <w:p w14:paraId="2D84F2E1">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基于当前研究成果，未来可以在以下方向继续深入：</w:t>
      </w:r>
    </w:p>
    <w:p w14:paraId="0179AF66">
      <w:pPr>
        <w:numPr>
          <w:ilvl w:val="0"/>
          <w:numId w:val="9"/>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人工智能深度集成</w:t>
      </w:r>
      <w:r>
        <w:rPr>
          <w:rFonts w:hint="eastAsia" w:ascii="方正仿宋_GB2312" w:hAnsi="方正仿宋_GB2312" w:eastAsia="方正仿宋_GB2312" w:cs="方正仿宋_GB2312"/>
        </w:rPr>
        <w:t>：引入更先进的机器学习算法，如Transformer模型，实现更精准的缓存预测和智能化的数据分类。</w:t>
      </w:r>
    </w:p>
    <w:p w14:paraId="333E8B33">
      <w:pPr>
        <w:numPr>
          <w:ilvl w:val="0"/>
          <w:numId w:val="9"/>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边缘计算支持</w:t>
      </w:r>
      <w:r>
        <w:rPr>
          <w:rFonts w:hint="eastAsia" w:ascii="方正仿宋_GB2312" w:hAnsi="方正仿宋_GB2312" w:eastAsia="方正仿宋_GB2312" w:cs="方正仿宋_GB2312"/>
        </w:rPr>
        <w:t>：结合边缘计算技术，将缓存预测模型部署到边缘节点，进一步提升地图服务的响应速度。</w:t>
      </w:r>
    </w:p>
    <w:p w14:paraId="30041A70">
      <w:pPr>
        <w:numPr>
          <w:ilvl w:val="0"/>
          <w:numId w:val="9"/>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时空数据支持</w:t>
      </w:r>
      <w:r>
        <w:rPr>
          <w:rFonts w:hint="eastAsia" w:ascii="方正仿宋_GB2312" w:hAnsi="方正仿宋_GB2312" w:eastAsia="方正仿宋_GB2312" w:cs="方正仿宋_GB2312"/>
        </w:rPr>
        <w:t>：扩展对时间维度数据的支持，构建四维时空信息系统，支持动态地理现象的可视化。</w:t>
      </w:r>
    </w:p>
    <w:p w14:paraId="2803FBFD">
      <w:pPr>
        <w:numPr>
          <w:ilvl w:val="0"/>
          <w:numId w:val="9"/>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云原生架构</w:t>
      </w:r>
      <w:r>
        <w:rPr>
          <w:rFonts w:hint="eastAsia" w:ascii="方正仿宋_GB2312" w:hAnsi="方正仿宋_GB2312" w:eastAsia="方正仿宋_GB2312" w:cs="方正仿宋_GB2312"/>
        </w:rPr>
        <w:t>：向云原生架构演进，支持更大规模的分布式部署，提高系统的弹性和可扩展性。</w:t>
      </w:r>
    </w:p>
    <w:p w14:paraId="26EA0A47">
      <w:pPr>
        <w:numPr>
          <w:ilvl w:val="0"/>
          <w:numId w:val="9"/>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增强现实集成</w:t>
      </w:r>
      <w:r>
        <w:rPr>
          <w:rFonts w:hint="eastAsia" w:ascii="方正仿宋_GB2312" w:hAnsi="方正仿宋_GB2312" w:eastAsia="方正仿宋_GB2312" w:cs="方正仿宋_GB2312"/>
        </w:rPr>
        <w:t>：结合AR/VR技术，提供沉浸式的地理信息可视化体验。</w:t>
      </w:r>
    </w:p>
    <w:p w14:paraId="3489E008">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drawing>
          <wp:inline distT="0" distB="0" distL="114300" distR="114300">
            <wp:extent cx="5334000" cy="3333750"/>
            <wp:effectExtent l="0" t="0" r="0" b="0"/>
            <wp:docPr id="119" name="Picture" descr="未来技术发展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descr="未来技术发展路线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34000" cy="3333750"/>
                    </a:xfrm>
                    <a:prstGeom prst="rect">
                      <a:avLst/>
                    </a:prstGeom>
                    <a:noFill/>
                  </pic:spPr>
                </pic:pic>
              </a:graphicData>
            </a:graphic>
          </wp:inline>
        </w:drawing>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图6-2：未来技术发展路线图</w:t>
      </w:r>
    </w:p>
    <w:bookmarkEnd w:id="45"/>
    <w:p w14:paraId="76C40ED3">
      <w:pPr>
        <w:pStyle w:val="5"/>
        <w:rPr>
          <w:rFonts w:hint="eastAsia" w:ascii="方正仿宋_GB2312" w:hAnsi="方正仿宋_GB2312" w:eastAsia="方正仿宋_GB2312" w:cs="方正仿宋_GB2312"/>
        </w:rPr>
      </w:pPr>
      <w:bookmarkStart w:id="46" w:name="产业应用前景"/>
      <w:r>
        <w:rPr>
          <w:rFonts w:hint="eastAsia" w:ascii="方正仿宋_GB2312" w:hAnsi="方正仿宋_GB2312" w:eastAsia="方正仿宋_GB2312" w:cs="方正仿宋_GB2312"/>
        </w:rPr>
        <w:t xml:space="preserve">6.5 </w:t>
      </w:r>
      <w:r>
        <w:rPr>
          <w:rFonts w:hint="eastAsia" w:ascii="方正仿宋_GB2312" w:hAnsi="方正仿宋_GB2312" w:eastAsia="方正仿宋_GB2312" w:cs="方正仿宋_GB2312"/>
        </w:rPr>
        <w:t>产业应用前景</w:t>
      </w:r>
    </w:p>
    <w:p w14:paraId="187E111F">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本研究成果在多个领域具有广阔的应用前景：</w:t>
      </w:r>
    </w:p>
    <w:p w14:paraId="6908602D">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城市规划</w:t>
      </w:r>
      <w:r>
        <w:rPr>
          <w:rFonts w:hint="eastAsia" w:ascii="方正仿宋_GB2312" w:hAnsi="方正仿宋_GB2312" w:eastAsia="方正仿宋_GB2312" w:cs="方正仿宋_GB2312"/>
        </w:rPr>
        <w:t>：支持大规模城市设计数据的可视化和分析，提供实时的规划方案评估</w:t>
      </w:r>
    </w:p>
    <w:p w14:paraId="4D06E792">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工程建设</w:t>
      </w:r>
      <w:r>
        <w:rPr>
          <w:rFonts w:hint="eastAsia" w:ascii="方正仿宋_GB2312" w:hAnsi="方正仿宋_GB2312" w:eastAsia="方正仿宋_GB2312" w:cs="方正仿宋_GB2312"/>
        </w:rPr>
        <w:t>：提供工程图纸的Web化展示和协作平台，支持多方协同设计</w:t>
      </w:r>
      <w:r>
        <w:rPr>
          <w:rFonts w:hint="eastAsia" w:ascii="方正仿宋_GB2312" w:hAnsi="方正仿宋_GB2312" w:eastAsia="方正仿宋_GB2312" w:cs="方正仿宋_GB2312"/>
        </w:rPr>
        <w:br w:type="textWrapping"/>
      </w:r>
    </w:p>
    <w:p w14:paraId="2C37788E">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环境监测</w:t>
      </w:r>
      <w:r>
        <w:rPr>
          <w:rFonts w:hint="eastAsia" w:ascii="方正仿宋_GB2312" w:hAnsi="方正仿宋_GB2312" w:eastAsia="方正仿宋_GB2312" w:cs="方正仿宋_GB2312"/>
        </w:rPr>
        <w:t>：构建环境数据的实时监控和分析系统，支持预警和决策支持</w:t>
      </w:r>
    </w:p>
    <w:p w14:paraId="21B591EB">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应急响应</w:t>
      </w:r>
      <w:r>
        <w:rPr>
          <w:rFonts w:hint="eastAsia" w:ascii="方正仿宋_GB2312" w:hAnsi="方正仿宋_GB2312" w:eastAsia="方正仿宋_GB2312" w:cs="方正仿宋_GB2312"/>
        </w:rPr>
        <w:t>：支持应急事件的空间信息快速处理和决策支持，提高应急响应效率</w:t>
      </w:r>
    </w:p>
    <w:p w14:paraId="33A1EE74">
      <w:pPr>
        <w:pStyle w:val="24"/>
        <w:numPr>
          <w:ilvl w:val="0"/>
          <w:numId w:val="5"/>
        </w:numPr>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智慧交通</w:t>
      </w:r>
      <w:r>
        <w:rPr>
          <w:rFonts w:hint="eastAsia" w:ascii="方正仿宋_GB2312" w:hAnsi="方正仿宋_GB2312" w:eastAsia="方正仿宋_GB2312" w:cs="方正仿宋_GB2312"/>
        </w:rPr>
        <w:t>：为交通管理部门提供实时的交通数据可视化和分析平台</w:t>
      </w:r>
    </w:p>
    <w:p w14:paraId="76303A77">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1"/>
    <w:bookmarkEnd w:id="46"/>
    <w:p w14:paraId="2DF420C0">
      <w:pPr>
        <w:pStyle w:val="4"/>
        <w:rPr>
          <w:rFonts w:hint="eastAsia" w:ascii="方正仿宋_GB2312" w:hAnsi="方正仿宋_GB2312" w:eastAsia="方正仿宋_GB2312" w:cs="方正仿宋_GB2312"/>
        </w:rPr>
      </w:pPr>
      <w:bookmarkStart w:id="47" w:name="参考文献"/>
      <w:r>
        <w:rPr>
          <w:rFonts w:hint="eastAsia" w:ascii="方正仿宋_GB2312" w:hAnsi="方正仿宋_GB2312" w:eastAsia="方正仿宋_GB2312" w:cs="方正仿宋_GB2312"/>
        </w:rPr>
        <w:t>参考文献</w:t>
      </w:r>
    </w:p>
    <w:p w14:paraId="22641782">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[1] </w:t>
      </w:r>
      <w:r>
        <w:rPr>
          <w:rFonts w:hint="eastAsia" w:ascii="方正仿宋_GB2312" w:hAnsi="方正仿宋_GB2312" w:eastAsia="方正仿宋_GB2312" w:cs="方正仿宋_GB2312"/>
        </w:rPr>
        <w:t>陈能.</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AutoCAD地形图数据转换为GIS空间数据的技术研究与应用[D].</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华南理工大学,</w:t>
      </w:r>
      <w:r>
        <w:rPr>
          <w:rFonts w:hint="eastAsia" w:ascii="方正仿宋_GB2312" w:hAnsi="方正仿宋_GB2312" w:eastAsia="方正仿宋_GB2312" w:cs="方正仿宋_GB2312"/>
        </w:rPr>
        <w:t xml:space="preserve"> 2019.</w:t>
      </w:r>
    </w:p>
    <w:p w14:paraId="6B49C91C">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[2] </w:t>
      </w:r>
      <w:r>
        <w:rPr>
          <w:rFonts w:hint="eastAsia" w:ascii="方正仿宋_GB2312" w:hAnsi="方正仿宋_GB2312" w:eastAsia="方正仿宋_GB2312" w:cs="方正仿宋_GB2312"/>
        </w:rPr>
        <w:t>石善忠.</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利用FME对CAD到GIS数据带属性的无损转换研究[J].</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测绘与空间地理信息,</w:t>
      </w:r>
      <w:r>
        <w:rPr>
          <w:rFonts w:hint="eastAsia" w:ascii="方正仿宋_GB2312" w:hAnsi="方正仿宋_GB2312" w:eastAsia="方正仿宋_GB2312" w:cs="方正仿宋_GB2312"/>
        </w:rPr>
        <w:t xml:space="preserve"> 2018, 41(3): 156-159.</w:t>
      </w:r>
    </w:p>
    <w:p w14:paraId="475C4439">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[3] </w:t>
      </w:r>
      <w:r>
        <w:rPr>
          <w:rFonts w:hint="eastAsia" w:ascii="方正仿宋_GB2312" w:hAnsi="方正仿宋_GB2312" w:eastAsia="方正仿宋_GB2312" w:cs="方正仿宋_GB2312"/>
        </w:rPr>
        <w:t>张伟伟.</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基于CAD与GIS集成的规划编制辅助设计系统建设与应用[J].</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城市规划学刊,</w:t>
      </w:r>
      <w:r>
        <w:rPr>
          <w:rFonts w:hint="eastAsia" w:ascii="方正仿宋_GB2312" w:hAnsi="方正仿宋_GB2312" w:eastAsia="方正仿宋_GB2312" w:cs="方正仿宋_GB2312"/>
        </w:rPr>
        <w:t xml:space="preserve"> 2020, 15(2): 78-85.</w:t>
      </w:r>
    </w:p>
    <w:p w14:paraId="6F5A194A">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[4] </w:t>
      </w:r>
      <w:r>
        <w:rPr>
          <w:rFonts w:hint="eastAsia" w:ascii="方正仿宋_GB2312" w:hAnsi="方正仿宋_GB2312" w:eastAsia="方正仿宋_GB2312" w:cs="方正仿宋_GB2312"/>
        </w:rPr>
        <w:t>戴望宇.</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基于三维GIS引擎的CAD图元数据结构研究及基础绘图功能研发[D].</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华中科技大学,</w:t>
      </w:r>
      <w:r>
        <w:rPr>
          <w:rFonts w:hint="eastAsia" w:ascii="方正仿宋_GB2312" w:hAnsi="方正仿宋_GB2312" w:eastAsia="方正仿宋_GB2312" w:cs="方正仿宋_GB2312"/>
        </w:rPr>
        <w:t xml:space="preserve"> 2021.</w:t>
      </w:r>
    </w:p>
    <w:p w14:paraId="7B732D4F">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[5] </w:t>
      </w:r>
      <w:r>
        <w:rPr>
          <w:rFonts w:hint="eastAsia" w:ascii="方正仿宋_GB2312" w:hAnsi="方正仿宋_GB2312" w:eastAsia="方正仿宋_GB2312" w:cs="方正仿宋_GB2312"/>
        </w:rPr>
        <w:t>薛梅.</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面向建设工程全生命周期应用的CAD_GIS_BIM在线集成框架[J].</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土木工程学报,</w:t>
      </w:r>
      <w:r>
        <w:rPr>
          <w:rFonts w:hint="eastAsia" w:ascii="方正仿宋_GB2312" w:hAnsi="方正仿宋_GB2312" w:eastAsia="方正仿宋_GB2312" w:cs="方正仿宋_GB2312"/>
        </w:rPr>
        <w:t xml:space="preserve"> 2022, 55(4): 112-120.</w:t>
      </w:r>
    </w:p>
    <w:p w14:paraId="5F9B3C4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[6] </w:t>
      </w:r>
      <w:r>
        <w:rPr>
          <w:rFonts w:hint="eastAsia" w:ascii="方正仿宋_GB2312" w:hAnsi="方正仿宋_GB2312" w:eastAsia="方正仿宋_GB2312" w:cs="方正仿宋_GB2312"/>
        </w:rPr>
        <w:t>陈丕翔.</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基于GPU并行计算和WebGIS的潖江蓄滞洪区洪水预报系统研究[D].</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华南理工大学,</w:t>
      </w:r>
      <w:r>
        <w:rPr>
          <w:rFonts w:hint="eastAsia" w:ascii="方正仿宋_GB2312" w:hAnsi="方正仿宋_GB2312" w:eastAsia="方正仿宋_GB2312" w:cs="方正仿宋_GB2312"/>
        </w:rPr>
        <w:t xml:space="preserve"> 2020.</w:t>
      </w:r>
    </w:p>
    <w:p w14:paraId="0596D0C8">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[7] </w:t>
      </w:r>
      <w:r>
        <w:rPr>
          <w:rFonts w:hint="eastAsia" w:ascii="方正仿宋_GB2312" w:hAnsi="方正仿宋_GB2312" w:eastAsia="方正仿宋_GB2312" w:cs="方正仿宋_GB2312"/>
        </w:rPr>
        <w:t>王少萍.</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基于云平台的高并发WebGIS系统研究[D].</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电子科技大学,</w:t>
      </w:r>
      <w:r>
        <w:rPr>
          <w:rFonts w:hint="eastAsia" w:ascii="方正仿宋_GB2312" w:hAnsi="方正仿宋_GB2312" w:eastAsia="方正仿宋_GB2312" w:cs="方正仿宋_GB2312"/>
        </w:rPr>
        <w:t xml:space="preserve"> 2019.</w:t>
      </w:r>
    </w:p>
    <w:p w14:paraId="5A3E73ED">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 A novel framework utilizing 3D Gaussian Splatting for sustainable cities[J]. Sustainable Cities and Society, 2025.</w:t>
      </w:r>
    </w:p>
    <w:p w14:paraId="348E7F5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[9] Accelerating batch processing of spatial raster analysis using GPU[J]. Computers &amp; Geosciences, 2021.</w:t>
      </w:r>
    </w:p>
    <w:p w14:paraId="0E9D566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[10] An Efficient, Platform-Independent Map Rendering Framework for Mobile Augmented Reality[C]. International Conference on Computer Graphics and Interactive Techniques, 2022.</w:t>
      </w:r>
    </w:p>
    <w:p w14:paraId="75DF8C2E">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[11] An ontology-based framework for semantic geographic information systems[J]. Computers &amp; Geosciences, 2023.</w:t>
      </w:r>
    </w:p>
    <w:p w14:paraId="21745C83">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[12] WEBGPU: A NEW GRAPHIC API FOR 3D WEBGIS APPLICATIONS[C]. International Conference on Web3D Technology, 2023.</w:t>
      </w:r>
    </w:p>
    <w:p w14:paraId="0ABAEB78">
      <w:pPr>
        <w:pStyle w:val="3"/>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[13] WEB GIS시스템을 통한 고해상도 영상지도의 속도향상을 위한 연구[J]. Korean Journal of Remote Sensing, 2022.</w:t>
      </w:r>
    </w:p>
    <w:p w14:paraId="5AC16246">
      <w:pPr>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pict>
          <v:rect id="_x0000_i1025" o:spt="1" style="height:1.5pt;width:0pt;" coordsize="21600,21600" o:hr="t" o:hrstd="t" o:hralign="center">
            <v:path/>
            <v:fill focussize="0,0"/>
            <v:stroke/>
            <v:imagedata o:title=""/>
            <o:lock v:ext="edit"/>
            <w10:wrap type="none"/>
            <w10:anchorlock/>
          </v:rect>
        </w:pict>
      </w:r>
    </w:p>
    <w:p w14:paraId="23A8D66B">
      <w:pPr>
        <w:pStyle w:val="23"/>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rPr>
        <w:t>作者简介</w:t>
      </w:r>
      <w:r>
        <w:rPr>
          <w:rFonts w:hint="eastAsia" w:ascii="方正仿宋_GB2312" w:hAnsi="方正仿宋_GB2312" w:eastAsia="方正仿宋_GB2312" w:cs="方正仿宋_GB2312"/>
        </w:rPr>
        <w:t>：[吕弯弯</w:t>
      </w:r>
      <w:r>
        <w:rPr>
          <w:rFonts w:hint="eastAsia" w:ascii="方正仿宋_GB2312" w:hAnsi="方正仿宋_GB2312" w:eastAsia="方正仿宋_GB2312" w:cs="方正仿宋_GB2312"/>
        </w:rPr>
        <w:t xml:space="preserve"> </w:t>
      </w:r>
      <w:r>
        <w:rPr>
          <w:rFonts w:hint="eastAsia" w:ascii="方正仿宋_GB2312" w:hAnsi="方正仿宋_GB2312" w:eastAsia="方正仿宋_GB2312" w:cs="方正仿宋_GB2312"/>
        </w:rPr>
        <w:t>四川水发勘测设计研究有限公司</w:t>
      </w:r>
      <w:r>
        <w:rPr>
          <w:rFonts w:hint="eastAsia" w:ascii="方正仿宋_GB2312" w:hAnsi="方正仿宋_GB2312" w:eastAsia="方正仿宋_GB2312" w:cs="方正仿宋_GB2312"/>
        </w:rPr>
        <w:t xml:space="preserve"> 793145268@qq.com]</w:t>
      </w:r>
    </w:p>
    <w:bookmarkEnd w:id="0"/>
    <w:bookmarkEnd w:id="47"/>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仿宋_GB2312">
    <w:panose1 w:val="02000000000000000000"/>
    <w:charset w:val="86"/>
    <w:family w:val="auto"/>
    <w:pitch w:val="default"/>
    <w:sig w:usb0="A00002BF" w:usb1="184F6CFA" w:usb2="00000012" w:usb3="00000000" w:csb0="00040001" w:csb1="00000000"/>
    <w:embedRegular r:id="rId1" w:fontKey="{CFFD6810-9449-437F-9FE4-E3C1B4FF6982}"/>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7BDF5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qFormat/>
    <w:uiPriority w:val="0"/>
  </w:style>
  <w:style w:type="paragraph" w:customStyle="1" w:styleId="46">
    <w:name w:val="Figure"/>
    <w:basedOn w:val="1"/>
    <w:uiPriority w:val="0"/>
  </w:style>
  <w:style w:type="paragraph" w:customStyle="1" w:styleId="47">
    <w:name w:val="Captioned Figure"/>
    <w:basedOn w:val="46"/>
    <w:qFormat/>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4.svg"/><Relationship Id="rId27" Type="http://schemas.openxmlformats.org/officeDocument/2006/relationships/image" Target="media/image23.svg"/><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svg"/><Relationship Id="rId16" Type="http://schemas.openxmlformats.org/officeDocument/2006/relationships/image" Target="media/image12.svg"/><Relationship Id="rId15" Type="http://schemas.openxmlformats.org/officeDocument/2006/relationships/image" Target="media/image11.svg"/><Relationship Id="rId14" Type="http://schemas.openxmlformats.org/officeDocument/2006/relationships/image" Target="media/image10.sv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4403</Words>
  <Characters>5220</Characters>
  <Lines>12</Lines>
  <Paragraphs>8</Paragraphs>
  <TotalTime>6</TotalTime>
  <ScaleCrop>false</ScaleCrop>
  <LinksUpToDate>false</LinksUpToDate>
  <CharactersWithSpaces>5298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2025-07-20T01:50:00Z</dcterms:created>
  <dc:creator>玩玩噻</dc:creator>
  <cp:lastModifiedBy>玩玩噻</cp:lastModifiedBy>
  <dcterms:modified xsi:type="dcterms:W3CDTF">2025-07-20T01:51:46Z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eyJoZGlkIjoiNzY3ZDNkMmNmZjZhYmYwYjI5MGE2NWZkY2E4ZjU5NGQiLCJ1c2VySWQiOiI0MzQwMDc3NTMifQ==</vt:lpwstr>
  </property>
  <property fmtid="{D5CDD505-2E9C-101B-9397-08002B2CF9AE}" pid="3" name="KSOProductBuildVer">
    <vt:lpwstr>2052-12.1.0.21915</vt:lpwstr>
  </property>
  <property fmtid="{D5CDD505-2E9C-101B-9397-08002B2CF9AE}" pid="4" name="ICV">
    <vt:lpwstr>B465700CCE74461CB7E140CB853F458B_12</vt:lpwstr>
  </property>
</Properties>
</file>