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导师最终决策表</w:t>
      </w:r>
    </w:p>
    <w:p>
      <w:r>
        <w:t>日期：2026-10-11。请每行勾选一个选项；确认前不开展最终纳排裁决。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8"/>
          </w:tcPr>
          <w:p>
            <w:r>
              <w:t>决策项</w:t>
            </w:r>
          </w:p>
        </w:tc>
        <w:tc>
          <w:tcPr>
            <w:tcW w:type="dxa" w:w="1728"/>
            <w:shd w:fill="1F4E78"/>
          </w:tcPr>
          <w:p>
            <w:r>
              <w:t>选项A</w:t>
            </w:r>
          </w:p>
        </w:tc>
        <w:tc>
          <w:tcPr>
            <w:tcW w:type="dxa" w:w="1728"/>
            <w:shd w:fill="1F4E78"/>
          </w:tcPr>
          <w:p>
            <w:r>
              <w:t>选项B</w:t>
            </w:r>
          </w:p>
        </w:tc>
        <w:tc>
          <w:tcPr>
            <w:tcW w:type="dxa" w:w="1728"/>
            <w:shd w:fill="1F4E78"/>
          </w:tcPr>
          <w:p>
            <w:r>
              <w:t>对W01-W36的影响</w:t>
            </w:r>
          </w:p>
        </w:tc>
        <w:tc>
          <w:tcPr>
            <w:tcW w:type="dxa" w:w="1728"/>
            <w:shd w:fill="1F4E78"/>
          </w:tcPr>
          <w:p>
            <w:r>
              <w:t>选择/备注</w:t>
            </w:r>
          </w:p>
        </w:tc>
      </w:tr>
      <w:tr>
        <w:tc>
          <w:tcPr>
            <w:tcW w:type="dxa" w:w="1728"/>
          </w:tcPr>
          <w:p>
            <w:r>
              <w:t>场景范围</w:t>
            </w:r>
          </w:p>
        </w:tc>
        <w:tc>
          <w:tcPr>
            <w:tcW w:type="dxa" w:w="1728"/>
          </w:tcPr>
          <w:p>
            <w:r>
              <w:t>☐ 仅A类</w:t>
            </w:r>
          </w:p>
        </w:tc>
        <w:tc>
          <w:tcPr>
            <w:tcW w:type="dxa" w:w="1728"/>
          </w:tcPr>
          <w:p>
            <w:r>
              <w:t>☐ A+B；C独立分层 / ☐ A+B+C分层</w:t>
            </w:r>
          </w:p>
        </w:tc>
        <w:tc>
          <w:tcPr>
            <w:tcW w:type="dxa" w:w="1728"/>
          </w:tcPr>
          <w:p>
            <w:r>
              <w:t>决定W03和人体研究是否进入候选集。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W03真实世界数据</w:t>
            </w:r>
          </w:p>
        </w:tc>
        <w:tc>
          <w:tcPr>
            <w:tcW w:type="dxa" w:w="1728"/>
          </w:tcPr>
          <w:p>
            <w:r>
              <w:t>☐ 按原注册排除/待排除</w:t>
            </w:r>
          </w:p>
        </w:tc>
        <w:tc>
          <w:tcPr>
            <w:tcW w:type="dxa" w:w="1728"/>
          </w:tcPr>
          <w:p>
            <w:r>
              <w:t>☐ B类独立层候选</w:t>
            </w:r>
          </w:p>
        </w:tc>
        <w:tc>
          <w:tcPr>
            <w:tcW w:type="dxa" w:w="1728"/>
          </w:tcPr>
          <w:p>
            <w:r>
              <w:t>可能改变W03资格。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人体实施</w:t>
            </w:r>
          </w:p>
        </w:tc>
        <w:tc>
          <w:tcPr>
            <w:tcW w:type="dxa" w:w="1728"/>
          </w:tcPr>
          <w:p>
            <w:r>
              <w:t>☐ 不纳入主要综合</w:t>
            </w:r>
          </w:p>
        </w:tc>
        <w:tc>
          <w:tcPr>
            <w:tcW w:type="dxa" w:w="1728"/>
          </w:tcPr>
          <w:p>
            <w:r>
              <w:t>☐ 纳入C类独立层</w:t>
            </w:r>
          </w:p>
        </w:tc>
        <w:tc>
          <w:tcPr>
            <w:tcW w:type="dxa" w:w="1728"/>
          </w:tcPr>
          <w:p>
            <w:r>
              <w:t>影响W17、W26、W27等，不能与模拟输出合并。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LLM类型</w:t>
            </w:r>
          </w:p>
        </w:tc>
        <w:tc>
          <w:tcPr>
            <w:tcW w:type="dxa" w:w="1728"/>
          </w:tcPr>
          <w:p>
            <w:r>
              <w:t>☐ 仅公开可用</w:t>
            </w:r>
          </w:p>
        </w:tc>
        <w:tc>
          <w:tcPr>
            <w:tcW w:type="dxa" w:w="1728"/>
          </w:tcPr>
          <w:p>
            <w:r>
              <w:t>☐ 加入经确认的专用模型</w:t>
            </w:r>
          </w:p>
        </w:tc>
        <w:tc>
          <w:tcPr>
            <w:tcW w:type="dxa" w:w="1728"/>
          </w:tcPr>
          <w:p>
            <w:r>
              <w:t>可能影响内部/专用模型研究。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语言</w:t>
            </w:r>
          </w:p>
        </w:tc>
        <w:tc>
          <w:tcPr>
            <w:tcW w:type="dxa" w:w="1728"/>
          </w:tcPr>
          <w:p>
            <w:r>
              <w:t>☐ 中文/英文</w:t>
            </w:r>
          </w:p>
        </w:tc>
        <w:tc>
          <w:tcPr>
            <w:tcW w:type="dxa" w:w="1728"/>
          </w:tcPr>
          <w:p>
            <w:r>
              <w:t>☐ 不限语言</w:t>
            </w:r>
          </w:p>
        </w:tc>
        <w:tc>
          <w:tcPr>
            <w:tcW w:type="dxa" w:w="1728"/>
          </w:tcPr>
          <w:p>
            <w:r>
              <w:t>影响非中英文记录和重检范围。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研究设计</w:t>
            </w:r>
          </w:p>
        </w:tc>
        <w:tc>
          <w:tcPr>
            <w:tcW w:type="dxa" w:w="1728"/>
          </w:tcPr>
          <w:p>
            <w:r>
              <w:t>☐ 仅非随机</w:t>
            </w:r>
          </w:p>
        </w:tc>
        <w:tc>
          <w:tcPr>
            <w:tcW w:type="dxa" w:w="1728"/>
          </w:tcPr>
          <w:p>
            <w:r>
              <w:t>☐ 随机/非随机分层</w:t>
            </w:r>
          </w:p>
        </w:tc>
        <w:tc>
          <w:tcPr>
            <w:tcW w:type="dxa" w:w="1728"/>
          </w:tcPr>
          <w:p>
            <w:r>
              <w:t>影响人体研究资格和工具。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全文状态</w:t>
            </w:r>
          </w:p>
        </w:tc>
        <w:tc>
          <w:tcPr>
            <w:tcW w:type="dxa" w:w="1728"/>
          </w:tcPr>
          <w:p>
            <w:r>
              <w:t>☐ 缺全文不作排除</w:t>
            </w:r>
          </w:p>
        </w:tc>
        <w:tc>
          <w:tcPr>
            <w:tcW w:type="dxa" w:w="1728"/>
          </w:tcPr>
          <w:p>
            <w:r>
              <w:t>☐ 其他可核查证据可先裁决</w:t>
            </w:r>
          </w:p>
        </w:tc>
        <w:tc>
          <w:tcPr>
            <w:tcW w:type="dxa" w:w="1728"/>
          </w:tcPr>
          <w:p>
            <w:r>
              <w:t>建议A；缺全文不等于不符合。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主要结局</w:t>
            </w:r>
          </w:p>
        </w:tc>
        <w:tc>
          <w:tcPr>
            <w:tcW w:type="dxa" w:w="1728"/>
          </w:tcPr>
          <w:p>
            <w:r>
              <w:t>☐ 处方质量/安全/适配</w:t>
            </w:r>
          </w:p>
        </w:tc>
        <w:tc>
          <w:tcPr>
            <w:tcW w:type="dxa" w:w="1728"/>
          </w:tcPr>
          <w:p>
            <w:r>
              <w:t>☐ 恢复身体功能/疼痛</w:t>
            </w:r>
          </w:p>
        </w:tc>
        <w:tc>
          <w:tcPr>
            <w:tcW w:type="dxa" w:w="1728"/>
          </w:tcPr>
          <w:p>
            <w:r>
              <w:t>决定方案是否发生实质变化。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Meta分析</w:t>
            </w:r>
          </w:p>
        </w:tc>
        <w:tc>
          <w:tcPr>
            <w:tcW w:type="dxa" w:w="1728"/>
          </w:tcPr>
          <w:p>
            <w:r>
              <w:t>☐ 仅同质亚组可Meta</w:t>
            </w:r>
          </w:p>
        </w:tc>
        <w:tc>
          <w:tcPr>
            <w:tcW w:type="dxa" w:w="1728"/>
          </w:tcPr>
          <w:p>
            <w:r>
              <w:t>☐ 统一总体效果</w:t>
            </w:r>
          </w:p>
        </w:tc>
        <w:tc>
          <w:tcPr>
            <w:tcW w:type="dxa" w:w="1728"/>
          </w:tcPr>
          <w:p>
            <w:r>
              <w:t>不同类型不宜直接合并，建议A。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注册路径</w:t>
            </w:r>
          </w:p>
        </w:tc>
        <w:tc>
          <w:tcPr>
            <w:tcW w:type="dxa" w:w="1728"/>
          </w:tcPr>
          <w:p>
            <w:r>
              <w:t>☐ A：沿用并披露偏离</w:t>
            </w:r>
          </w:p>
        </w:tc>
        <w:tc>
          <w:tcPr>
            <w:tcW w:type="dxa" w:w="1728"/>
          </w:tcPr>
          <w:p>
            <w:r>
              <w:t>☐ B：新方案新检索新筛选</w:t>
            </w:r>
          </w:p>
        </w:tc>
        <w:tc>
          <w:tcPr>
            <w:tcW w:type="dxa" w:w="1728"/>
          </w:tcPr>
          <w:p>
            <w:r>
              <w:t>当前阶段不能追溯为新的前瞻性注册。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筛选提取</w:t>
            </w:r>
          </w:p>
        </w:tc>
        <w:tc>
          <w:tcPr>
            <w:tcW w:type="dxa" w:w="1728"/>
          </w:tcPr>
          <w:p>
            <w:r>
              <w:t>☐ 重新建立双人链</w:t>
            </w:r>
          </w:p>
        </w:tc>
        <w:tc>
          <w:tcPr>
            <w:tcW w:type="dxa" w:w="1728"/>
          </w:tcPr>
          <w:p>
            <w:r>
              <w:t>☐ 保留现有并披露缺口</w:t>
            </w:r>
          </w:p>
        </w:tc>
        <w:tc>
          <w:tcPr>
            <w:tcW w:type="dxa" w:w="1728"/>
          </w:tcPr>
          <w:p>
            <w:r>
              <w:t>直接影响选择性纳入风险。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最终确认</w:t>
      </w:r>
    </w:p>
    <w:p>
      <w:r>
        <w:t>方案版本：__________________</w:t>
        <w:br/>
        <w:t>注册路径：A / B / 进一步讨论</w:t>
        <w:br/>
        <w:t>是否重新检索：是 / 否</w:t>
        <w:br/>
        <w:t>确认人：__________________</w:t>
        <w:br/>
        <w:t>日期：__________________</w:t>
      </w:r>
    </w:p>
    <w:p>
      <w:r>
        <w:t>本表只记录决策，不替代全文核查、正式筛选、质量评价或PROSPERO官方处理。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