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不重新检索的覆盖性与方法学风险审计</w:t>
      </w:r>
    </w:p>
    <w:p>
      <w:pPr>
        <w:jc w:val="center"/>
      </w:pPr>
      <w:r>
        <w:rPr>
          <w:i/>
          <w:sz w:val="18"/>
        </w:rPr>
        <w:t>第六轮启动前工作副本｜审计日期：2026-10-11</w:t>
      </w:r>
    </w:p>
    <w:p>
      <w:r>
        <w:t>审计结论：作者当前选择“不重新检索，仅复核现有记录”，但项目内缺少逐库原始检索式、导出文件、去重表和完整筛选日志。当前拟定范围从PROSPERO的标准化/合成场景、中文/英文、公开可用LLM、仅非随机研究，扩展为A+B+C、随机与非随机、公开及专用模型、不限语言并有条件纳入会议全文/预印本。因此，现有检索对新范围的覆盖性只能标记为UNKNOWN，不能把阶段性计数或论文自述当作充分覆盖证据。</w:t>
      </w:r>
    </w:p>
    <w:p>
      <w:pPr>
        <w:pStyle w:val="Heading1"/>
      </w:pPr>
      <w:r>
        <w:t>一、证据与确认状态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二、覆盖性逐环节判断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三、主要方法学风险</w:t>
      </w:r>
    </w:p>
    <w:p>
      <w:pPr>
        <w:pStyle w:val="ListBullet"/>
      </w:pPr>
      <w:r>
        <w:t>范围漂移：A+B+C和随机人体研究超出PROSPERO原范围。</w:t>
      </w:r>
    </w:p>
    <w:p>
      <w:pPr>
        <w:pStyle w:val="ListBullet"/>
      </w:pPr>
      <w:r>
        <w:t>语言覆盖：不限语言没有可核验的检索式、筛选和提取证据。</w:t>
      </w:r>
    </w:p>
    <w:p>
      <w:pPr>
        <w:pStyle w:val="ListBullet"/>
      </w:pPr>
      <w:r>
        <w:t>信息源和文献类型：扩展来源与会议/预印本的原始记录缺失。</w:t>
      </w:r>
    </w:p>
    <w:p>
      <w:pPr>
        <w:pStyle w:val="ListBullet"/>
      </w:pPr>
      <w:r>
        <w:t>筛选保障：机器预筛不能替代双人独立筛选及分歧共识。</w:t>
      </w:r>
    </w:p>
    <w:p>
      <w:pPr>
        <w:pStyle w:val="ListBullet"/>
      </w:pPr>
      <w:r>
        <w:t>PRISMA重建：缺少全文未获取、全文排除和记录级去重链。</w:t>
      </w:r>
    </w:p>
    <w:p>
      <w:pPr>
        <w:pStyle w:val="ListBullet"/>
      </w:pPr>
      <w:r>
        <w:t>选择性纳入：36项候选集形成早于新方案书面确认，仅复核候选集有后见之明风险。</w:t>
      </w:r>
    </w:p>
    <w:p>
      <w:pPr>
        <w:pStyle w:val="Heading1"/>
      </w:pPr>
      <w:r>
        <w:t>四、不得作出的结论</w:t>
      </w:r>
    </w:p>
    <w:p>
      <w:pPr>
        <w:pStyle w:val="ListBullet"/>
      </w:pPr>
      <w:r>
        <w:t>不得声称现有检索已覆盖A+B+C及不限语言范围。</w:t>
      </w:r>
    </w:p>
    <w:p>
      <w:pPr>
        <w:pStyle w:val="ListBullet"/>
      </w:pPr>
      <w:r>
        <w:t>不得因记录出现在36项候选集中而认定符合新标准。</w:t>
      </w:r>
    </w:p>
    <w:p>
      <w:pPr>
        <w:pStyle w:val="ListBullet"/>
      </w:pPr>
      <w:r>
        <w:t>不得把缺全文写成排除，也不得把机器预筛写成双人筛选。</w:t>
      </w:r>
    </w:p>
    <w:p>
      <w:pPr>
        <w:pStyle w:val="ListBullet"/>
      </w:pPr>
      <w:r>
        <w:t>不得把作者转述导师意见写成有日期、有签字的书面确认。</w:t>
      </w:r>
    </w:p>
    <w:p>
      <w:pPr>
        <w:pStyle w:val="ListBullet"/>
      </w:pPr>
      <w:r>
        <w:t>不得形成正式纳排结果、正式质量评价结果或新的PRISMA最终数字。</w:t>
      </w:r>
    </w:p>
    <w:p>
      <w:pPr>
        <w:pStyle w:val="Heading1"/>
      </w:pPr>
      <w:r>
        <w:t>五、最低补证路径</w:t>
      </w:r>
    </w:p>
    <w:p>
      <w:pPr>
        <w:pStyle w:val="ListNumber"/>
      </w:pPr>
      <w:r>
        <w:t>提供每个数据库完整检索式、日期/时间范围、语言和文献类型设置及原始导出文件。</w:t>
      </w:r>
    </w:p>
    <w:p>
      <w:pPr>
        <w:pStyle w:val="ListNumber"/>
      </w:pPr>
      <w:r>
        <w:t>提供去重项目、重复映射、题录筛选、全文获取和全文排除日志。</w:t>
      </w:r>
    </w:p>
    <w:p>
      <w:pPr>
        <w:pStyle w:val="ListNumber"/>
      </w:pPr>
      <w:r>
        <w:t>提供会议全文/预印本清单及正式报告关联证据。</w:t>
      </w:r>
    </w:p>
    <w:p>
      <w:pPr>
        <w:pStyle w:val="ListNumber"/>
      </w:pPr>
      <w:r>
        <w:t>由导师书面确认路径B、A+B+C、模型/语言/设计/文献类型范围及“不重新检索”是否可接受。</w:t>
      </w:r>
    </w:p>
    <w:p>
      <w:r>
        <w:t>本文件为第六轮启动前审计工作副本，不修改PROSPERO、S4或论文正文，也不作W01-W36最终纳排判断。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