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F5135">
      <w:pPr>
        <w:pStyle w:val="2"/>
        <w:rPr>
          <w:rFonts w:cs="Arial" w:eastAsiaTheme="minorEastAsia"/>
        </w:rPr>
      </w:pPr>
      <w:r>
        <w:rPr>
          <w:rFonts w:hint="eastAsia" w:eastAsia="宋体" w:cs="Arial"/>
          <w:lang w:val="en-US" w:eastAsia="zh-CN"/>
        </w:rPr>
        <w:t xml:space="preserve">Table. </w:t>
      </w:r>
      <w:bookmarkStart w:id="1" w:name="_GoBack"/>
      <w:bookmarkEnd w:id="1"/>
      <w:r>
        <w:rPr>
          <w:rFonts w:cs="Arial"/>
        </w:rPr>
        <w:t>Classification of 155 cities by city tier</w:t>
      </w:r>
      <w:r>
        <w:rPr>
          <w:rFonts w:hint="eastAsia" w:cs="Arial" w:eastAsiaTheme="minorEastAsia"/>
        </w:rPr>
        <w:t>.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346"/>
      </w:tblGrid>
      <w:tr w14:paraId="4A759E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5B2836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City tier</w:t>
            </w:r>
          </w:p>
        </w:tc>
        <w:tc>
          <w:tcPr>
            <w:tcW w:w="4310" w:type="pc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25DCF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Cit</w:t>
            </w:r>
            <w:r>
              <w:rPr>
                <w:rFonts w:hint="eastAsia"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1BA11B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  <w:tcBorders>
              <w:top w:val="single" w:color="auto" w:sz="12" w:space="0"/>
            </w:tcBorders>
            <w:vAlign w:val="center"/>
          </w:tcPr>
          <w:p w14:paraId="1D5DA916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Tier 1</w:t>
            </w:r>
          </w:p>
        </w:tc>
        <w:tc>
          <w:tcPr>
            <w:tcW w:w="4310" w:type="pct"/>
            <w:tcBorders>
              <w:top w:val="single" w:color="auto" w:sz="12" w:space="0"/>
            </w:tcBorders>
            <w:vAlign w:val="center"/>
          </w:tcPr>
          <w:p w14:paraId="2D2C6811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Shanghai, Beijing, Shenzhen, </w:t>
            </w:r>
            <w:bookmarkStart w:id="0" w:name="OLE_LINK3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Canton</w:t>
            </w:r>
            <w:bookmarkEnd w:id="0"/>
          </w:p>
        </w:tc>
      </w:tr>
      <w:tr w14:paraId="2726FE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</w:tcPr>
          <w:p w14:paraId="0E97E1D9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New tier 1</w:t>
            </w:r>
          </w:p>
        </w:tc>
        <w:tc>
          <w:tcPr>
            <w:tcW w:w="4310" w:type="pct"/>
            <w:vAlign w:val="center"/>
          </w:tcPr>
          <w:p w14:paraId="73BFFBAD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Chengdu, Hangzhou, Chongqing, Wuhan, Suzhou, Xi’an, Nanjing, Changsha, Zhengzhou, Tianjin, Hefei, Qingdao, Ningbo</w:t>
            </w:r>
          </w:p>
        </w:tc>
      </w:tr>
      <w:tr w14:paraId="36CC49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</w:tcPr>
          <w:p w14:paraId="1DF9A3AF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Tier 2</w:t>
            </w:r>
          </w:p>
        </w:tc>
        <w:tc>
          <w:tcPr>
            <w:tcW w:w="4310" w:type="pct"/>
            <w:vAlign w:val="center"/>
          </w:tcPr>
          <w:p w14:paraId="0D093F41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Jinan, Wuxi, Shenyang, Kunming, Fuzhou, Xiamen, Shijiazhuang, Dalian, Harbin, Jinhua, Quanzhou, Nanning, Changchun, Nantong, Jiaxing, Xuzhou, Yantai, Linyi, Baoding, Shaoxing, Luoyang, Weifang</w:t>
            </w:r>
          </w:p>
        </w:tc>
      </w:tr>
      <w:tr w14:paraId="187D5B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</w:tcPr>
          <w:p w14:paraId="562A9A64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Tier 3</w:t>
            </w:r>
          </w:p>
        </w:tc>
        <w:tc>
          <w:tcPr>
            <w:tcW w:w="4310" w:type="pct"/>
            <w:vAlign w:val="center"/>
          </w:tcPr>
          <w:p w14:paraId="3B71D175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Urumqi, Haikou, Jining, Huzhou, Ganzhou, Handan, Nanyang, Wuhu, Fuyang, Langfang, Zhenjiang, Cangzhou, Zibo, Xinxiang, Zhoukou, Xiangyang, Huai’an, Shangqiu, Xianyang, Zhangzhou, Chuzhou, Yichang, Weihai, Xingtai, Tai’an, Jingzhou, Anyang, Anqing, Dezhou, Zhuzhou, Putian, Liaocheng, Yueyang, Bozhou, Huanggang, Lu’an, Changde, Ningde, Ma’anshan, Quzhou</w:t>
            </w:r>
          </w:p>
        </w:tc>
      </w:tr>
      <w:tr w14:paraId="488A58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  <w:tcBorders>
              <w:bottom w:val="nil"/>
            </w:tcBorders>
          </w:tcPr>
          <w:p w14:paraId="1C22C015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Tier 4</w:t>
            </w:r>
          </w:p>
        </w:tc>
        <w:tc>
          <w:tcPr>
            <w:tcW w:w="4310" w:type="pct"/>
            <w:tcBorders>
              <w:bottom w:val="nil"/>
            </w:tcBorders>
            <w:vAlign w:val="center"/>
          </w:tcPr>
          <w:p w14:paraId="7C2F9594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Zaozhuang, Kaifeng, Shaoyang, Yuncheng, Rizhao, Baotou, Pingdingshan, Dongying, Qinhuangdao, Huangshi, Anshan, Qujing, Xiaogan, Baoji, Weinan, Hengshui, Jilin, Longyan, Jiaozuo, Shiyan, Daqing, Xiangtan, Luzhou, Changzhi, Huaihua, Enshi, Zhangjiakou, Dali, Yongzhou, Honghe, Jincheng, Sanming, Chengde, Jingmen, Huaibei, Xianning, Loudi, Hanzhong, Suining</w:t>
            </w:r>
          </w:p>
        </w:tc>
      </w:tr>
      <w:tr w14:paraId="19690A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90" w:type="pct"/>
            <w:tcBorders>
              <w:top w:val="nil"/>
              <w:bottom w:val="single" w:color="auto" w:sz="12" w:space="0"/>
            </w:tcBorders>
          </w:tcPr>
          <w:p w14:paraId="7E744149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Tier 5</w:t>
            </w:r>
          </w:p>
        </w:tc>
        <w:tc>
          <w:tcPr>
            <w:tcW w:w="4310" w:type="pct"/>
            <w:tcBorders>
              <w:top w:val="nil"/>
              <w:bottom w:val="single" w:color="auto" w:sz="12" w:space="0"/>
            </w:tcBorders>
            <w:vAlign w:val="center"/>
          </w:tcPr>
          <w:p w14:paraId="4CF97778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Panjin, Mudanjiang, Chizhou, Jiamusi, Chaoyang, Neijiang, Zigong, Xishuangbanna, Xiangxi, Zhangjiajie, Zhaotong, Lijiang, Suizhou, Pingxiang, Wenshan, Tongliao, Liaoyang, Hebi, Hulunbuir, Pu’er, Guangyuan, Sanmenxia, Suihua, Tieling, Ya’an, Baoshan, Dehong, Ankang, Siping, Jixi, Tongchuan, Xing’an, Qitaihe, Yichun, Heihe, Daxing’anling, Diqing, Nujiang</w:t>
            </w:r>
          </w:p>
        </w:tc>
      </w:tr>
    </w:tbl>
    <w:p w14:paraId="0E49C9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0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0" w:line="360" w:lineRule="auto"/>
      <w:jc w:val="both"/>
      <w:outlineLvl w:val="0"/>
    </w:pPr>
    <w:rPr>
      <w:rFonts w:ascii="Arial" w:hAnsi="Arial" w:eastAsia="Arial" w:cstheme="majorBidi"/>
      <w:b/>
      <w:color w:val="000000" w:themeColor="text1"/>
      <w:sz w:val="18"/>
      <w:szCs w:val="48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2026-02-10T16:47:14Z</dcterms:created>
  <dc:creator>Administrator 007</dc:creator>
  <cp:lastModifiedBy>吕轩</cp:lastModifiedBy>
  <dcterms:modified xsi:type="dcterms:W3CDTF">2026-02-10T16:47:29Z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eyJoZGlkIjoiMjEyMTJiMjE5ODJjY2MyZWNhMTA2MzgxYTE5MWUzYmEiLCJ1c2VySWQiOiI4MjQ0MjY1MjkifQ==</vt:lpwstr>
  </property>
  <property fmtid="{D5CDD505-2E9C-101B-9397-08002B2CF9AE}" pid="4" name="ICV">
    <vt:lpwstr>833B1002C31E4289A2AA8E575DDB5AC5_12</vt:lpwstr>
  </property>
</Properties>
</file>