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A/B 测试规范</w:t>
      </w:r>
    </w:p>
    <w:p>
      <w:pPr>
        <w:jc w:val="center"/>
      </w:pPr>
      <w:r>
        <w:rPr>
          <w:rFonts w:ascii="Microsoft YaHei" w:hAnsi="Microsoft YaHei" w:eastAsia="Microsoft YaHei"/>
          <w:b/>
          <w:color w:val="0721A8"/>
          <w:sz w:val="32"/>
        </w:rPr>
        <w:t>目  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icrosoft YaHei" w:hAnsi="Microsoft YaHei" w:eastAsia="Microsoft YaHei"/>
          <w:b w:val="0"/>
          <w:color w:val="999999"/>
          <w:sz w:val="20"/>
        </w:rPr>
        <w:t>（右键此处 → 更新域 → 更新整个目录）</w:t>
      </w:r>
      <w:r>
        <w:fldChar w:fldCharType="end"/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一、A/B 测试目的</w:t>
      </w:r>
    </w:p>
    <w:p>
      <w:r>
        <w:rPr>
          <w:rFonts w:ascii="Microsoft YaHei" w:hAnsi="Microsoft YaHei" w:eastAsia="Microsoft YaHei"/>
          <w:b w:val="0"/>
          <w:sz w:val="24"/>
        </w:rPr>
        <w:t>对比不同方案的效果，挑最优方案，确保智能体准确率达标。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二、测试维度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提示词写法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不同 Prompt 的效果对比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方案A：整段生成；方案B：逐条应答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工作流编排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不同流程的效率对比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方案A：串行执行；方案B：并行执行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知识库范围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不同知识库的准确率对比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方案A：只查内部库；方案B：查内部+外部库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Skill 配置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不同 Skill 的效果对比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方案A：用标准 Skill；方案B：用自研 Skill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三、测试流程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步骤一：定义测试项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明确要测试哪个维度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步骤二：设计方案 A/B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设计两个对比方案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步骤三：准备测试数据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准备真实业务数据，至少 10 个测试用例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步骤四：执行测试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分别用方案 A/B 执行测试用例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步骤五：记录结果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记录准确率、响应时间、优缺点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步骤六：分析对比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对比两个方案的效果，选择最优方案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步骤七：记录决策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记录选择理由，供后续参考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四、测试模板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方案 A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方案 B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哪个好、为什么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废标项提取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只提"废标"字样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提"应/必须/否则"全部强制词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B——A漏了很多隐性强制项，B宁多勿漏更安全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应答生成粒度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整段生成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逐条对应评分点生成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B——评审是逐条打分的，逐条应答不漏分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案例匹配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关键词匹配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语义匹配+相似度标注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B——语义匹配更准，还能标"需核实相似度"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五、测试用例准备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期望输出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方案A结果</w:t>
            </w:r>
          </w:p>
        </w:tc>
        <w:tc>
          <w:tcPr>
            <w:tcW w:type="dxa" w:w="144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方案B结果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TC001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招标文件解析-标准格式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标准招标文件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提取评分点、资质要求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TC002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招标文件解析-OCR失败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模糊扫描件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提示"OCR失败"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失败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TC003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招标文件解析-格式错误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非标准格式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提示"格式错误"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失败</w:t>
            </w:r>
          </w:p>
        </w:tc>
        <w:tc>
          <w:tcPr>
            <w:tcW w:type="dxa" w:w="144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六、上线门禁</w:t>
      </w:r>
    </w:p>
    <w:p>
      <w:r>
        <w:rPr>
          <w:rFonts w:ascii="Microsoft YaHei" w:hAnsi="Microsoft YaHei" w:eastAsia="Microsoft YaHei"/>
          <w:b w:val="0"/>
          <w:sz w:val="24"/>
        </w:rPr>
        <w:t>用真实业务数据评测，准确率达标才能上线：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准确率 ≥90%（或场景约定值）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边界处理正确（高风险场景转人工）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异常兜底到位（数据缺失/歧义有兜底）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业务专家签字确认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七、记录要求</w:t>
      </w:r>
    </w:p>
    <w:p>
      <w:r>
        <w:rPr>
          <w:rFonts w:ascii="Microsoft YaHei" w:hAnsi="Microsoft YaHei" w:eastAsia="Microsoft YaHei"/>
          <w:b w:val="0"/>
          <w:sz w:val="24"/>
        </w:rPr>
        <w:t>每次 A/B 测试必须记录：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测试日期、测试人员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测试项、方案A、方案B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测试用例数量、通过率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最终选择、选择理由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业务方签字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