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color w:val="0721A8"/>
          <w:sz w:val="44"/>
        </w:rPr>
        <w:t>连接器（Connector）配置规范</w:t>
      </w:r>
    </w:p>
    <w:p>
      <w:pPr>
        <w:jc w:val="center"/>
      </w:pPr>
      <w:r>
        <w:rPr>
          <w:rFonts w:ascii="Microsoft YaHei" w:hAnsi="Microsoft YaHei" w:eastAsia="Microsoft YaHei"/>
          <w:b/>
          <w:color w:val="0721A8"/>
          <w:sz w:val="32"/>
        </w:rPr>
        <w:t>目  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icrosoft YaHei" w:hAnsi="Microsoft YaHei" w:eastAsia="Microsoft YaHei"/>
          <w:b w:val="0"/>
          <w:color w:val="999999"/>
          <w:sz w:val="20"/>
        </w:rPr>
        <w:t>（右键此处 → 更新域 → 更新整个目录）</w:t>
      </w:r>
      <w:r>
        <w:fldChar w:fldCharType="end"/>
      </w:r>
    </w:p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一、工具 vs 连接器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示例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配置复杂度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工具（Tool）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封装好的原子能力，开箱即用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查询工具、文档生成工具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连接器（Connector）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对接外部系统的桥接层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CRM连接器、HIS连接器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高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二、配置步骤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步骤一：梳理数据需求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问业务专家："你干这个活，需要查哪些系统？"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步骤二：申请数据权限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向数据管理员申请访问权限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步骤三：编写接口调用代码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明确请求方法、参数、返回格式、错误码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步骤四：处理异常和超时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重试机制、超时设置、降级策略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步骤五：配置 MCP（可选）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使用 MCP 协议标准化连接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步骤六：测试连通性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测试连接、测试查询、测试性能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三、连接器配置检查表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数据需求已梳理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数据权限已申请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接口调用代码已编写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异常处理已实现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重试机制已配置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超时设置已配置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测试脚本已编写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连通性已测试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四、MCP 配置方法</w:t>
      </w:r>
    </w:p>
    <w:p>
      <w:r>
        <w:rPr>
          <w:rFonts w:ascii="Microsoft YaHei" w:hAnsi="Microsoft YaHei" w:eastAsia="Microsoft YaHei"/>
          <w:b w:val="0"/>
          <w:sz w:val="24"/>
        </w:rPr>
        <w:t>MCP（Model Context Protocol）是标准化的协议，用于让 AI 模型与外部工具和数据源交互。</w:t>
      </w:r>
    </w:p>
    <w:p>
      <w:r>
        <w:rPr>
          <w:rFonts w:ascii="Microsoft YaHei" w:hAnsi="Microsoft YaHei" w:eastAsia="Microsoft YaHei"/>
          <w:b w:val="0"/>
          <w:sz w:val="24"/>
        </w:rPr>
        <w:t>MCP 配置步骤：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1. </w:t>
      </w:r>
      <w:r>
        <w:rPr>
          <w:rFonts w:ascii="Microsoft YaHei" w:hAnsi="Microsoft YaHei" w:eastAsia="Microsoft YaHei"/>
          <w:b w:val="0"/>
          <w:sz w:val="24"/>
        </w:rPr>
        <w:t>安装 MCP 服务：`npm install -g @modelcontextprotocol/cli`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2. </w:t>
      </w:r>
      <w:r>
        <w:rPr>
          <w:rFonts w:ascii="Microsoft YaHei" w:hAnsi="Microsoft YaHei" w:eastAsia="Microsoft YaHei"/>
          <w:b w:val="0"/>
          <w:sz w:val="24"/>
        </w:rPr>
        <w:t>配置 MCP 服务器：创建 `mcp_config.json` 文件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3. </w:t>
      </w:r>
      <w:r>
        <w:rPr>
          <w:rFonts w:ascii="Microsoft YaHei" w:hAnsi="Microsoft YaHei" w:eastAsia="Microsoft YaHei"/>
          <w:b w:val="0"/>
          <w:sz w:val="24"/>
        </w:rPr>
        <w:t>编写 MCP 服务器：定义工具、实现工具调用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4. </w:t>
      </w:r>
      <w:r>
        <w:rPr>
          <w:rFonts w:ascii="Microsoft YaHei" w:hAnsi="Microsoft YaHei" w:eastAsia="Microsoft YaHei"/>
          <w:b w:val="0"/>
          <w:sz w:val="24"/>
        </w:rPr>
        <w:t>在智能体中使用 MCP：通过客户端调用或在 Prompt 中声明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5. </w:t>
      </w:r>
      <w:r>
        <w:rPr>
          <w:rFonts w:ascii="Microsoft YaHei" w:hAnsi="Microsoft YaHei" w:eastAsia="Microsoft YaHei"/>
          <w:b w:val="0"/>
          <w:sz w:val="24"/>
        </w:rPr>
        <w:t>测试 MCP 连接：验证工具列表、工具调用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传统 API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MCP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协议标准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每个系统不同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统一标准协议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工具发现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需要手动文档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自动发现可用工具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类型安全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弱类型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强类型（JSON Schema）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错误处理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各系统不同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统一错误格式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调试能力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依赖日志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内置 Trace 机制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五、自定义连接器</w:t>
      </w:r>
    </w:p>
    <w:p>
      <w:r>
        <w:rPr>
          <w:rFonts w:ascii="Microsoft YaHei" w:hAnsi="Microsoft YaHei" w:eastAsia="Microsoft YaHei"/>
          <w:b w:val="0"/>
          <w:sz w:val="24"/>
        </w:rPr>
        <w:t>自定义连接器通过 DataHub MCP APIHub 和纳米 Work 提供标准化接入接口，支持同步和流式输出两种调用模式。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D47A1"/>
          <w:sz w:val="28"/>
        </w:rPr>
        <w:t>5.1 DataHub MCP APIHub</w:t>
      </w:r>
    </w:p>
    <w:p>
      <w:r>
        <w:rPr>
          <w:rFonts w:ascii="Microsoft YaHei" w:hAnsi="Microsoft YaHei" w:eastAsia="Microsoft YaHei"/>
          <w:b w:val="0"/>
          <w:sz w:val="24"/>
        </w:rPr>
        <w:t>DataHub MCP APIHub 是统一的 API 网关层，负责将外部数据源和服务以 MCP 协议标准化暴露给智能体。</w:t>
      </w:r>
    </w:p>
    <w:p>
      <w:r>
        <w:rPr>
          <w:rFonts w:ascii="Microsoft YaHei" w:hAnsi="Microsoft YaHei" w:eastAsia="Microsoft YaHei"/>
          <w:b w:val="0"/>
          <w:sz w:val="24"/>
        </w:rPr>
        <w:t>接入步骤：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1. </w:t>
      </w:r>
      <w:r>
        <w:rPr>
          <w:rFonts w:ascii="Microsoft YaHei" w:hAnsi="Microsoft YaHei" w:eastAsia="Microsoft YaHei"/>
          <w:b w:val="0"/>
          <w:sz w:val="24"/>
        </w:rPr>
        <w:t>在 DataHub 控制台注册 API 服务，配置请求/响应 Schema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2. </w:t>
      </w:r>
      <w:r>
        <w:rPr>
          <w:rFonts w:ascii="Microsoft YaHei" w:hAnsi="Microsoft YaHei" w:eastAsia="Microsoft YaHei"/>
          <w:b w:val="0"/>
          <w:sz w:val="24"/>
        </w:rPr>
        <w:t>选择输出模式：同步（sync）或流式（stream）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3. </w:t>
      </w:r>
      <w:r>
        <w:rPr>
          <w:rFonts w:ascii="Microsoft YaHei" w:hAnsi="Microsoft YaHei" w:eastAsia="Microsoft YaHei"/>
          <w:b w:val="0"/>
          <w:sz w:val="24"/>
        </w:rPr>
        <w:t>配置鉴权方式（API Key / OAuth2 / 签名验证）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4. </w:t>
      </w:r>
      <w:r>
        <w:rPr>
          <w:rFonts w:ascii="Microsoft YaHei" w:hAnsi="Microsoft YaHei" w:eastAsia="Microsoft YaHei"/>
          <w:b w:val="0"/>
          <w:sz w:val="24"/>
        </w:rPr>
        <w:t>发布为 MCP Tool，智能体即可自动发现并调用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5. </w:t>
      </w:r>
      <w:r>
        <w:rPr>
          <w:rFonts w:ascii="Microsoft YaHei" w:hAnsi="Microsoft YaHei" w:eastAsia="Microsoft YaHei"/>
          <w:b w:val="0"/>
          <w:sz w:val="24"/>
        </w:rPr>
        <w:t>在监控面板查看调用量、延迟、错误率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标准化接入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 MCP 协议统一封装第三方 API，智能体无需关心底层差异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同步输出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适用于响应时间短的查询类接口，请求-响应一次性返回完整结果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流式输出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适用于大模型生成、长文本返回等场景，通过 SSE/WebSocket 实时推送分片数据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工具自动发现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已注册的 API 自动出现在智能体可用工具列表中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权限管控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基于 RBAC 控制智能体对不同 API 的访问范围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0D47A1"/>
          <w:sz w:val="28"/>
        </w:rPr>
        <w:t>5.2 纳米 Work 标准化接入</w:t>
      </w:r>
    </w:p>
    <w:p>
      <w:r>
        <w:rPr>
          <w:rFonts w:ascii="Microsoft YaHei" w:hAnsi="Microsoft YaHei" w:eastAsia="Microsoft YaHei"/>
          <w:b w:val="0"/>
          <w:sz w:val="24"/>
        </w:rPr>
        <w:t>纳米 Work 提供工作流和任务编排的标准化连接能力，将企业内部系统（OA、CRM、ERP等）统一纳管，对智能体暴露标准化接口。</w:t>
      </w:r>
    </w:p>
    <w:p>
      <w:r>
        <w:rPr>
          <w:rFonts w:ascii="Microsoft YaHei" w:hAnsi="Microsoft YaHei" w:eastAsia="Microsoft YaHei"/>
          <w:b w:val="0"/>
          <w:sz w:val="24"/>
        </w:rPr>
        <w:t>接入步骤：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1. </w:t>
      </w:r>
      <w:r>
        <w:rPr>
          <w:rFonts w:ascii="Microsoft YaHei" w:hAnsi="Microsoft YaHei" w:eastAsia="Microsoft YaHei"/>
          <w:b w:val="0"/>
          <w:sz w:val="24"/>
        </w:rPr>
        <w:t>在纳米 Work 平台注册目标系统，配置连接参数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2. </w:t>
      </w:r>
      <w:r>
        <w:rPr>
          <w:rFonts w:ascii="Microsoft YaHei" w:hAnsi="Microsoft YaHei" w:eastAsia="Microsoft YaHei"/>
          <w:b w:val="0"/>
          <w:sz w:val="24"/>
        </w:rPr>
        <w:t>定义接口映射：将原系统接口映射为标准化 MCP Tool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3. </w:t>
      </w:r>
      <w:r>
        <w:rPr>
          <w:rFonts w:ascii="Microsoft YaHei" w:hAnsi="Microsoft YaHei" w:eastAsia="Microsoft YaHei"/>
          <w:b w:val="0"/>
          <w:sz w:val="24"/>
        </w:rPr>
        <w:t>配置输出模式：同步返回或流式推送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4. </w:t>
      </w:r>
      <w:r>
        <w:rPr>
          <w:rFonts w:ascii="Microsoft YaHei" w:hAnsi="Microsoft YaHei" w:eastAsia="Microsoft YaHei"/>
          <w:b w:val="0"/>
          <w:sz w:val="24"/>
        </w:rPr>
        <w:t>设置超时与重试策略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5. </w:t>
      </w:r>
      <w:r>
        <w:rPr>
          <w:rFonts w:ascii="Microsoft YaHei" w:hAnsi="Microsoft YaHei" w:eastAsia="Microsoft YaHei"/>
          <w:b w:val="0"/>
          <w:sz w:val="24"/>
        </w:rPr>
        <w:t>测试连通性并发布上线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系统纳管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将分散的企业内部系统统一接入管理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标准化接口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屏蔽底层系统差异，对智能体提供统一调用规范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同步调用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适用于即时查询类操作（如查询审批状态、获取用户信息）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流式调用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适用于批量数据导出、实时事件推送等长耗时场景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工作流编排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支持多系统串联调用，编排复杂业务流程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0D47A1"/>
          <w:sz w:val="28"/>
        </w:rPr>
        <w:t>5.3 同步与流式输出对比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同步输出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流式输出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适用场景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短耗时查询、状态获取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大模型生成、批量数据、实时推送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响应方式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一次性返回完整结果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分片逐步推送（SSE/WebSocket）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超时风险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低（秒级响应）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需配置长连接保活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用户体验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等待后一次展示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实时渐进式展示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错误处理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标准 HTTP 状态码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需处理中断续传、心跳检测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六、验收标准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达标标准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接口能调通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能正常调用外部系统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异常处理到位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超时、失败、权限错误都有兜底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权限配置正确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智能体只能访问它该访问的数据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性能符合要求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响应时间在可接受范围内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有使用文档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接口说明、调用示例、错误码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7A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D47A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