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366" w:rsidRDefault="00014B7F">
      <w:pPr>
        <w:pStyle w:val="1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行业备弹知识库（医疗</w:t>
      </w:r>
      <w:r>
        <w:rPr>
          <w:rFonts w:ascii="微软雅黑" w:eastAsia="微软雅黑" w:hAnsi="微软雅黑"/>
          <w:lang w:eastAsia="zh-CN"/>
        </w:rPr>
        <w:t>·</w:t>
      </w:r>
      <w:r>
        <w:rPr>
          <w:rFonts w:ascii="微软雅黑" w:eastAsia="微软雅黑" w:hAnsi="微软雅黑"/>
          <w:lang w:eastAsia="zh-CN"/>
        </w:rPr>
        <w:t>运营决策）</w:t>
      </w:r>
    </w:p>
    <w:p w:rsidR="00FA0366" w:rsidRDefault="00014B7F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721A8"/>
          <w:sz w:val="32"/>
          <w:lang w:eastAsia="zh-CN"/>
        </w:rPr>
        <w:t>目</w:t>
      </w:r>
      <w:r>
        <w:rPr>
          <w:rFonts w:ascii="微软雅黑" w:eastAsia="微软雅黑" w:hAnsi="微软雅黑"/>
          <w:b/>
          <w:color w:val="0721A8"/>
          <w:sz w:val="32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0721A8"/>
          <w:sz w:val="32"/>
          <w:lang w:eastAsia="zh-CN"/>
        </w:rPr>
        <w:t>录</w:t>
      </w:r>
    </w:p>
    <w:p w:rsidR="00FA0366" w:rsidRDefault="00014B7F">
      <w:pPr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TOC \o "1-3" \h \z \u </w:instrText>
      </w:r>
      <w:r>
        <w:fldChar w:fldCharType="separate"/>
      </w:r>
      <w:r>
        <w:rPr>
          <w:rFonts w:ascii="微软雅黑" w:eastAsia="微软雅黑" w:hAnsi="微软雅黑"/>
          <w:color w:val="999999"/>
          <w:sz w:val="20"/>
          <w:lang w:eastAsia="zh-CN"/>
        </w:rPr>
        <w:t>（右键此处</w:t>
      </w:r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→ </w:t>
      </w:r>
      <w:r>
        <w:rPr>
          <w:rFonts w:ascii="微软雅黑" w:eastAsia="微软雅黑" w:hAnsi="微软雅黑"/>
          <w:color w:val="999999"/>
          <w:sz w:val="20"/>
          <w:lang w:eastAsia="zh-CN"/>
        </w:rPr>
        <w:t>更新域</w:t>
      </w:r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→ </w:t>
      </w:r>
      <w:r>
        <w:rPr>
          <w:rFonts w:ascii="微软雅黑" w:eastAsia="微软雅黑" w:hAnsi="微软雅黑"/>
          <w:color w:val="999999"/>
          <w:sz w:val="20"/>
          <w:lang w:eastAsia="zh-CN"/>
        </w:rPr>
        <w:t>更新整个目录）</w:t>
      </w:r>
      <w:r>
        <w:fldChar w:fldCharType="end"/>
      </w:r>
    </w:p>
    <w:p w:rsidR="00FA0366" w:rsidRDefault="00FA0366">
      <w:pPr>
        <w:rPr>
          <w:lang w:eastAsia="zh-CN"/>
        </w:rPr>
      </w:pPr>
    </w:p>
    <w:p w:rsidR="00FA0366" w:rsidRDefault="00014B7F">
      <w:pPr>
        <w:pBdr>
          <w:left w:val="single" w:sz="12" w:space="4" w:color="0721A8"/>
        </w:pBdr>
        <w:shd w:val="clear" w:color="auto" w:fill="E8EEF6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医院运营管理部</w:t>
      </w:r>
      <w:r>
        <w:rPr>
          <w:rFonts w:ascii="微软雅黑" w:eastAsia="微软雅黑" w:hAnsi="微软雅黑"/>
          <w:lang w:eastAsia="zh-CN"/>
        </w:rPr>
        <w:t xml:space="preserve"> · </w:t>
      </w:r>
      <w:r>
        <w:rPr>
          <w:rFonts w:ascii="微软雅黑" w:eastAsia="微软雅黑" w:hAnsi="微软雅黑"/>
          <w:lang w:eastAsia="zh-CN"/>
        </w:rPr>
        <w:t>运营决策系统</w:t>
      </w:r>
      <w:r>
        <w:rPr>
          <w:rFonts w:ascii="微软雅黑" w:eastAsia="微软雅黑" w:hAnsi="微软雅黑"/>
          <w:lang w:eastAsia="zh-CN"/>
        </w:rPr>
        <w:br/>
      </w:r>
      <w:r>
        <w:rPr>
          <w:rFonts w:ascii="微软雅黑" w:eastAsia="微软雅黑" w:hAnsi="微软雅黑"/>
          <w:lang w:eastAsia="zh-CN"/>
        </w:rPr>
        <w:t>进场前必须掌握。做到跟客户对话秒级响应、不露怯。</w:t>
      </w:r>
    </w:p>
    <w:p w:rsidR="00FA0366" w:rsidRDefault="00014B7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一、行业政策备弹</w:t>
      </w:r>
    </w:p>
    <w:p w:rsidR="00FA0366" w:rsidRDefault="00014B7F">
      <w:pPr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进场前必须掌握以下政策文件核心要点，确保与客户对话时能秒级响应。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A0366">
        <w:trPr>
          <w:jc w:val="center"/>
        </w:trPr>
        <w:tc>
          <w:tcPr>
            <w:tcW w:w="2161" w:type="dxa"/>
            <w:shd w:val="clear" w:color="auto" w:fill="0721A8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政策文件</w:t>
            </w:r>
            <w:proofErr w:type="spellEnd"/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发文单位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核心要点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  <w:lang w:eastAsia="zh-CN"/>
              </w:rPr>
              <w:t>与运营决策系统的关联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《国家三级公立医院绩效考核操作手册（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2025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版）》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国家卫健委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55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项定量指标，涵盖医疗质量、运营效率、持续发展、满意度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运营系统指标体系必须覆盖国考指标，且能自动填报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《</w:t>
            </w:r>
            <w:r>
              <w:rPr>
                <w:rFonts w:ascii="微软雅黑" w:eastAsia="微软雅黑" w:hAnsi="微软雅黑"/>
                <w:sz w:val="20"/>
              </w:rPr>
              <w:t>DRG/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DIP</w:t>
            </w:r>
            <w:r>
              <w:rPr>
                <w:rFonts w:ascii="微软雅黑" w:eastAsia="微软雅黑" w:hAnsi="微软雅黑"/>
                <w:sz w:val="20"/>
              </w:rPr>
              <w:t>支付方式改革三年行动计划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》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国家医保局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2025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年底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DRG/DIP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全面覆盖，按病组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病种付费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CMI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值、费用消耗指数、时间消耗指数是运营核心指标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《医疗质量安全核心制度落实情况监测指标（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2025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版）》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国家卫健委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18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项核心制度的量化监测指标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运营系统需采集质量安全指标与运营指标联动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《关于加强公立医院运营管理的指导意见》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国家卫健委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要求补齐运营管理短板，向精细化管理要效益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直接论证运营决策系统建设的政策依据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《公立医院高质量发展评价指标（试行）》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国家卫健委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从党建、能力、结构、创新、文化五维度评价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驾驶舱需涵盖高质量发展维度看板</w:t>
            </w:r>
          </w:p>
        </w:tc>
      </w:tr>
    </w:tbl>
    <w:p w:rsidR="00FA0366" w:rsidRDefault="00FA0366">
      <w:pPr>
        <w:rPr>
          <w:lang w:eastAsia="zh-CN"/>
        </w:rPr>
      </w:pPr>
    </w:p>
    <w:p w:rsidR="00FA0366" w:rsidRDefault="00014B7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二、核心术语备弹</w:t>
      </w:r>
    </w:p>
    <w:p w:rsidR="00FA0366" w:rsidRDefault="00014B7F">
      <w:pPr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以下术语是与运营管理部交流时的高频词汇，不能秒懂则立即失去专业信任。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A0366">
        <w:trPr>
          <w:jc w:val="center"/>
        </w:trPr>
        <w:tc>
          <w:tcPr>
            <w:tcW w:w="2161" w:type="dxa"/>
            <w:shd w:val="clear" w:color="auto" w:fill="0721A8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术语</w:t>
            </w:r>
            <w:proofErr w:type="spellEnd"/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客户常说的话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你应该怎么接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CMI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病例组合指数，反映收治疑难复杂程度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我们</w:t>
            </w:r>
            <w:r>
              <w:rPr>
                <w:rFonts w:ascii="微软雅黑" w:eastAsia="微软雅黑" w:hAnsi="微软雅黑"/>
                <w:sz w:val="20"/>
              </w:rPr>
              <w:t>CMI</w:t>
            </w:r>
            <w:r>
              <w:rPr>
                <w:rFonts w:ascii="微软雅黑" w:eastAsia="微软雅黑" w:hAnsi="微软雅黑"/>
                <w:sz w:val="20"/>
              </w:rPr>
              <w:t>才</w:t>
            </w:r>
            <w:r>
              <w:rPr>
                <w:rFonts w:ascii="微软雅黑" w:eastAsia="微软雅黑" w:hAnsi="微软雅黑"/>
                <w:sz w:val="20"/>
              </w:rPr>
              <w:t>1.05</w:t>
            </w:r>
            <w:r>
              <w:rPr>
                <w:rFonts w:ascii="微软雅黑" w:eastAsia="微软雅黑" w:hAnsi="微软雅黑"/>
                <w:sz w:val="20"/>
              </w:rPr>
              <w:t>太低了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CMI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低通常是轻症占比高或编码不精准，系统可自动计算追踪趋势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DRG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疾病诊断相关分组，按病组打包付费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亏损科室越来越多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需看费用消耗指数，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&gt;1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就是超支，系统可按科室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病组实时监控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国考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国家三级公立医院绩效考核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国考排名掉了</w:t>
            </w:r>
            <w:r>
              <w:rPr>
                <w:rFonts w:ascii="微软雅黑" w:eastAsia="微软雅黑" w:hAnsi="微软雅黑"/>
                <w:sz w:val="20"/>
              </w:rPr>
              <w:t>20</w:t>
            </w:r>
            <w:r>
              <w:rPr>
                <w:rFonts w:ascii="微软雅黑" w:eastAsia="微软雅黑" w:hAnsi="微软雅黑"/>
                <w:sz w:val="20"/>
              </w:rPr>
              <w:t>位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55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项指标哪几项拖后腿？系统可自动对标全国中位值找差距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平均住院日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出院患者占用总床日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÷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出院人数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平均住院日降不下来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分科室看哪些拖后腿，是术前等待还是术后恢复慢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费用消耗指数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本院同病种费用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÷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全国同级别平均费用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医保老是亏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费用消耗指数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&gt;1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就是花多了，按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组找超支病组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时间消耗指数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本院同病种住院日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÷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全国同级别平均住院日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效率不行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时间消耗指数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&gt;1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说明住院日偏长，结合术前等待天数分析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四级手术占比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四级手术台次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÷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总手术台次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技术能力怎么体现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四级手术占比是国考核心指标，直接反映技术含金量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床位周转次数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年出院人数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÷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平均开放床位数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床位利用率上不去</w:t>
            </w:r>
            <w:proofErr w:type="spellEnd"/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周转次数和使用率要一起看，使用率高但周转低说明住院日长</w:t>
            </w:r>
          </w:p>
        </w:tc>
      </w:tr>
    </w:tbl>
    <w:p w:rsidR="00FA0366" w:rsidRDefault="00FA0366">
      <w:pPr>
        <w:rPr>
          <w:lang w:eastAsia="zh-CN"/>
        </w:rPr>
      </w:pPr>
    </w:p>
    <w:p w:rsidR="00FA0366" w:rsidRDefault="00014B7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三、业务痛点备弹</w:t>
      </w:r>
    </w:p>
    <w:p w:rsidR="00FA0366" w:rsidRDefault="00014B7F">
      <w:pPr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以下是全国三级医院运营管理部门的普遍痛点，进场前心里有数，访谈时用四把钥匙验证和深挖。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A0366">
        <w:trPr>
          <w:jc w:val="center"/>
        </w:trPr>
        <w:tc>
          <w:tcPr>
            <w:tcW w:w="2161" w:type="dxa"/>
            <w:shd w:val="clear" w:color="auto" w:fill="0721A8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lastRenderedPageBreak/>
              <w:t>痛点</w:t>
            </w:r>
            <w:proofErr w:type="spellEnd"/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全国普遍程度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典型表现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对应系统功能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数据散落多系统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90%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HIS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、财务、医保、病案各自一套，绩效部从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4-5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个系统导数据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统一数据采集，一个平台看所有指标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报表全靠手工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75%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月度运营报告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3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人做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天，口径经常对不上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AI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自动生成运营报告，口径统一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院长问数据等</w:t>
            </w:r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天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80%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院长临时问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骨科收入为什么降了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绩效部需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2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天查找分析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自然语言问数秒级响应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+AI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归因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异常发现滞后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85%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月报才发现某科室手术量骤降，已错过干预窗口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实时监测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分级预警，异常当天推送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科室缺乏对标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70%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科主任不知道自己科室在全院排第几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科室排名透明化</w:t>
            </w:r>
            <w:r>
              <w:rPr>
                <w:rFonts w:ascii="微软雅黑" w:eastAsia="微软雅黑" w:hAnsi="微软雅黑"/>
                <w:sz w:val="20"/>
              </w:rPr>
              <w:t>+</w:t>
            </w:r>
            <w:r>
              <w:rPr>
                <w:rFonts w:ascii="微软雅黑" w:eastAsia="微软雅黑" w:hAnsi="微软雅黑"/>
                <w:sz w:val="20"/>
              </w:rPr>
              <w:t>定向推送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DRG</w:t>
            </w:r>
            <w:r>
              <w:rPr>
                <w:rFonts w:ascii="微软雅黑" w:eastAsia="微软雅黑" w:hAnsi="微软雅黑"/>
                <w:sz w:val="20"/>
              </w:rPr>
              <w:t>亏损难追踪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60%</w:t>
            </w:r>
            <w:r>
              <w:rPr>
                <w:rFonts w:ascii="微软雅黑" w:eastAsia="微软雅黑" w:hAnsi="微软雅黑"/>
                <w:sz w:val="20"/>
              </w:rPr>
              <w:t>以上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知道总体亏损不知道亏在哪个病组哪个科室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按科室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×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病组的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盈亏分析</w:t>
            </w:r>
          </w:p>
        </w:tc>
      </w:tr>
    </w:tbl>
    <w:p w:rsidR="00FA0366" w:rsidRDefault="00FA0366">
      <w:pPr>
        <w:rPr>
          <w:lang w:eastAsia="zh-CN"/>
        </w:rPr>
      </w:pPr>
    </w:p>
    <w:p w:rsidR="00FA0366" w:rsidRDefault="00014B7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四、对标案例备弹</w:t>
      </w:r>
    </w:p>
    <w:p w:rsidR="00FA0366" w:rsidRDefault="00014B7F">
      <w:pPr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准备</w:t>
      </w:r>
      <w:r>
        <w:rPr>
          <w:rFonts w:ascii="微软雅黑" w:eastAsia="微软雅黑" w:hAnsi="微软雅黑"/>
          <w:sz w:val="24"/>
          <w:lang w:eastAsia="zh-CN"/>
        </w:rPr>
        <w:t>2-3</w:t>
      </w:r>
      <w:r>
        <w:rPr>
          <w:rFonts w:ascii="微软雅黑" w:eastAsia="微软雅黑" w:hAnsi="微软雅黑"/>
          <w:sz w:val="24"/>
          <w:lang w:eastAsia="zh-CN"/>
        </w:rPr>
        <w:t>个同类医院成功案例，访谈中适时引用建立专业信任。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A0366">
        <w:trPr>
          <w:jc w:val="center"/>
        </w:trPr>
        <w:tc>
          <w:tcPr>
            <w:tcW w:w="2161" w:type="dxa"/>
            <w:shd w:val="clear" w:color="auto" w:fill="0721A8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案例</w:t>
            </w:r>
            <w:proofErr w:type="spellEnd"/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医院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效果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案例</w:t>
            </w:r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某三甲综合（</w:t>
            </w:r>
            <w:r>
              <w:rPr>
                <w:rFonts w:ascii="微软雅黑" w:eastAsia="微软雅黑" w:hAnsi="微软雅黑"/>
                <w:sz w:val="20"/>
              </w:rPr>
              <w:t>800</w:t>
            </w:r>
            <w:r>
              <w:rPr>
                <w:rFonts w:ascii="微软雅黑" w:eastAsia="微软雅黑" w:hAnsi="微软雅黑"/>
                <w:sz w:val="20"/>
              </w:rPr>
              <w:t>床）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部署运营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BI+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自然语言问数，打通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HIS/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财务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医保数据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月报从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→0.5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天，院长随时手机看数据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案例</w:t>
            </w:r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某省级医院（</w:t>
            </w:r>
            <w:r>
              <w:rPr>
                <w:rFonts w:ascii="微软雅黑" w:eastAsia="微软雅黑" w:hAnsi="微软雅黑"/>
                <w:sz w:val="20"/>
              </w:rPr>
              <w:t>1200</w:t>
            </w:r>
            <w:r>
              <w:rPr>
                <w:rFonts w:ascii="微软雅黑" w:eastAsia="微软雅黑" w:hAnsi="微软雅黑"/>
                <w:sz w:val="20"/>
              </w:rPr>
              <w:t>床）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智能管控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费用预警，按病组维度实时监控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亏损减少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35%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，年节省约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800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万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案例</w:t>
            </w:r>
            <w:r>
              <w:rPr>
                <w:rFonts w:ascii="微软雅黑" w:eastAsia="微软雅黑" w:hAnsi="微软雅黑"/>
                <w:sz w:val="20"/>
              </w:rPr>
              <w:t>3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某市级医院（</w:t>
            </w:r>
            <w:r>
              <w:rPr>
                <w:rFonts w:ascii="微软雅黑" w:eastAsia="微软雅黑" w:hAnsi="微软雅黑"/>
                <w:sz w:val="20"/>
              </w:rPr>
              <w:t>600</w:t>
            </w:r>
            <w:r>
              <w:rPr>
                <w:rFonts w:ascii="微软雅黑" w:eastAsia="微软雅黑" w:hAnsi="微软雅黑"/>
                <w:sz w:val="20"/>
              </w:rPr>
              <w:t>床）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科室绩效自动推送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排名透明化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科室主动改善，平均住院日降低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0.8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</w:t>
            </w:r>
          </w:p>
        </w:tc>
      </w:tr>
    </w:tbl>
    <w:p w:rsidR="00FA0366" w:rsidRDefault="00FA0366">
      <w:pPr>
        <w:rPr>
          <w:lang w:eastAsia="zh-CN"/>
        </w:rPr>
      </w:pPr>
    </w:p>
    <w:p w:rsidR="00FA0366" w:rsidRDefault="00014B7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五、组织与人备弹</w:t>
      </w:r>
    </w:p>
    <w:p w:rsidR="00FA0366" w:rsidRDefault="00014B7F">
      <w:pPr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进场前搞清楚客户方的组织结构和关键人，知道找谁聊什么。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A0366">
        <w:trPr>
          <w:jc w:val="center"/>
        </w:trPr>
        <w:tc>
          <w:tcPr>
            <w:tcW w:w="2161" w:type="dxa"/>
            <w:shd w:val="clear" w:color="auto" w:fill="0721A8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lastRenderedPageBreak/>
              <w:t>角色</w:t>
            </w:r>
            <w:proofErr w:type="spellEnd"/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部门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2161" w:type="dxa"/>
            <w:shd w:val="clear" w:color="auto" w:fill="0721A8"/>
          </w:tcPr>
          <w:p w:rsidR="00FA0366" w:rsidRDefault="00014B7F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调研时怎么聊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院长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分管副院长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院办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全院运营大盘、国考排名、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盈亏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聊战略痛点：国考排名、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DRG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亏损、学科发展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运营管理部主任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绩效运营部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日常运营监测、报表制作、指标统计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聊日常工作：每月做什么、最烦什么、数据从哪来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绩效科员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绩效运营部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具体数据采集、报表制作、推送</w:t>
            </w:r>
          </w:p>
        </w:tc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看他操作一遍月报制作全过程（</w:t>
            </w:r>
            <w:r>
              <w:rPr>
                <w:rFonts w:ascii="微软雅黑" w:eastAsia="微软雅黑" w:hAnsi="微软雅黑"/>
                <w:sz w:val="20"/>
              </w:rPr>
              <w:t>Go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and See</w:t>
            </w:r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信息科主任</w:t>
            </w:r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信息管理部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系统对接、数据接口、技术可行性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聊数据：有哪些系统、数据质量如何、接口开放程度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医务部主任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医务部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医疗质量指标、核心制度执行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聊指标关联：运营指标和质量指标怎么联动</w:t>
            </w:r>
          </w:p>
        </w:tc>
      </w:tr>
      <w:tr w:rsidR="00FA0366">
        <w:trPr>
          <w:jc w:val="center"/>
        </w:trPr>
        <w:tc>
          <w:tcPr>
            <w:tcW w:w="2161" w:type="dxa"/>
          </w:tcPr>
          <w:p w:rsidR="00FA0366" w:rsidRDefault="00014B7F">
            <w:proofErr w:type="spellStart"/>
            <w:r>
              <w:rPr>
                <w:rFonts w:ascii="微软雅黑" w:eastAsia="微软雅黑" w:hAnsi="微软雅黑"/>
                <w:sz w:val="20"/>
              </w:rPr>
              <w:t>科室主任</w:t>
            </w:r>
            <w:proofErr w:type="spellEnd"/>
          </w:p>
        </w:tc>
        <w:tc>
          <w:tcPr>
            <w:tcW w:w="2161" w:type="dxa"/>
          </w:tcPr>
          <w:p w:rsidR="00FA0366" w:rsidRDefault="00014B7F">
            <w:r>
              <w:rPr>
                <w:rFonts w:ascii="微软雅黑" w:eastAsia="微软雅黑" w:hAnsi="微软雅黑"/>
                <w:sz w:val="20"/>
              </w:rPr>
              <w:t>各临床科室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本科室运营数据、排名、改善方向</w:t>
            </w:r>
          </w:p>
        </w:tc>
        <w:tc>
          <w:tcPr>
            <w:tcW w:w="2161" w:type="dxa"/>
          </w:tcPr>
          <w:p w:rsidR="00FA0366" w:rsidRDefault="00014B7F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聊使用场景：想看什么数据、多久看一次、在哪看</w:t>
            </w:r>
          </w:p>
        </w:tc>
      </w:tr>
    </w:tbl>
    <w:p w:rsidR="00FA0366" w:rsidRDefault="00FA0366" w:rsidP="00014B7F">
      <w:pPr>
        <w:rPr>
          <w:lang w:eastAsia="zh-CN"/>
        </w:rPr>
      </w:pPr>
      <w:bookmarkStart w:id="0" w:name="_GoBack"/>
      <w:bookmarkEnd w:id="0"/>
    </w:p>
    <w:sectPr w:rsidR="00FA0366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B7F"/>
    <w:rsid w:val="00034616"/>
    <w:rsid w:val="0006063C"/>
    <w:rsid w:val="0015074B"/>
    <w:rsid w:val="0029639D"/>
    <w:rsid w:val="00326F90"/>
    <w:rsid w:val="00AA1D8D"/>
    <w:rsid w:val="00B47730"/>
    <w:rsid w:val="00CB0664"/>
    <w:rsid w:val="00FA0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17000"/>
  <w14:defaultImageDpi w14:val="300"/>
  <w15:docId w15:val="{E7C4ED7B-902E-4B53-8DFE-ECC2B73E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21A8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21A8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47A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D47A1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3595D9-C4AA-41C2-AF8A-E581F29ED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吕亚洲</cp:lastModifiedBy>
  <cp:revision>2</cp:revision>
  <dcterms:created xsi:type="dcterms:W3CDTF">2013-12-23T23:15:00Z</dcterms:created>
  <dcterms:modified xsi:type="dcterms:W3CDTF">2026-07-22T07:13:00Z</dcterms:modified>
  <cp:category/>
</cp:coreProperties>
</file>