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旅游公司信息管理系统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60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0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学校</w:t>
            </w:r>
          </w:p>
        </w:tc>
        <w:tc>
          <w:tcPr>
            <w:tcW w:w="6072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沈阳化工大学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0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专业班级</w:t>
            </w:r>
          </w:p>
        </w:tc>
        <w:tc>
          <w:tcPr>
            <w:tcW w:w="6072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软件2102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0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队长</w:t>
            </w:r>
          </w:p>
        </w:tc>
        <w:tc>
          <w:tcPr>
            <w:tcW w:w="6072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曾智杰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0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队员</w:t>
            </w:r>
          </w:p>
        </w:tc>
        <w:tc>
          <w:tcPr>
            <w:tcW w:w="6072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王文涛、于畅、罗君、李津慧、张翠竹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0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指导老师</w:t>
            </w:r>
          </w:p>
        </w:tc>
        <w:tc>
          <w:tcPr>
            <w:tcW w:w="6072" w:type="dxa"/>
            <w:tcBorders>
              <w:tl2br w:val="nil"/>
              <w:tr2bl w:val="nil"/>
            </w:tcBorders>
          </w:tcPr>
          <w:p>
            <w:p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朱立军</w:t>
            </w:r>
          </w:p>
        </w:tc>
      </w:tr>
    </w:tbl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/>
          <w:sz w:val="21"/>
        </w:rPr>
        <w:t>目录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摘要</w:t>
      </w:r>
      <w: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一.论述</w:t>
      </w:r>
      <w: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二.可行性分析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1.经济可行性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_Toc3833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2.技术可行性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_Toc4191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3.操作可行性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三.需求分析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（一）功能需求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（二） 性能需求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_Toc16428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快速响应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适应性强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可扩充性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4.可靠度高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（三） 环境需求</w:t>
      </w:r>
      <w: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四.总体设计</w:t>
      </w:r>
      <w: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_Toc12325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（一） 概要设计</w:t>
      </w:r>
      <w:r>
        <w:tab/>
      </w:r>
      <w:r>
        <w:fldChar w:fldCharType="begin"/>
      </w:r>
      <w:r>
        <w:instrText xml:space="preserve"> PAGEREF _Toc12325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ind w:firstLine="420" w:firstLineChars="200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_Toc4446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1. 数据流图</w:t>
      </w:r>
      <w: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2. 用例图</w:t>
      </w:r>
      <w: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ind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lang w:val="en-US" w:eastAsia="zh-CN"/>
        </w:rPr>
        <w:t>. 功能模块图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（二） 数据库设计</w:t>
      </w:r>
      <w:r>
        <w:tab/>
      </w:r>
      <w:r>
        <w:fldChar w:fldCharType="begin"/>
      </w:r>
      <w:r>
        <w:instrText xml:space="preserve"> PAGEREF _Toc30432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_Toc4300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1. ER图</w:t>
      </w:r>
      <w:r>
        <w:tab/>
      </w:r>
      <w:r>
        <w:fldChar w:fldCharType="begin"/>
      </w:r>
      <w:r>
        <w:instrText xml:space="preserve"> PAGEREF _Toc4300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_Toc30091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bCs/>
          <w:lang w:val="en-US" w:eastAsia="zh-CN"/>
        </w:rPr>
        <w:t xml:space="preserve">2. </w:t>
      </w:r>
      <w:r>
        <w:rPr>
          <w:rFonts w:hint="eastAsia"/>
          <w:bCs/>
          <w:lang w:val="en-US" w:eastAsia="zh-CN"/>
        </w:rPr>
        <w:t>数据库建立</w:t>
      </w:r>
      <w:r>
        <w:tab/>
      </w:r>
      <w:r>
        <w:fldChar w:fldCharType="begin"/>
      </w:r>
      <w:r>
        <w:instrText xml:space="preserve"> PAGEREF _Toc30091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五.详细设计</w:t>
      </w:r>
      <w:r>
        <w:tab/>
      </w:r>
      <w:r>
        <w:fldChar w:fldCharType="begin"/>
      </w:r>
      <w:r>
        <w:instrText xml:space="preserve"> PAGEREF _Toc13624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_Toc23591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（一）人机交互界面</w:t>
      </w:r>
      <w:r>
        <w:tab/>
      </w:r>
      <w:r>
        <w:fldChar w:fldCharType="begin"/>
      </w:r>
      <w:r>
        <w:instrText xml:space="preserve"> PAGEREF _Toc23591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（二）结构图</w:t>
      </w:r>
      <w:r>
        <w:tab/>
      </w:r>
      <w:r>
        <w:fldChar w:fldCharType="begin"/>
      </w:r>
      <w:r>
        <w:instrText xml:space="preserve"> PAGEREF _Toc26213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_Toc30652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1.判定表</w:t>
      </w:r>
      <w:r>
        <w:tab/>
      </w:r>
      <w:r>
        <w:fldChar w:fldCharType="begin"/>
      </w:r>
      <w:r>
        <w:instrText xml:space="preserve"> PAGEREF _Toc30652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_Toc27630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2.判定树</w:t>
      </w:r>
      <w:r>
        <w:tab/>
      </w:r>
      <w:r>
        <w:fldChar w:fldCharType="begin"/>
      </w:r>
      <w:r>
        <w:instrText xml:space="preserve"> PAGEREF _Toc27630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4"/>
          <w:lang w:val="en-US" w:eastAsia="zh-CN" w:bidi="ar-SA"/>
        </w:rPr>
        <w:t>3.程序流程图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_Toc22939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4.盒图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6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六. 代码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6"/>
        <w:tabs>
          <w:tab w:val="right" w:leader="dot" w:pos="830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_Toc7414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七.综合测试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t>1、黑盒测试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_Toc28204 </w:instrText>
      </w:r>
      <w:r>
        <w:rPr>
          <w:rFonts w:hint="eastAsia"/>
          <w:lang w:val="en-US" w:eastAsia="zh-CN"/>
        </w:rPr>
        <w:fldChar w:fldCharType="separate"/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2、白盒测试</w:t>
      </w:r>
      <w:r>
        <w:tab/>
      </w:r>
      <w:r>
        <w:rPr>
          <w:rFonts w:hint="eastAsia"/>
          <w:lang w:val="en-US" w:eastAsia="zh-CN"/>
        </w:rPr>
        <w:t>22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_Toc31136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八.软件项目管理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7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_Toc29859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 w:val="0"/>
          <w:lang w:val="en-US" w:eastAsia="zh-CN"/>
        </w:rPr>
        <w:t>（一）估算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_Toc27335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1.工作量估算</w:t>
      </w:r>
      <w:r>
        <w:tab/>
      </w:r>
      <w:r>
        <w:fldChar w:fldCharType="begin"/>
      </w:r>
      <w:r>
        <w:instrText xml:space="preserve"> PAGEREF _Toc27335 \h </w:instrText>
      </w:r>
      <w:r>
        <w:fldChar w:fldCharType="separate"/>
      </w:r>
      <w:r>
        <w:rPr>
          <w:rFonts w:hint="eastAsia"/>
          <w:lang w:val="en-US" w:eastAsia="zh-CN"/>
        </w:rP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_Toc17475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2.开发时间估算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3. 代码规模估算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4. 平均无故障时间估算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7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_Toc5398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 w:val="0"/>
          <w:lang w:val="en-US" w:eastAsia="zh-CN"/>
        </w:rPr>
        <w:t>（二）进度计划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5"/>
        <w:tabs>
          <w:tab w:val="right" w:leader="dot" w:pos="8306"/>
        </w:tabs>
        <w:rPr>
          <w:rFonts w:hint="default"/>
          <w:lang w:val="en-US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t>1.甘特图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31" w:name="_GoBack"/>
    </w:p>
    <w:bookmarkEnd w:id="31"/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firstLine="2088" w:firstLineChars="40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firstLine="2088" w:firstLineChars="40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ind w:firstLine="2088" w:firstLineChars="400"/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摘要</w:t>
      </w:r>
    </w:p>
    <w:p>
      <w:pPr>
        <w:ind w:firstLine="1120" w:firstLineChars="4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随着旅游业的快速发展，旅游公司面临着越来越复杂的信息管理需求。本论文设计并实现了一种基于Java语言的旅游公司信息管理系统，旨在提高旅游公司的运营效率和服务质量。系统采用了面向对象的设计思想，并结合数据库技术，实现了对客户信息、旅游产品、订单和员工管理等核心业务的全面支持。</w:t>
      </w:r>
    </w:p>
    <w:p>
      <w:pPr>
        <w:ind w:firstLine="1120" w:firstLineChars="4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客户信息管理方面，系统通过建立客户档案，记录客户基本信息、偏好和历史消费等，为旅游公司提供了更好的客户服务和精准的营销手段。在旅游产品管理方面，系统实现了产品的分类、定价、库存管理，使公司能够更灵活地应对市场需求变化。订单管理模块允许公司实时追踪订单状态、分配资源，并提供了在线支付和电子确认的功能，提高了交易效率和客户满意度。</w:t>
      </w:r>
    </w:p>
    <w:p>
      <w:pPr>
        <w:ind w:firstLine="1120" w:firstLineChars="4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员工管理方面，系统通过权限控制和任务分配，确保各个岗位的工作协同有序进行。同时，系统提供了报表和统计功能，为公司决策提供了数据支持。通过实际应用，该系统在提高信息管理效率、降低运营成本、增强客户体验等方面取得了显著成效。本文所设计的数据库系统主要功能有：(1)游客登录功能；(2)选择导游；(3)安排旅游路线；(4)决定食宿；(5)旅客是否参保等。</w:t>
      </w:r>
    </w:p>
    <w:p>
      <w:pPr>
        <w:ind w:firstLine="1120" w:firstLineChars="4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总体而言，本论文提出的基于Java语言的旅游公司信息管理系统为旅游业提供了一种全面、高效、可靠的信息管理解决方案，有望在当前竞争激烈的市场中取得竞争优势。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随着全球旅游业的蓬勃发展，旅游公司面临着日益增长的信息管理挑战。为了满足这一需求，本论文提出并实现了一种基于Java语言的旅游公司信息管理系统。该系统以面向对象的设计原则为基础，结合先进的数据库技术，旨在优化旅游公司的运营流程、提升服务质量，并实现对核心业务的全面管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主要包括客户信息管理、旅游产品管理、订单处理和员工协同管理等功能模块。在客户信息管理方面，系统通过建立完整的客户档案，追踪客户偏好和消费历史，以实现个性化服务和有针对性的市场推广。旅游产品管理模块使公司能够灵活定价、有效管理库存，并根据市场需求动态调整产品组合。订单处理模块通过实时追踪订单状态、资源分配和在线支付等功能，提高了交易效率，同时为客户提供更便捷的服务体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员工协同管理是系统的另一重要组成部分，通过权限控制和任务分配，确保公司内部各个团队之间的协作高效有序。系统还提供了报表和统计功能，为管理层提供决策支持，使他们能够更好地了解公司运营状况并做出明智的战略决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在实际旅游公司的应用中进行验证，该系统在提高信息管理效率、降低运营成本、增强客户满意度等方面取得了显著成效。因此，基于Java语言的旅游公司信息管理系统被证明是一种可行且有效的解决方案，有望为旅游行业的信息化发展带来积极的推动作用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二、可行性分析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4"/>
          <w:szCs w:val="24"/>
          <w:lang w:val="en-US" w:eastAsia="zh-CN"/>
        </w:rPr>
        <w:t>、经济可行性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成本估算： 旅游公司信息管理系统评估项目实施和运营的总体成本，包括软件开发、硬件、培训和维护等方面的费用。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收益分析： 估算系统实施后公司可能获得的收益，例如用户选择的跟团旅游、是否购买保险、增加的销售、降低的运营成本等。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投资回报率（ROI）： 计算项目的投资回报率，以确保项目是经济上可行的。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2、技术可行性：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技术要求： 确定实现系统所需的技术和技能，后台框架：Spring、SpringMVC、MyBatis。 UI界面：JSP。数据库：MySQL。可行性评估： 评估选择的技术是否足以支持系统的需求，考虑到未来的可维护性和扩展性。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3、操作可行性：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业务影响： 评估系统实施对业务运营的影响，包括旅游公司员工培训、用户熟悉业务流程调整等因素。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可接受性： 了解员工和其他利益相关者是否接受新系统，是否愿意适应变化。</w:t>
      </w: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CN"/>
        </w:rPr>
      </w:pPr>
      <w:bookmarkStart w:id="0" w:name="_Toc3488"/>
      <w:r>
        <w:rPr>
          <w:rFonts w:hint="eastAsia"/>
          <w:lang w:val="en-US" w:eastAsia="zh-CN"/>
        </w:rPr>
        <w:t>三、需求分析</w:t>
      </w:r>
      <w:bookmarkEnd w:id="0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bookmarkStart w:id="1" w:name="_Toc18633"/>
      <w:r>
        <w:rPr>
          <w:rFonts w:hint="eastAsia"/>
          <w:sz w:val="28"/>
          <w:szCs w:val="28"/>
          <w:lang w:val="en-US" w:eastAsia="zh-CN"/>
        </w:rPr>
        <w:t>（一）功能需求</w:t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应具备旅游公司信息管理功能，而且用户进入系统后，根据自身身份获得不同的权限：游客可查看自己的旅游信息（如被安排的导游信息，食宿信息，保险信息等）；旅行社可修改，删除，查询，新增游客信息，以及对导游信息，保险信息，食宿信息进行增删改查等操作。完成操作后，用户退出系统，保存数据。游客在旅行社根据自身需求选择旅游路线，之后旅行社根据游客们选择的旅游路线分配对应的导游，安排食宿，集体购买保险。游客可在系统内查看旅游的路线信息，包括起始点，路线号，主要景点，交通工具等旅游信息；旅行社可在系统内查看，修改，删除，增加游客信息，导游信息，食宿信息。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/>
          <w:b w:val="0"/>
          <w:bCs w:val="0"/>
          <w:sz w:val="28"/>
          <w:szCs w:val="28"/>
          <w:lang w:val="en-US" w:eastAsia="zh-CN"/>
        </w:rPr>
      </w:pPr>
      <w:bookmarkStart w:id="2" w:name="_Toc16641"/>
      <w:r>
        <w:rPr>
          <w:rFonts w:hint="eastAsia"/>
          <w:b w:val="0"/>
          <w:bCs w:val="0"/>
          <w:sz w:val="28"/>
          <w:szCs w:val="28"/>
          <w:lang w:val="en-US" w:eastAsia="zh-CN"/>
        </w:rPr>
        <w:t>（二）性能需求</w:t>
      </w:r>
      <w:bookmarkEnd w:id="2"/>
    </w:p>
    <w:p>
      <w:pPr>
        <w:numPr>
          <w:ilvl w:val="0"/>
          <w:numId w:val="0"/>
        </w:numPr>
        <w:outlineLvl w:val="2"/>
        <w:rPr>
          <w:rStyle w:val="15"/>
          <w:rFonts w:hint="eastAsia"/>
          <w:b w:val="0"/>
          <w:bCs/>
          <w:lang w:val="en-US" w:eastAsia="zh-CN"/>
        </w:rPr>
      </w:pPr>
      <w:bookmarkStart w:id="3" w:name="_Toc16428"/>
      <w:r>
        <w:rPr>
          <w:rStyle w:val="15"/>
          <w:rFonts w:hint="eastAsia"/>
          <w:b w:val="0"/>
          <w:bCs/>
          <w:lang w:val="en-US" w:eastAsia="zh-CN"/>
        </w:rPr>
        <w:t>1、快速响应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软件响应时间、更新处理时间要求尽可能的快。</w:t>
      </w:r>
    </w:p>
    <w:p>
      <w:pPr>
        <w:numPr>
          <w:ilvl w:val="0"/>
          <w:numId w:val="0"/>
        </w:numPr>
        <w:ind w:leftChars="0"/>
        <w:outlineLvl w:val="2"/>
        <w:rPr>
          <w:rStyle w:val="15"/>
          <w:rFonts w:hint="eastAsia"/>
          <w:b w:val="0"/>
          <w:bCs/>
          <w:lang w:val="en-US" w:eastAsia="zh-CN"/>
        </w:rPr>
      </w:pPr>
      <w:bookmarkStart w:id="4" w:name="_Toc7268"/>
      <w:r>
        <w:rPr>
          <w:rStyle w:val="15"/>
          <w:rFonts w:hint="eastAsia"/>
          <w:b w:val="0"/>
          <w:bCs/>
          <w:lang w:val="en-US" w:eastAsia="zh-CN"/>
        </w:rPr>
        <w:t>2、适应性强</w:t>
      </w:r>
      <w:bookmarkEnd w:id="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对常用的操作系统、浏览器,可以不加修改直接使用，需借助其他软件进行。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的部分,用提供稳定的多余一种的与其他软件的接口:当数据的精度、结构与其他软件接口发生变化时，要求软件适应性强，灵活性大。当软件出现运行错误时，应有明确的提示,并尽可能的挽救用户已输入的数据。最后，系统硬件提供定期的数据备份功能。</w:t>
      </w:r>
    </w:p>
    <w:p>
      <w:pPr>
        <w:numPr>
          <w:ilvl w:val="0"/>
          <w:numId w:val="0"/>
        </w:numPr>
        <w:ind w:leftChars="0"/>
        <w:rPr>
          <w:rStyle w:val="15"/>
          <w:rFonts w:hint="eastAsia"/>
          <w:b w:val="0"/>
          <w:bCs/>
          <w:lang w:val="en-US" w:eastAsia="zh-CN"/>
        </w:rPr>
      </w:pPr>
      <w:bookmarkStart w:id="5" w:name="_Toc1796"/>
      <w:r>
        <w:rPr>
          <w:rStyle w:val="15"/>
          <w:rFonts w:hint="eastAsia"/>
          <w:b w:val="0"/>
          <w:bCs/>
          <w:lang w:val="en-US" w:eastAsia="zh-CN"/>
        </w:rPr>
        <w:t>3、可扩充性</w:t>
      </w:r>
    </w:p>
    <w:bookmarkEnd w:id="5"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当使用到一定阶段时，数据和功能提供升级和更新。</w:t>
      </w:r>
    </w:p>
    <w:p>
      <w:pPr>
        <w:pStyle w:val="4"/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bookmarkStart w:id="6" w:name="_Toc25598"/>
      <w:r>
        <w:rPr>
          <w:rFonts w:hint="eastAsia"/>
          <w:b w:val="0"/>
          <w:bCs/>
          <w:lang w:val="en-US" w:eastAsia="zh-CN"/>
        </w:rPr>
        <w:t>4、可靠度高</w:t>
      </w:r>
      <w:bookmarkEnd w:id="6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在各项数据的输入，输出及传输过程中要求保持数据的准确，当系统发生故障时，处理系统能及时备份数据库，避免数据流失。数据完整性包括事务一致性： 系统应该能够保障事务的一致性，确保在各种情况下都能正确地提交或回滚事务，避免数据不一致;数据冗余和备份： 采取措施确保数据的冗余存储和定期备份，以防止数据丢失或损坏。性能稳定包括响应时间一致性： 用户在系统的不同使用情境下，系统的响应时间保持一致，不会因为负载的增加而显著延长；资源利用稳定： 系统的资源利用应该在合理范围内波动，不会出现异常的资源消耗导致系统性能下降。故障恢复能力包括快速恢复： 系统应具备快速恢复的能力，能够在出现故障或异常情况时快速识别问题并迅速进行修复；灾难恢复： 系统应有灾难恢复计划，确保在不可避免的灾难性事件中，能够迅速地从备份中还原并继续运行。安全可靠包括防御措施有效： 系统采用的安全措施应该是有效的，能够抵御各种恶意攻击和未经授权的访问，确保系统的安全性；漏洞修复及时： 系统应该及时修复已知漏洞，以防止被攻击者利用漏洞进行入侵。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/>
          <w:b w:val="0"/>
          <w:bCs w:val="0"/>
          <w:sz w:val="28"/>
          <w:szCs w:val="28"/>
          <w:lang w:val="en-US" w:eastAsia="zh-CN"/>
        </w:rPr>
      </w:pPr>
      <w:bookmarkStart w:id="7" w:name="_Toc26224"/>
      <w:r>
        <w:rPr>
          <w:rFonts w:hint="eastAsia"/>
          <w:b w:val="0"/>
          <w:bCs w:val="0"/>
          <w:sz w:val="28"/>
          <w:szCs w:val="28"/>
          <w:lang w:val="en-US" w:eastAsia="zh-CN"/>
        </w:rPr>
        <w:t>（三）环境需求</w:t>
      </w:r>
      <w:bookmarkEnd w:id="7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软件环境:WEB 服务器端:Windows 2003 Server 、IIS6.0 、SSL5.0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数据库服务器:JDK 8 、Eclipse 、Tomcat 7 、MySQL 5.7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运行环境:Windows7、10、11</w:t>
      </w:r>
    </w:p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bookmarkStart w:id="8" w:name="_Toc814"/>
      <w:r>
        <w:rPr>
          <w:rFonts w:hint="eastAsia"/>
          <w:sz w:val="36"/>
          <w:szCs w:val="36"/>
          <w:lang w:val="en-US" w:eastAsia="zh-CN"/>
        </w:rPr>
        <w:t>四.总体设计</w:t>
      </w:r>
      <w:bookmarkEnd w:id="8"/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9" w:name="_Toc12325"/>
      <w:r>
        <w:rPr>
          <w:rFonts w:hint="eastAsia"/>
          <w:lang w:val="en-US" w:eastAsia="zh-CN"/>
        </w:rPr>
        <w:t>概要设计</w:t>
      </w:r>
      <w:bookmarkEnd w:id="9"/>
    </w:p>
    <w:p>
      <w:pPr>
        <w:pStyle w:val="3"/>
        <w:numPr>
          <w:ilvl w:val="0"/>
          <w:numId w:val="3"/>
        </w:numPr>
        <w:bidi w:val="0"/>
        <w:outlineLvl w:val="2"/>
        <w:rPr>
          <w:rFonts w:hint="eastAsia"/>
          <w:b w:val="0"/>
          <w:bCs/>
          <w:lang w:val="en-US" w:eastAsia="zh-CN"/>
        </w:rPr>
      </w:pPr>
      <w:bookmarkStart w:id="10" w:name="_Toc4446"/>
      <w:r>
        <w:rPr>
          <w:rFonts w:hint="eastAsia"/>
          <w:b w:val="0"/>
          <w:bCs/>
          <w:lang w:val="en-US" w:eastAsia="zh-CN"/>
        </w:rPr>
        <w:t>数据流图</w:t>
      </w:r>
      <w:bookmarkEnd w:id="10"/>
    </w:p>
    <w:p>
      <w:pPr>
        <w:ind w:left="0" w:leftChars="0" w:firstLine="0" w:firstLineChars="0"/>
      </w:pPr>
      <w:r>
        <w:drawing>
          <wp:inline distT="0" distB="0" distL="114300" distR="114300">
            <wp:extent cx="3034030" cy="19005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outlineLvl w:val="2"/>
        <w:rPr>
          <w:rFonts w:hint="eastAsia"/>
          <w:b w:val="0"/>
          <w:bCs/>
          <w:lang w:val="en-US" w:eastAsia="zh-CN"/>
        </w:rPr>
      </w:pPr>
      <w:bookmarkStart w:id="11" w:name="_Toc8266"/>
      <w:r>
        <w:rPr>
          <w:rFonts w:hint="eastAsia"/>
          <w:b w:val="0"/>
          <w:bCs/>
          <w:lang w:val="en-US" w:eastAsia="zh-CN"/>
        </w:rPr>
        <w:t>用例图</w:t>
      </w:r>
      <w:bookmarkEnd w:id="11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9100" cy="4502150"/>
            <wp:effectExtent l="0" t="0" r="3175" b="3175"/>
            <wp:docPr id="3" name="图片 3" descr="915a15234b40701a77d9046317a6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15a15234b40701a77d9046317a6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35500" cy="4559300"/>
            <wp:effectExtent l="0" t="0" r="3175" b="3175"/>
            <wp:docPr id="4" name="图片 4" descr="53fedbbfe418cb29fa65681182aa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3fedbbfe418cb29fa65681182aad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720" w:firstLineChars="200"/>
        <w:jc w:val="lef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功能模块图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36"/>
          <w:szCs w:val="36"/>
          <w:lang w:eastAsia="zh-CN"/>
        </w:rPr>
      </w:pPr>
      <w:r>
        <w:drawing>
          <wp:inline distT="0" distB="0" distL="114300" distR="114300">
            <wp:extent cx="4714875" cy="4524375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2" w:name="_Toc30432"/>
      <w:r>
        <w:rPr>
          <w:rFonts w:hint="eastAsia"/>
          <w:lang w:val="en-US" w:eastAsia="zh-CN"/>
        </w:rPr>
        <w:t>数据库设计</w:t>
      </w:r>
      <w:bookmarkEnd w:id="12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E-R图向关系模型的转换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旅游线路（路线号，起点，终点，旅游费用，天数，主要景点，交通工具）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导游（导游编号，姓名，性别，年龄，住址，电话，身份证号码）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保险（保险编号，投保日期）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食宿（宾馆编号，宾馆名，城市，联系人，电话）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游客（游客编号，姓名，性别，年龄，住址，电话，身份证号码）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选择（路线号，游客编号）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决定（宾馆编号，路线号）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安排（路线号，导游编号）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/>
          <w:b w:val="0"/>
          <w:bCs/>
          <w:lang w:val="en-US" w:eastAsia="zh-CN"/>
        </w:rPr>
      </w:pPr>
      <w:bookmarkStart w:id="13" w:name="_Toc4300"/>
      <w:r>
        <w:rPr>
          <w:rFonts w:hint="eastAsia"/>
          <w:b w:val="0"/>
          <w:bCs/>
          <w:lang w:val="en-US" w:eastAsia="zh-CN"/>
        </w:rPr>
        <w:t>ER图</w:t>
      </w:r>
      <w:bookmarkEnd w:id="13"/>
    </w:p>
    <w:p>
      <w:pPr>
        <w:ind w:left="0" w:leftChars="0" w:firstLine="0" w:firstLineChars="0"/>
      </w:pPr>
      <w:r>
        <w:drawing>
          <wp:inline distT="0" distB="0" distL="114300" distR="114300">
            <wp:extent cx="4396105" cy="3676650"/>
            <wp:effectExtent l="0" t="0" r="444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rPr>
          <w:rFonts w:hint="default"/>
          <w:b w:val="0"/>
          <w:bCs/>
          <w:lang w:val="en-US" w:eastAsia="zh-CN"/>
        </w:rPr>
      </w:pPr>
      <w:bookmarkStart w:id="14" w:name="_Toc30091"/>
      <w:r>
        <w:rPr>
          <w:rFonts w:hint="eastAsia"/>
          <w:b w:val="0"/>
          <w:bCs/>
          <w:lang w:val="en-US" w:eastAsia="zh-CN"/>
        </w:rPr>
        <w:t>数据库建立</w:t>
      </w:r>
      <w:bookmarkEnd w:id="14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715135"/>
            <wp:effectExtent l="0" t="0" r="2540" b="8890"/>
            <wp:docPr id="6" name="图片 6" descr="10945c4d01c47b3ec9c9076e6a2e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0945c4d01c47b3ec9c9076e6a2e6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525010"/>
            <wp:effectExtent l="0" t="0" r="5715" b="8890"/>
            <wp:docPr id="7" name="图片 7" descr="6d998917b9e89eec6532d08c4ff21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d998917b9e89eec6532d08c4ff215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649730"/>
            <wp:effectExtent l="0" t="0" r="635" b="7620"/>
            <wp:docPr id="8" name="图片 8" descr="78a2290eca42fd52953a4af01db54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8a2290eca42fd52953a4af01db54b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103120"/>
            <wp:effectExtent l="0" t="0" r="635" b="1905"/>
            <wp:docPr id="9" name="图片 9" descr="1404d74b19053b29ae0fc1e77459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04d74b19053b29ae0fc1e774594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15" w:name="_Toc13624"/>
      <w:r>
        <w:rPr>
          <w:rFonts w:hint="eastAsia"/>
          <w:sz w:val="36"/>
          <w:szCs w:val="36"/>
          <w:lang w:val="en-US" w:eastAsia="zh-CN"/>
        </w:rPr>
        <w:t>五.详细设计</w:t>
      </w:r>
      <w:bookmarkEnd w:id="15"/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23591"/>
      <w:r>
        <w:rPr>
          <w:rFonts w:hint="eastAsia"/>
          <w:lang w:val="en-US" w:eastAsia="zh-CN"/>
        </w:rPr>
        <w:t>（一）人机交互界面</w:t>
      </w:r>
      <w:bookmarkEnd w:id="16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33900" cy="2552700"/>
            <wp:effectExtent l="0" t="0" r="0" b="0"/>
            <wp:docPr id="10" name="图片 10" descr="d50f12cf9dd4980b75da221550bd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50f12cf9dd4980b75da221550bd7c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登录管理员用户  账号admin 密码admin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管理员用户界面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61335"/>
            <wp:effectExtent l="0" t="0" r="3175" b="5715"/>
            <wp:docPr id="11" name="图片 11" descr="28ee75df308cd716f80a7cae863c3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8ee75df308cd716f80a7cae863c31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61335"/>
            <wp:effectExtent l="0" t="0" r="3175" b="5715"/>
            <wp:docPr id="12" name="图片 12" descr="d1498b9d527af83e923f8475d830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1498b9d527af83e923f8475d830c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bidi w:val="0"/>
        <w:ind w:left="0" w:leftChars="0" w:firstLine="723" w:firstLineChars="200"/>
        <w:rPr>
          <w:rFonts w:hint="eastAsia"/>
          <w:lang w:val="en-US" w:eastAsia="zh-CN"/>
        </w:rPr>
      </w:pPr>
      <w:bookmarkStart w:id="17" w:name="_Toc26213"/>
      <w:r>
        <w:rPr>
          <w:rFonts w:hint="eastAsia"/>
          <w:lang w:val="en-US" w:eastAsia="zh-CN"/>
        </w:rPr>
        <w:t>结构图</w:t>
      </w:r>
      <w:bookmarkEnd w:id="17"/>
      <w:bookmarkStart w:id="18" w:name="_Toc30652"/>
    </w:p>
    <w:bookmarkEnd w:id="18"/>
    <w:p>
      <w:pPr>
        <w:pStyle w:val="3"/>
        <w:numPr>
          <w:ilvl w:val="0"/>
          <w:numId w:val="8"/>
        </w:numPr>
        <w:bidi w:val="0"/>
        <w:outlineLvl w:val="1"/>
        <w:rPr>
          <w:rFonts w:hint="eastAsia" w:asciiTheme="minorHAnsi" w:hAnsiTheme="minorHAnsi" w:eastAsiaTheme="minorEastAsia" w:cstheme="minorBidi"/>
          <w:b w:val="0"/>
          <w:bCs/>
          <w:kern w:val="2"/>
          <w:sz w:val="32"/>
          <w:szCs w:val="24"/>
          <w:lang w:val="en-US" w:eastAsia="zh-CN" w:bidi="ar-SA"/>
        </w:rPr>
      </w:pPr>
      <w:r>
        <w:rPr>
          <w:rFonts w:hint="eastAsia"/>
          <w:b w:val="0"/>
          <w:bCs/>
          <w:lang w:val="en-US" w:eastAsia="zh-CN"/>
        </w:rPr>
        <w:t>判定表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Theme="minorHAnsi" w:hAnsiTheme="minorHAnsi" w:eastAsiaTheme="minorEastAsia" w:cstheme="minorBidi"/>
          <w:b w:val="0"/>
          <w:bCs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330"/>
            <wp:effectExtent l="0" t="0" r="5080" b="1270"/>
            <wp:docPr id="13" name="图片 13" descr="f901764044e8367696cc0e49ec6bf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901764044e8367696cc0e49ec6bf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Toc27630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</w:t>
      </w:r>
      <w:r>
        <w:rPr>
          <w:rFonts w:hint="eastAsia"/>
          <w:b w:val="0"/>
          <w:bCs/>
          <w:lang w:val="en-US" w:eastAsia="zh-CN"/>
        </w:rPr>
        <w:t>判定树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Theme="minorHAnsi" w:hAnsiTheme="minorHAnsi" w:eastAsiaTheme="minorEastAsia" w:cstheme="minorBidi"/>
          <w:b w:val="0"/>
          <w:bCs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ab/>
      </w:r>
      <w:bookmarkEnd w:id="19"/>
      <w:r>
        <w:rPr>
          <w:rFonts w:hint="default"/>
          <w:lang w:val="en-US" w:eastAsia="zh-CN"/>
        </w:rPr>
        <w:drawing>
          <wp:inline distT="0" distB="0" distL="114300" distR="114300">
            <wp:extent cx="5271770" cy="2106930"/>
            <wp:effectExtent l="0" t="0" r="5080" b="7620"/>
            <wp:docPr id="14" name="图片 14" descr="36393f5bdedaf54aaa4a30c3af72d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6393f5bdedaf54aaa4a30c3af72d1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2750"/>
      <w:r>
        <w:rPr>
          <w:rFonts w:hint="eastAsia" w:asciiTheme="minorHAnsi" w:hAnsiTheme="minorHAnsi" w:eastAsiaTheme="minorEastAsia" w:cstheme="minorBidi"/>
          <w:b w:val="0"/>
          <w:bCs/>
          <w:kern w:val="2"/>
          <w:sz w:val="32"/>
          <w:szCs w:val="24"/>
          <w:lang w:val="en-US" w:eastAsia="zh-CN" w:bidi="ar-SA"/>
        </w:rPr>
        <w:t>3.程序流程图</w:t>
      </w:r>
      <w:bookmarkEnd w:id="20"/>
    </w:p>
    <w:p>
      <w:pPr>
        <w:pStyle w:val="3"/>
        <w:numPr>
          <w:ilvl w:val="0"/>
          <w:numId w:val="0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19300" cy="6388100"/>
            <wp:effectExtent l="0" t="0" r="0" b="3175"/>
            <wp:docPr id="15" name="图片 15" descr="fa3681e7f8cdecde6f1d71f577bc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a3681e7f8cdecde6f1d71f577bc6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lang w:val="en-US" w:eastAsia="zh-CN"/>
        </w:rPr>
      </w:pPr>
      <w:bookmarkStart w:id="21" w:name="_Toc22939"/>
      <w:r>
        <w:rPr>
          <w:rFonts w:hint="eastAsia"/>
          <w:b w:val="0"/>
          <w:bCs/>
          <w:lang w:val="en-US" w:eastAsia="zh-CN"/>
        </w:rPr>
        <w:t>4.盒图</w:t>
      </w:r>
      <w:bookmarkEnd w:id="21"/>
    </w:p>
    <w:p>
      <w:pPr>
        <w:pStyle w:val="4"/>
        <w:bidi w:val="0"/>
      </w:pPr>
      <w:bookmarkStart w:id="22" w:name="_Toc5702"/>
      <w:bookmarkStart w:id="23" w:name="_Toc5078"/>
      <w:bookmarkStart w:id="24" w:name="_Toc21008"/>
      <w:bookmarkStart w:id="25" w:name="_Toc995"/>
      <w:r>
        <w:drawing>
          <wp:inline distT="0" distB="0" distL="114300" distR="114300">
            <wp:extent cx="3467100" cy="255270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bookmarkEnd w:id="23"/>
      <w:bookmarkEnd w:id="24"/>
      <w:bookmarkEnd w:id="25"/>
    </w:p>
    <w:p>
      <w:pPr>
        <w:pStyle w:val="2"/>
        <w:numPr>
          <w:ilvl w:val="0"/>
          <w:numId w:val="0"/>
        </w:numPr>
        <w:bidi w:val="0"/>
        <w:ind w:leftChars="200"/>
        <w:jc w:val="center"/>
        <w:rPr>
          <w:rFonts w:hint="eastAsia"/>
          <w:lang w:val="en-US" w:eastAsia="zh-CN"/>
        </w:rPr>
      </w:pPr>
      <w:bookmarkStart w:id="26" w:name="_Toc16660"/>
      <w:r>
        <w:rPr>
          <w:rFonts w:hint="eastAsia"/>
          <w:lang w:val="en-US" w:eastAsia="zh-CN"/>
        </w:rPr>
        <w:t>六．代码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57880"/>
            <wp:effectExtent l="0" t="0" r="635" b="4445"/>
            <wp:docPr id="31" name="图片 31" descr="9f93106bb0899b3e3611c4fc6a4f7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f93106bb0899b3e3611c4fc6a4f7a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75660"/>
            <wp:effectExtent l="0" t="0" r="635" b="5715"/>
            <wp:docPr id="32" name="图片 32" descr="f08bb34c0629b1dc544a10acf9bc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08bb34c0629b1dc544a10acf9bc4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57880"/>
            <wp:effectExtent l="0" t="0" r="635" b="4445"/>
            <wp:docPr id="33" name="图片 33" descr="23e0d370704b3d2cb125aa36977a9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3e0d370704b3d2cb125aa36977a9e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61055"/>
            <wp:effectExtent l="0" t="0" r="635" b="1270"/>
            <wp:docPr id="34" name="图片 34" descr="7bb8d32fe48bce960f11a4f507a78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7bb8d32fe48bce960f11a4f507a781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737610"/>
            <wp:effectExtent l="0" t="0" r="8255" b="5715"/>
            <wp:docPr id="35" name="图片 35" descr="e727df36f877528c3e2feb064801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e727df36f877528c3e2feb064801ef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57880"/>
            <wp:effectExtent l="0" t="0" r="635" b="4445"/>
            <wp:docPr id="1" name="图片 1" descr="df68c6879e455325f47fac050f72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f68c6879e455325f47fac050f721c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291205"/>
            <wp:effectExtent l="0" t="0" r="6350" b="4445"/>
            <wp:docPr id="19" name="图片 19" descr="ec4960a9a4d0512d68d419955307f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c4960a9a4d0512d68d419955307f8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等等</w:t>
      </w: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CN"/>
        </w:rPr>
      </w:pPr>
      <w:bookmarkStart w:id="27" w:name="_Toc7414"/>
      <w:r>
        <w:rPr>
          <w:rFonts w:hint="eastAsia"/>
          <w:lang w:val="en-US" w:eastAsia="zh-CN"/>
        </w:rPr>
        <w:t>七.综合测试</w:t>
      </w:r>
      <w:bookmarkEnd w:id="27"/>
    </w:p>
    <w:p>
      <w:p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t>（一）黑盒测试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0800" cy="2190750"/>
            <wp:effectExtent l="0" t="0" r="0" b="0"/>
            <wp:docPr id="17" name="图片 17" descr="fd14dbba0391a688302aeb3f0dd2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d14dbba0391a688302aeb3f0dd2e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97250" cy="1644650"/>
            <wp:effectExtent l="0" t="0" r="3175" b="3175"/>
            <wp:docPr id="18" name="图片 18" descr="f7bfeba20343bd4a770a40015da9d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7bfeba20343bd4a770a40015da9d8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97300" cy="4883150"/>
            <wp:effectExtent l="0" t="0" r="3175" b="3175"/>
            <wp:docPr id="20" name="图片 20" descr="d1bd51237b5507de3afc4e4f727a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1bd51237b5507de3afc4e4f727a19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643" w:firstLineChars="200"/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t>白盒测试</w:t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171700" cy="1339850"/>
            <wp:effectExtent l="0" t="0" r="0" b="3175"/>
            <wp:docPr id="21" name="图片 21" descr="6a4dac15225b7152eb4e6d101e7d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a4dac15225b7152eb4e6d101e7d9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578100" cy="1847850"/>
            <wp:effectExtent l="0" t="0" r="3175" b="0"/>
            <wp:docPr id="22" name="图片 22" descr="2b381c9bba397baea9afe72c92adf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b381c9bba397baea9afe72c92adf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540000" cy="1968500"/>
            <wp:effectExtent l="0" t="0" r="3175" b="3175"/>
            <wp:docPr id="23" name="图片 23" descr="20a5860495af0cf12ca1bd41a285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a5860495af0cf12ca1bd41a2856f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495550" cy="2476500"/>
            <wp:effectExtent l="0" t="0" r="0" b="0"/>
            <wp:docPr id="24" name="图片 24" descr="c36ad671091501885a41c89ea1b1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36ad671091501885a41c89ea1b122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444750" cy="2305050"/>
            <wp:effectExtent l="0" t="0" r="3175" b="0"/>
            <wp:docPr id="25" name="图片 25" descr="e6e06007e3f51d4e26956928101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6e06007e3f51d4e269569281010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CN"/>
        </w:rPr>
      </w:pPr>
      <w:bookmarkStart w:id="28" w:name="_Toc31136"/>
      <w:r>
        <w:rPr>
          <w:rFonts w:hint="eastAsia"/>
          <w:lang w:val="en-US" w:eastAsia="zh-CN"/>
        </w:rPr>
        <w:t>八.软件项目管理</w:t>
      </w:r>
      <w:bookmarkEnd w:id="28"/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bookmarkStart w:id="29" w:name="_Toc29859"/>
      <w:r>
        <w:rPr>
          <w:rFonts w:hint="eastAsia"/>
          <w:b/>
          <w:bCs w:val="0"/>
          <w:lang w:val="en-US" w:eastAsia="zh-CN"/>
        </w:rPr>
        <w:t>（一）估算</w:t>
      </w:r>
      <w:bookmarkEnd w:id="29"/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1524000" cy="1644650"/>
            <wp:effectExtent l="0" t="0" r="0" b="3175"/>
            <wp:docPr id="26" name="图片 26" descr="4dda9cfd197c5ef14f12216a815b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dda9cfd197c5ef14f12216a815b2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1352550" cy="1206500"/>
            <wp:effectExtent l="0" t="0" r="0" b="3175"/>
            <wp:docPr id="27" name="图片 27" descr="cd0a91d65a79114aaa7055e775000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d0a91d65a79114aaa7055e7750004c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1524000" cy="1282700"/>
            <wp:effectExtent l="0" t="0" r="0" b="3175"/>
            <wp:docPr id="28" name="图片 28" descr="0edbfcb89e9abd26f18f454b00d46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edbfcb89e9abd26f18f454b00d46c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2349500" cy="1638300"/>
            <wp:effectExtent l="0" t="0" r="3175" b="0"/>
            <wp:docPr id="29" name="图片 29" descr="685d68360f68b12bbd1b53b784e92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85d68360f68b12bbd1b53b784e92e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bookmarkStart w:id="30" w:name="_Toc5398"/>
      <w:r>
        <w:rPr>
          <w:rFonts w:hint="eastAsia"/>
          <w:b/>
          <w:bCs w:val="0"/>
          <w:lang w:val="en-US" w:eastAsia="zh-CN"/>
        </w:rPr>
        <w:t>（二）进度计划</w:t>
      </w:r>
      <w:bookmarkEnd w:id="30"/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bCs w:val="0"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7960" cy="1335405"/>
            <wp:effectExtent l="0" t="0" r="8890" b="7620"/>
            <wp:docPr id="30" name="图片 30" descr="be11433a9ba379d7a999b0375038f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e11433a9ba379d7a999b0375038f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F2033"/>
    <w:multiLevelType w:val="singleLevel"/>
    <w:tmpl w:val="810F20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1831006"/>
    <w:multiLevelType w:val="singleLevel"/>
    <w:tmpl w:val="91831006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AA82F8F9"/>
    <w:multiLevelType w:val="singleLevel"/>
    <w:tmpl w:val="AA82F8F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6BD042D"/>
    <w:multiLevelType w:val="singleLevel"/>
    <w:tmpl w:val="D6BD042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8ECD82"/>
    <w:multiLevelType w:val="singleLevel"/>
    <w:tmpl w:val="058ECD8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06F7C5FA"/>
    <w:multiLevelType w:val="singleLevel"/>
    <w:tmpl w:val="06F7C5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9F759A9"/>
    <w:multiLevelType w:val="singleLevel"/>
    <w:tmpl w:val="19F759A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7">
    <w:nsid w:val="251893DA"/>
    <w:multiLevelType w:val="singleLevel"/>
    <w:tmpl w:val="251893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72200C9F"/>
    <w:multiLevelType w:val="singleLevel"/>
    <w:tmpl w:val="72200C9F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66A41B5C"/>
    <w:rsid w:val="16F87EB8"/>
    <w:rsid w:val="189C5536"/>
    <w:rsid w:val="21EC1927"/>
    <w:rsid w:val="284B0086"/>
    <w:rsid w:val="2B381E1E"/>
    <w:rsid w:val="2FF23AB7"/>
    <w:rsid w:val="3DA35978"/>
    <w:rsid w:val="560C7F3F"/>
    <w:rsid w:val="57DE1ABC"/>
    <w:rsid w:val="640F0F04"/>
    <w:rsid w:val="66A41B5C"/>
    <w:rsid w:val="6E57669D"/>
    <w:rsid w:val="7143492B"/>
    <w:rsid w:val="788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044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paragraph" w:customStyle="1" w:styleId="13">
    <w:name w:val="_Style 8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14">
    <w:name w:val="_Style 9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character" w:customStyle="1" w:styleId="15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2023-11-30T15:33:00Z</dcterms:created>
  <dc:creator>无盐</dc:creator>
  <cp:lastModifiedBy>无盐</cp:lastModifiedBy>
  <dcterms:modified xsi:type="dcterms:W3CDTF">2023-12-01T04:00:29Z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293C48DAFECD49FCA2BBADE0D7069363_11</vt:lpwstr>
  </property>
</Properties>
</file>