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0"/>
        <w:tblW w:w="878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3"/>
        <w:gridCol w:w="583"/>
        <w:gridCol w:w="1118"/>
        <w:gridCol w:w="126"/>
        <w:gridCol w:w="2808"/>
        <w:gridCol w:w="1176"/>
        <w:gridCol w:w="567"/>
        <w:gridCol w:w="1466"/>
        <w:gridCol w:w="4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116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  <w:bookmarkStart w:id="0" w:name="_Toc502341546"/>
            <w:bookmarkEnd w:id="0"/>
            <w:bookmarkStart w:id="1" w:name="_Toc502341544"/>
            <w:bookmarkEnd w:id="1"/>
            <w:bookmarkStart w:id="2" w:name="_Toc504500851"/>
            <w:bookmarkEnd w:id="2"/>
            <w:bookmarkStart w:id="3" w:name="_Toc502341553"/>
            <w:bookmarkEnd w:id="3"/>
            <w:bookmarkStart w:id="4" w:name="_Toc502341550"/>
            <w:bookmarkEnd w:id="4"/>
            <w:bookmarkStart w:id="5" w:name="_Toc502341543"/>
            <w:bookmarkEnd w:id="5"/>
            <w:bookmarkStart w:id="6" w:name="_Toc502341545"/>
            <w:bookmarkEnd w:id="6"/>
            <w:bookmarkStart w:id="7" w:name="_Toc477128531"/>
            <w:bookmarkEnd w:id="7"/>
            <w:bookmarkStart w:id="8" w:name="_Toc502341554"/>
            <w:bookmarkEnd w:id="8"/>
            <w:bookmarkStart w:id="9" w:name="_Toc502341551"/>
            <w:bookmarkEnd w:id="9"/>
            <w:bookmarkStart w:id="10" w:name="_Toc502341552"/>
            <w:bookmarkEnd w:id="10"/>
            <w:bookmarkStart w:id="11" w:name="_Toc502341548"/>
            <w:bookmarkEnd w:id="11"/>
            <w:bookmarkStart w:id="12" w:name="_Toc502341539"/>
            <w:bookmarkEnd w:id="12"/>
            <w:bookmarkStart w:id="13" w:name="_Toc502341541"/>
            <w:bookmarkEnd w:id="13"/>
            <w:bookmarkStart w:id="14" w:name="_Toc504501005"/>
            <w:bookmarkEnd w:id="14"/>
            <w:bookmarkStart w:id="15" w:name="_Toc504501025"/>
            <w:bookmarkEnd w:id="15"/>
            <w:bookmarkStart w:id="16" w:name="_Toc502341547"/>
            <w:bookmarkEnd w:id="16"/>
            <w:bookmarkStart w:id="17" w:name="_Toc502341549"/>
            <w:bookmarkEnd w:id="17"/>
            <w:bookmarkStart w:id="18" w:name="_Toc502341542"/>
            <w:bookmarkEnd w:id="18"/>
            <w:bookmarkStart w:id="19" w:name="_Toc504500871"/>
            <w:bookmarkEnd w:id="19"/>
            <w:bookmarkStart w:id="20" w:name="_Toc502341540"/>
            <w:bookmarkEnd w:id="20"/>
          </w:p>
        </w:tc>
        <w:tc>
          <w:tcPr>
            <w:tcW w:w="1244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autoSpaceDE w:val="0"/>
              <w:autoSpaceDN w:val="0"/>
              <w:ind w:firstLine="480"/>
              <w:jc w:val="center"/>
              <w:textAlignment w:val="bottom"/>
            </w:pPr>
          </w:p>
        </w:tc>
        <w:tc>
          <w:tcPr>
            <w:tcW w:w="1176" w:type="dxa"/>
            <w:vAlign w:val="bottom"/>
          </w:tcPr>
          <w:p>
            <w:pPr>
              <w:pStyle w:val="11"/>
              <w:widowControl/>
              <w:autoSpaceDE w:val="0"/>
              <w:autoSpaceDN w:val="0"/>
              <w:ind w:firstLine="0" w:firstLineChars="0"/>
              <w:jc w:val="right"/>
              <w:textAlignment w:val="bottom"/>
            </w:pPr>
            <w:r>
              <w:rPr>
                <w:rFonts w:hint="eastAsia"/>
                <w:snapToGrid w:val="0"/>
              </w:rPr>
              <w:t>版 本：</w:t>
            </w:r>
          </w:p>
        </w:tc>
        <w:tc>
          <w:tcPr>
            <w:tcW w:w="2033" w:type="dxa"/>
            <w:gridSpan w:val="2"/>
            <w:tcBorders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720" w:firstLineChars="300"/>
              <w:jc w:val="both"/>
              <w:textAlignment w:val="bottom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V1.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403" w:type="dxa"/>
            <w:tcBorders>
              <w:bottom w:val="nil"/>
            </w:tcBorders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116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autoSpaceDE w:val="0"/>
              <w:autoSpaceDN w:val="0"/>
              <w:ind w:firstLine="480"/>
              <w:jc w:val="center"/>
              <w:textAlignment w:val="bottom"/>
            </w:pPr>
          </w:p>
        </w:tc>
        <w:tc>
          <w:tcPr>
            <w:tcW w:w="1176" w:type="dxa"/>
            <w:vAlign w:val="bottom"/>
          </w:tcPr>
          <w:p>
            <w:pPr>
              <w:pStyle w:val="11"/>
              <w:widowControl/>
              <w:autoSpaceDE w:val="0"/>
              <w:autoSpaceDN w:val="0"/>
              <w:ind w:firstLine="0" w:firstLineChars="0"/>
              <w:jc w:val="right"/>
              <w:textAlignment w:val="bottom"/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密 级：</w:t>
            </w:r>
          </w:p>
        </w:tc>
        <w:tc>
          <w:tcPr>
            <w:tcW w:w="2033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720" w:firstLineChars="300"/>
              <w:jc w:val="both"/>
              <w:textAlignment w:val="bottom"/>
              <w:rPr>
                <w:snapToGrid w:val="0"/>
                <w:kern w:val="0"/>
              </w:rPr>
            </w:pPr>
            <w:r>
              <w:rPr>
                <w:rFonts w:hint="eastAsia"/>
                <w:snapToGrid w:val="0"/>
                <w:kern w:val="0"/>
              </w:rPr>
              <w:t>内部</w:t>
            </w:r>
          </w:p>
        </w:tc>
        <w:tc>
          <w:tcPr>
            <w:tcW w:w="403" w:type="dxa"/>
            <w:tcBorders>
              <w:top w:val="nil"/>
              <w:bottom w:val="nil"/>
            </w:tcBorders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napToGrid w:val="0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1116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  <w:tc>
          <w:tcPr>
            <w:tcW w:w="1244" w:type="dxa"/>
            <w:gridSpan w:val="2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>
            <w:pPr>
              <w:autoSpaceDE w:val="0"/>
              <w:autoSpaceDN w:val="0"/>
              <w:ind w:firstLine="480"/>
              <w:jc w:val="center"/>
              <w:textAlignment w:val="bottom"/>
            </w:pPr>
          </w:p>
        </w:tc>
        <w:tc>
          <w:tcPr>
            <w:tcW w:w="1176" w:type="dxa"/>
            <w:vAlign w:val="bottom"/>
          </w:tcPr>
          <w:p>
            <w:pPr>
              <w:pStyle w:val="11"/>
              <w:widowControl/>
              <w:autoSpaceDE w:val="0"/>
              <w:autoSpaceDN w:val="0"/>
              <w:ind w:firstLine="0" w:firstLineChars="0"/>
              <w:jc w:val="right"/>
              <w:textAlignment w:val="bottom"/>
              <w:rPr>
                <w:snapToGrid w:val="0"/>
              </w:rPr>
            </w:pPr>
            <w:r>
              <w:rPr>
                <w:rFonts w:hint="eastAsia"/>
              </w:rPr>
              <w:t>总</w:t>
            </w:r>
            <w:r>
              <w:rPr>
                <w:rFonts w:hint="eastAsia"/>
                <w:snapToGrid w:val="0"/>
              </w:rPr>
              <w:t>页数：</w:t>
            </w:r>
          </w:p>
        </w:tc>
        <w:tc>
          <w:tcPr>
            <w:tcW w:w="2033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720" w:firstLineChars="300"/>
              <w:textAlignment w:val="bottom"/>
              <w:rPr>
                <w:snapToGrid w:val="0"/>
                <w:kern w:val="0"/>
              </w:rPr>
            </w:pPr>
            <w:r>
              <w:rPr>
                <w:rFonts w:hint="eastAsia"/>
                <w:snapToGrid w:val="0"/>
                <w:kern w:val="0"/>
                <w:lang w:val="en-US" w:eastAsia="zh-CN"/>
              </w:rPr>
              <w:t>15</w:t>
            </w:r>
            <w:r>
              <w:rPr>
                <w:rFonts w:hint="eastAsia"/>
                <w:snapToGrid w:val="0"/>
                <w:kern w:val="0"/>
              </w:rPr>
              <w:t>页</w:t>
            </w:r>
          </w:p>
        </w:tc>
        <w:tc>
          <w:tcPr>
            <w:tcW w:w="403" w:type="dxa"/>
            <w:tcBorders>
              <w:top w:val="nil"/>
              <w:bottom w:val="nil"/>
            </w:tcBorders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snapToGrid w:val="0"/>
                <w:kern w:val="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34" w:hRule="atLeast"/>
          <w:jc w:val="center"/>
        </w:trPr>
        <w:tc>
          <w:tcPr>
            <w:tcW w:w="8780" w:type="dxa"/>
            <w:gridSpan w:val="9"/>
            <w:vAlign w:val="bottom"/>
          </w:tcPr>
          <w:p>
            <w:pPr>
              <w:autoSpaceDE w:val="0"/>
              <w:autoSpaceDN w:val="0"/>
              <w:ind w:firstLine="480"/>
              <w:jc w:val="center"/>
              <w:textAlignment w:val="bottom"/>
              <w:rPr>
                <w:rFonts w:asciiTheme="minorEastAsia" w:hAnsiTheme="minorEastAsia" w:cstheme="minorEastAsia"/>
                <w:snapToGrid w:val="0"/>
                <w:kern w:val="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284" w:hRule="atLeast"/>
          <w:jc w:val="center"/>
        </w:trPr>
        <w:tc>
          <w:tcPr>
            <w:tcW w:w="8780" w:type="dxa"/>
            <w:gridSpan w:val="9"/>
            <w:vAlign w:val="bottom"/>
          </w:tcPr>
          <w:p>
            <w:pPr>
              <w:autoSpaceDE w:val="0"/>
              <w:autoSpaceDN w:val="0"/>
              <w:ind w:firstLine="234" w:firstLineChars="45"/>
              <w:jc w:val="center"/>
              <w:textAlignment w:val="bottom"/>
              <w:rPr>
                <w:rFonts w:ascii="黑体" w:hAnsi="黑体" w:eastAsia="黑体" w:cs="Times New Roman"/>
                <w:bCs/>
                <w:color w:val="000000" w:themeColor="text1"/>
                <w:sz w:val="52"/>
                <w:szCs w:val="4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52"/>
                <w:szCs w:val="44"/>
                <w14:textFill>
                  <w14:solidFill>
                    <w14:schemeClr w14:val="tx1"/>
                  </w14:solidFill>
                </w14:textFill>
              </w:rPr>
              <w:t>某</w:t>
            </w: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52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DK</w:t>
            </w:r>
            <w:r>
              <w:rPr>
                <w:rFonts w:ascii="黑体" w:hAnsi="黑体" w:eastAsia="黑体" w:cs="Times New Roman"/>
                <w:bCs/>
                <w:color w:val="000000" w:themeColor="text1"/>
                <w:sz w:val="52"/>
                <w:szCs w:val="44"/>
                <w14:textFill>
                  <w14:solidFill>
                    <w14:schemeClr w14:val="tx1"/>
                  </w14:solidFill>
                </w14:textFill>
              </w:rPr>
              <w:t>建设项目工程文档</w:t>
            </w:r>
          </w:p>
          <w:p>
            <w:pPr>
              <w:pStyle w:val="2"/>
              <w:ind w:firstLine="480"/>
            </w:pPr>
          </w:p>
          <w:p>
            <w:pPr>
              <w:autoSpaceDE w:val="0"/>
              <w:autoSpaceDN w:val="0"/>
              <w:ind w:firstLine="880"/>
              <w:jc w:val="center"/>
              <w:textAlignment w:val="bottom"/>
              <w:rPr>
                <w:rFonts w:ascii="黑体" w:hAnsi="黑体" w:eastAsia="黑体" w:cs="Times New Roman"/>
                <w:bCs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项目分工及</w:t>
            </w:r>
          </w:p>
          <w:p>
            <w:pPr>
              <w:autoSpaceDE w:val="0"/>
              <w:autoSpaceDN w:val="0"/>
              <w:ind w:firstLine="880"/>
              <w:jc w:val="center"/>
              <w:textAlignment w:val="bottom"/>
              <w:rPr>
                <w:rFonts w:ascii="黑体" w:hAnsi="黑体" w:eastAsia="黑体" w:cs="Times New Roman"/>
                <w:bCs/>
                <w:color w:val="000000" w:themeColor="text1"/>
                <w:sz w:val="44"/>
                <w:szCs w:val="4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 w:cs="Times New Roman"/>
                <w:bCs/>
                <w:color w:val="000000" w:themeColor="text1"/>
                <w:sz w:val="44"/>
                <w:szCs w:val="4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技术方案</w:t>
            </w:r>
          </w:p>
          <w:p>
            <w:pPr>
              <w:pStyle w:val="3"/>
              <w:spacing w:line="360" w:lineRule="auto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0" w:hRule="exact"/>
          <w:jc w:val="center"/>
        </w:trPr>
        <w:tc>
          <w:tcPr>
            <w:tcW w:w="8780" w:type="dxa"/>
            <w:gridSpan w:val="9"/>
            <w:vAlign w:val="center"/>
          </w:tcPr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pStyle w:val="2"/>
              <w:ind w:firstLine="480"/>
            </w:pPr>
          </w:p>
          <w:p>
            <w:pPr>
              <w:pStyle w:val="3"/>
              <w:spacing w:line="360" w:lineRule="auto"/>
              <w:rPr>
                <w:rFonts w:hint="default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  <w:p>
            <w:pPr>
              <w:ind w:firstLine="640"/>
              <w:rPr>
                <w:rFonts w:eastAsia="楷体_GB2312"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单  位</w:t>
            </w:r>
          </w:p>
        </w:tc>
        <w:tc>
          <w:tcPr>
            <w:tcW w:w="4677" w:type="dxa"/>
            <w:gridSpan w:val="4"/>
            <w:tcBorders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680" w:firstLineChars="600"/>
              <w:jc w:val="left"/>
              <w:textAlignment w:val="bottom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sz w:val="28"/>
                <w:szCs w:val="28"/>
                <w:lang w:val="zh-CN"/>
              </w:rPr>
              <w:t>研发部</w:t>
            </w: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编  写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120" w:firstLineChars="400"/>
              <w:jc w:val="left"/>
              <w:textAlignment w:val="bottom"/>
              <w:rPr>
                <w:rFonts w:hint="default" w:ascii="宋体" w:hAnsi="宋体" w:eastAsia="宋体" w:cs="宋体"/>
                <w:snapToGrid w:val="0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val="en-US" w:eastAsia="zh-CN"/>
              </w:rPr>
              <w:t>熊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</w:rPr>
              <w:t xml:space="preserve">  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val="en-US" w:eastAsia="zh-CN"/>
              </w:rPr>
              <w:t>飞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eastAsia="zh-CN"/>
              </w:rPr>
              <w:t>202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eastAsia="zh-CN"/>
              </w:rPr>
              <w:t>0</w:t>
            </w:r>
            <w:r>
              <w:rPr>
                <w:rFonts w:hint="eastAsia" w:ascii="宋体" w:hAnsi="宋体" w:cs="宋体"/>
                <w:snapToGrid w:val="0"/>
                <w:kern w:val="0"/>
                <w:sz w:val="28"/>
                <w:szCs w:val="28"/>
                <w:lang w:val="en-US" w:eastAsia="zh-CN"/>
              </w:rPr>
              <w:t>213</w:t>
            </w: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参与人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120" w:firstLineChars="400"/>
              <w:jc w:val="left"/>
              <w:textAlignment w:val="bottom"/>
              <w:rPr>
                <w:rFonts w:hint="eastAsia" w:ascii="宋体" w:hAnsi="宋体" w:eastAsia="宋体" w:cs="宋体"/>
                <w:snapToGrid w:val="0"/>
                <w:kern w:val="0"/>
                <w:sz w:val="28"/>
                <w:szCs w:val="28"/>
                <w:lang w:eastAsia="zh-CN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="宋体" w:hAnsi="宋体"/>
                <w:b/>
                <w:bCs/>
                <w:snapToGrid w:val="0"/>
                <w:kern w:val="0"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校  对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120" w:firstLineChars="400"/>
              <w:jc w:val="left"/>
              <w:textAlignment w:val="bottom"/>
              <w:rPr>
                <w:rFonts w:hint="eastAsia" w:ascii="宋体" w:hAnsi="宋体" w:eastAsia="宋体" w:cs="宋体"/>
                <w:sz w:val="28"/>
                <w:szCs w:val="28"/>
                <w:lang w:eastAsia="zh-CN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Theme="minorEastAsia" w:hAnsiTheme="minorEastAsia" w:cstheme="minorEastAsia"/>
                <w:snapToGrid w:val="0"/>
                <w:kern w:val="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审  核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120" w:firstLineChars="400"/>
              <w:jc w:val="left"/>
              <w:textAlignment w:val="bottom"/>
              <w:rPr>
                <w:rFonts w:hint="eastAsia" w:ascii="宋体" w:hAnsi="宋体" w:eastAsia="宋体" w:cs="宋体"/>
                <w:snapToGrid w:val="0"/>
                <w:kern w:val="0"/>
                <w:sz w:val="28"/>
                <w:szCs w:val="28"/>
                <w:lang w:eastAsia="zh-CN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567" w:hRule="exact"/>
          <w:jc w:val="center"/>
        </w:trPr>
        <w:tc>
          <w:tcPr>
            <w:tcW w:w="533" w:type="dxa"/>
            <w:vAlign w:val="center"/>
          </w:tcPr>
          <w:p>
            <w:pPr>
              <w:autoSpaceDE w:val="0"/>
              <w:autoSpaceDN w:val="0"/>
              <w:ind w:firstLine="640"/>
              <w:jc w:val="center"/>
              <w:textAlignment w:val="bottom"/>
              <w:rPr>
                <w:rFonts w:eastAsia="黑体"/>
                <w:sz w:val="32"/>
              </w:rPr>
            </w:pPr>
          </w:p>
        </w:tc>
        <w:tc>
          <w:tcPr>
            <w:tcW w:w="1701" w:type="dxa"/>
            <w:gridSpan w:val="2"/>
            <w:vAlign w:val="bottom"/>
          </w:tcPr>
          <w:p>
            <w:pPr>
              <w:autoSpaceDE w:val="0"/>
              <w:autoSpaceDN w:val="0"/>
              <w:ind w:firstLine="643"/>
              <w:jc w:val="right"/>
              <w:textAlignment w:val="bottom"/>
              <w:rPr>
                <w:rFonts w:asciiTheme="minorEastAsia" w:hAnsiTheme="minorEastAsia" w:cstheme="minorEastAsia"/>
                <w:snapToGrid w:val="0"/>
                <w:kern w:val="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napToGrid w:val="0"/>
                <w:kern w:val="0"/>
                <w:sz w:val="32"/>
                <w:szCs w:val="32"/>
              </w:rPr>
              <w:t>批  准</w:t>
            </w:r>
          </w:p>
        </w:tc>
        <w:tc>
          <w:tcPr>
            <w:tcW w:w="4677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autoSpaceDE w:val="0"/>
              <w:autoSpaceDN w:val="0"/>
              <w:ind w:firstLine="1120" w:firstLineChars="400"/>
              <w:jc w:val="left"/>
              <w:textAlignment w:val="bottom"/>
              <w:rPr>
                <w:rFonts w:hint="eastAsia" w:ascii="宋体" w:hAnsi="宋体" w:eastAsia="宋体" w:cs="宋体"/>
                <w:snapToGrid w:val="0"/>
                <w:kern w:val="0"/>
                <w:sz w:val="28"/>
                <w:szCs w:val="28"/>
                <w:lang w:eastAsia="zh-CN"/>
              </w:rPr>
            </w:pPr>
          </w:p>
        </w:tc>
        <w:tc>
          <w:tcPr>
            <w:tcW w:w="1869" w:type="dxa"/>
            <w:gridSpan w:val="2"/>
            <w:vAlign w:val="center"/>
          </w:tcPr>
          <w:p>
            <w:pPr>
              <w:autoSpaceDE w:val="0"/>
              <w:autoSpaceDN w:val="0"/>
              <w:ind w:firstLine="643"/>
              <w:jc w:val="center"/>
              <w:textAlignment w:val="bottom"/>
              <w:rPr>
                <w:rFonts w:eastAsia="黑体"/>
                <w:b/>
                <w:sz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5" w:hRule="exact"/>
          <w:jc w:val="center"/>
        </w:trPr>
        <w:tc>
          <w:tcPr>
            <w:tcW w:w="8780" w:type="dxa"/>
            <w:gridSpan w:val="9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rFonts w:eastAsia="黑体"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40" w:hRule="atLeast"/>
          <w:jc w:val="center"/>
        </w:trPr>
        <w:tc>
          <w:tcPr>
            <w:tcW w:w="8780" w:type="dxa"/>
            <w:gridSpan w:val="9"/>
            <w:vAlign w:val="center"/>
          </w:tcPr>
          <w:p>
            <w:pPr>
              <w:autoSpaceDE w:val="0"/>
              <w:autoSpaceDN w:val="0"/>
              <w:jc w:val="center"/>
              <w:textAlignment w:val="bottom"/>
              <w:rPr>
                <w:rFonts w:asciiTheme="minorEastAsia" w:hAnsiTheme="minorEastAsia" w:eastAsiaTheme="minorEastAsia"/>
                <w:b/>
                <w:sz w:val="2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607" w:hRule="atLeast"/>
          <w:jc w:val="center"/>
        </w:trPr>
        <w:tc>
          <w:tcPr>
            <w:tcW w:w="8780" w:type="dxa"/>
            <w:gridSpan w:val="9"/>
            <w:vAlign w:val="center"/>
          </w:tcPr>
          <w:p>
            <w:pPr>
              <w:autoSpaceDE w:val="0"/>
              <w:autoSpaceDN w:val="0"/>
              <w:ind w:firstLine="2249" w:firstLineChars="700"/>
              <w:textAlignment w:val="bottom"/>
              <w:rPr>
                <w:rFonts w:ascii="黑体" w:hAnsi="黑体" w:eastAsia="黑体"/>
                <w:sz w:val="28"/>
              </w:rPr>
            </w:pPr>
            <w:r>
              <w:rPr>
                <w:rFonts w:hint="eastAsia"/>
                <w:b/>
                <w:bCs/>
                <w:sz w:val="32"/>
                <w:szCs w:val="36"/>
                <w:lang w:val="en-US" w:eastAsia="zh-CN"/>
              </w:rPr>
              <w:t>易通星云（北京）</w:t>
            </w:r>
            <w:r>
              <w:rPr>
                <w:rFonts w:hint="eastAsia"/>
                <w:b/>
                <w:bCs/>
                <w:sz w:val="32"/>
                <w:szCs w:val="36"/>
              </w:rPr>
              <w:t>科技发展有限公司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17" w:hRule="exact"/>
          <w:jc w:val="center"/>
        </w:trPr>
        <w:tc>
          <w:tcPr>
            <w:tcW w:w="8780" w:type="dxa"/>
            <w:gridSpan w:val="9"/>
            <w:vAlign w:val="center"/>
          </w:tcPr>
          <w:p>
            <w:pPr>
              <w:ind w:firstLine="640"/>
              <w:rPr>
                <w:rFonts w:eastAsia="楷体_GB2312"/>
                <w:sz w:val="32"/>
              </w:rPr>
            </w:pPr>
          </w:p>
        </w:tc>
      </w:tr>
    </w:tbl>
    <w:p>
      <w:pPr>
        <w:ind w:firstLine="640"/>
        <w:jc w:val="left"/>
        <w:rPr>
          <w:rFonts w:ascii="黑体" w:hAnsi="黑体" w:eastAsia="黑体" w:cs="黑体"/>
          <w:color w:val="000000"/>
          <w:sz w:val="32"/>
          <w:szCs w:val="28"/>
          <w:lang w:eastAsia="zh-Hans"/>
        </w:rPr>
      </w:pPr>
    </w:p>
    <w:p>
      <w:pPr>
        <w:pageBreakBefore/>
        <w:ind w:firstLine="562"/>
        <w:jc w:val="center"/>
        <w:rPr>
          <w:b/>
          <w:color w:val="000000"/>
          <w:sz w:val="28"/>
        </w:rPr>
      </w:pPr>
      <w:r>
        <w:rPr>
          <w:rFonts w:hint="eastAsia"/>
          <w:b/>
          <w:color w:val="000000"/>
          <w:sz w:val="28"/>
        </w:rPr>
        <w:t>版本历史</w:t>
      </w:r>
    </w:p>
    <w:tbl>
      <w:tblPr>
        <w:tblStyle w:val="20"/>
        <w:tblW w:w="87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078"/>
        <w:gridCol w:w="1071"/>
        <w:gridCol w:w="1632"/>
        <w:gridCol w:w="3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pStyle w:val="30"/>
            </w:pPr>
            <w:r>
              <w:rPr>
                <w:rFonts w:hint="eastAsia"/>
              </w:rPr>
              <w:t>版本/状态</w:t>
            </w:r>
          </w:p>
        </w:tc>
        <w:tc>
          <w:tcPr>
            <w:tcW w:w="1078" w:type="dxa"/>
          </w:tcPr>
          <w:p>
            <w:pPr>
              <w:pStyle w:val="30"/>
            </w:pPr>
            <w:r>
              <w:rPr>
                <w:rFonts w:hint="eastAsia"/>
              </w:rPr>
              <w:t>作者</w:t>
            </w:r>
          </w:p>
        </w:tc>
        <w:tc>
          <w:tcPr>
            <w:tcW w:w="1071" w:type="dxa"/>
          </w:tcPr>
          <w:p>
            <w:pPr>
              <w:pStyle w:val="30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632" w:type="dxa"/>
          </w:tcPr>
          <w:p>
            <w:pPr>
              <w:pStyle w:val="30"/>
            </w:pPr>
            <w:r>
              <w:rPr>
                <w:rFonts w:hint="eastAsia"/>
              </w:rPr>
              <w:t>日期</w:t>
            </w:r>
          </w:p>
        </w:tc>
        <w:tc>
          <w:tcPr>
            <w:tcW w:w="3526" w:type="dxa"/>
          </w:tcPr>
          <w:p>
            <w:pPr>
              <w:pStyle w:val="3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pStyle w:val="30"/>
            </w:pPr>
            <w:r>
              <w:rPr>
                <w:rFonts w:hint="eastAsia"/>
              </w:rPr>
              <w:t>V1.0/初稿</w:t>
            </w:r>
          </w:p>
        </w:tc>
        <w:tc>
          <w:tcPr>
            <w:tcW w:w="1078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熊飞</w:t>
            </w:r>
          </w:p>
        </w:tc>
        <w:tc>
          <w:tcPr>
            <w:tcW w:w="1071" w:type="dxa"/>
          </w:tcPr>
          <w:p>
            <w:pPr>
              <w:pStyle w:val="30"/>
            </w:pPr>
          </w:p>
        </w:tc>
        <w:tc>
          <w:tcPr>
            <w:tcW w:w="1632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2023.2.13</w:t>
            </w:r>
          </w:p>
        </w:tc>
        <w:tc>
          <w:tcPr>
            <w:tcW w:w="3526" w:type="dxa"/>
          </w:tcPr>
          <w:p>
            <w:pPr>
              <w:pStyle w:val="3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V1.1/修改</w:t>
            </w:r>
          </w:p>
        </w:tc>
        <w:tc>
          <w:tcPr>
            <w:tcW w:w="1078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熊飞</w:t>
            </w:r>
          </w:p>
        </w:tc>
        <w:tc>
          <w:tcPr>
            <w:tcW w:w="1071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吕昱</w:t>
            </w:r>
          </w:p>
        </w:tc>
        <w:tc>
          <w:tcPr>
            <w:tcW w:w="1632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2023.2.14</w:t>
            </w:r>
          </w:p>
        </w:tc>
        <w:tc>
          <w:tcPr>
            <w:tcW w:w="3526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添加路径规划内容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top"/>
          </w:tcPr>
          <w:p>
            <w:pPr>
              <w:pStyle w:val="3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V1.2/修改</w:t>
            </w:r>
          </w:p>
        </w:tc>
        <w:tc>
          <w:tcPr>
            <w:tcW w:w="1078" w:type="dxa"/>
            <w:vAlign w:val="top"/>
          </w:tcPr>
          <w:p>
            <w:pPr>
              <w:pStyle w:val="3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熊飞</w:t>
            </w:r>
          </w:p>
        </w:tc>
        <w:tc>
          <w:tcPr>
            <w:tcW w:w="1071" w:type="dxa"/>
            <w:vAlign w:val="top"/>
          </w:tcPr>
          <w:p>
            <w:pPr>
              <w:pStyle w:val="30"/>
              <w:ind w:firstLine="0" w:firstLineChars="0"/>
              <w:rPr>
                <w:rFonts w:hint="eastAsia"/>
              </w:rPr>
            </w:pPr>
          </w:p>
        </w:tc>
        <w:tc>
          <w:tcPr>
            <w:tcW w:w="1632" w:type="dxa"/>
            <w:vAlign w:val="top"/>
          </w:tcPr>
          <w:p>
            <w:pPr>
              <w:pStyle w:val="3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2023.2.15</w:t>
            </w:r>
          </w:p>
        </w:tc>
        <w:tc>
          <w:tcPr>
            <w:tcW w:w="3526" w:type="dxa"/>
          </w:tcPr>
          <w:p>
            <w:pPr>
              <w:pStyle w:val="3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添加指令，任务关系结构</w:t>
            </w:r>
          </w:p>
        </w:tc>
      </w:tr>
    </w:tbl>
    <w:p>
      <w:pPr>
        <w:pStyle w:val="2"/>
        <w:ind w:firstLine="480"/>
        <w:rPr>
          <w:lang w:eastAsia="zh-Hans"/>
        </w:rPr>
      </w:pPr>
    </w:p>
    <w:p>
      <w:pPr>
        <w:ind w:firstLine="480"/>
        <w:rPr>
          <w:lang w:eastAsia="zh-Hans"/>
        </w:rPr>
      </w:pPr>
    </w:p>
    <w:p>
      <w:pPr>
        <w:tabs>
          <w:tab w:val="left" w:pos="7095"/>
        </w:tabs>
        <w:ind w:firstLine="480"/>
        <w:rPr>
          <w:lang w:eastAsia="zh-Hans"/>
        </w:rPr>
      </w:pPr>
      <w:r>
        <w:rPr>
          <w:lang w:eastAsia="zh-Hans"/>
        </w:rPr>
        <w:tab/>
      </w:r>
    </w:p>
    <w:p>
      <w:pPr>
        <w:ind w:firstLine="480"/>
        <w:rPr>
          <w:lang w:eastAsia="zh-Hans"/>
        </w:rPr>
      </w:pPr>
    </w:p>
    <w:p>
      <w:pPr>
        <w:ind w:firstLine="480"/>
        <w:rPr>
          <w:lang w:eastAsia="zh-Hans"/>
        </w:rPr>
      </w:pPr>
    </w:p>
    <w:p>
      <w:pPr>
        <w:ind w:firstLine="480"/>
        <w:rPr>
          <w:lang w:eastAsia="zh-Hans"/>
        </w:rPr>
      </w:pPr>
    </w:p>
    <w:p>
      <w:pPr>
        <w:ind w:firstLine="480"/>
        <w:rPr>
          <w:lang w:eastAsia="zh-Hans"/>
        </w:rPr>
      </w:pPr>
    </w:p>
    <w:p>
      <w:pPr>
        <w:tabs>
          <w:tab w:val="left" w:pos="7890"/>
        </w:tabs>
        <w:ind w:firstLine="480"/>
        <w:rPr>
          <w:lang w:eastAsia="zh-Hans"/>
        </w:rPr>
      </w:pPr>
      <w:r>
        <w:rPr>
          <w:lang w:eastAsia="zh-Hans"/>
        </w:rPr>
        <w:tab/>
      </w:r>
    </w:p>
    <w:p>
      <w:pPr>
        <w:ind w:firstLine="480"/>
        <w:rPr>
          <w:lang w:eastAsia="zh-Hans"/>
        </w:rPr>
      </w:pPr>
      <w:r>
        <w:rPr>
          <w:lang w:eastAsia="zh-Hans"/>
        </w:rPr>
        <w:br w:type="page"/>
      </w:r>
    </w:p>
    <w:p>
      <w:pPr>
        <w:pStyle w:val="2"/>
        <w:ind w:firstLine="480"/>
        <w:rPr>
          <w:lang w:eastAsia="zh-Hans"/>
        </w:rPr>
      </w:pPr>
    </w:p>
    <w:sdt>
      <w:sdtPr>
        <w:rPr>
          <w:rFonts w:ascii="宋体" w:hAnsi="宋体" w:cs="宋体"/>
          <w:b/>
          <w:bCs/>
          <w:caps/>
          <w:sz w:val="20"/>
          <w:lang w:val="zh-CN"/>
        </w:rPr>
        <w:id w:val="1324171621"/>
        <w:docPartObj>
          <w:docPartGallery w:val="Table of Contents"/>
          <w:docPartUnique/>
        </w:docPartObj>
      </w:sdtPr>
      <w:sdtEndPr>
        <w:rPr>
          <w:rFonts w:ascii="宋体" w:hAnsi="宋体" w:cs="宋体"/>
          <w:b/>
          <w:bCs/>
          <w:caps/>
          <w:sz w:val="20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_Toc30819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1 </w:t>
          </w:r>
          <w:r>
            <w:rPr>
              <w:rFonts w:hint="eastAsia" w:ascii="宋体" w:hAnsi="宋体" w:eastAsia="宋体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_Toc30819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_Toc25397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1.1 标识</w:t>
          </w:r>
          <w:r>
            <w:tab/>
          </w:r>
          <w:r>
            <w:fldChar w:fldCharType="begin"/>
          </w:r>
          <w:r>
            <w:instrText xml:space="preserve"> PAGEREF _Toc25397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_Toc23397 </w:instrText>
          </w:r>
          <w:r>
            <w:rPr>
              <w:lang w:val="zh-CN"/>
            </w:rPr>
            <w:fldChar w:fldCharType="separate"/>
          </w:r>
          <w:r>
            <w:rPr>
              <w:rFonts w:hint="eastAsia"/>
            </w:rPr>
            <w:t>1.2 文档概述</w:t>
          </w:r>
          <w:r>
            <w:tab/>
          </w:r>
          <w:r>
            <w:fldChar w:fldCharType="begin"/>
          </w:r>
          <w:r>
            <w:instrText xml:space="preserve"> PAGEREF _Toc23397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_Toc18128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2 </w:t>
          </w:r>
          <w:r>
            <w:rPr>
              <w:rFonts w:hint="eastAsia" w:ascii="黑体" w:hAnsi="黑体"/>
              <w:szCs w:val="28"/>
            </w:rPr>
            <w:t>引用文档</w:t>
          </w:r>
          <w:r>
            <w:tab/>
          </w:r>
          <w:r>
            <w:fldChar w:fldCharType="begin"/>
          </w:r>
          <w:r>
            <w:instrText xml:space="preserve"> PAGEREF _Toc18128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_Toc20172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3 </w:t>
          </w:r>
          <w:r>
            <w:rPr>
              <w:rFonts w:hint="eastAsia" w:ascii="黑体" w:hAnsi="黑体"/>
              <w:szCs w:val="28"/>
            </w:rPr>
            <w:t>术语和定义</w:t>
          </w:r>
          <w:r>
            <w:tab/>
          </w:r>
          <w:r>
            <w:fldChar w:fldCharType="begin"/>
          </w:r>
          <w:r>
            <w:instrText xml:space="preserve"> PAGEREF _Toc20172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_Toc17810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4 </w:t>
          </w:r>
          <w:r>
            <w:rPr>
              <w:rFonts w:hint="eastAsia" w:ascii="黑体" w:hAnsi="黑体"/>
              <w:szCs w:val="28"/>
            </w:rPr>
            <w:t>总体设计</w:t>
          </w:r>
          <w:r>
            <w:tab/>
          </w:r>
          <w:r>
            <w:fldChar w:fldCharType="begin"/>
          </w:r>
          <w:r>
            <w:instrText xml:space="preserve"> PAGEREF _Toc17810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_Toc11458 </w:instrText>
          </w:r>
          <w:r>
            <w:rPr>
              <w:lang w:val="zh-CN"/>
            </w:rPr>
            <w:fldChar w:fldCharType="separate"/>
          </w:r>
          <w:r>
            <w:t xml:space="preserve">4.1 </w:t>
          </w:r>
          <w:r>
            <w:rPr>
              <w:rFonts w:hint="eastAsia"/>
              <w:lang w:val="en-US" w:eastAsia="zh-CN"/>
            </w:rPr>
            <w:t>项目</w:t>
          </w:r>
          <w:r>
            <w:rPr>
              <w:rFonts w:hint="eastAsia"/>
            </w:rPr>
            <w:t>组成</w:t>
          </w:r>
          <w:r>
            <w:tab/>
          </w:r>
          <w:r>
            <w:fldChar w:fldCharType="begin"/>
          </w:r>
          <w:r>
            <w:instrText xml:space="preserve"> PAGEREF _Toc11458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_Toc28060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</w:rPr>
            <w:t xml:space="preserve">4.1.1 </w:t>
          </w:r>
          <w:r>
            <w:rPr>
              <w:rFonts w:hint="eastAsia" w:ascii="Times New Roman" w:hAnsi="Times New Roman"/>
            </w:rPr>
            <w:t>软件组成</w:t>
          </w:r>
          <w:r>
            <w:tab/>
          </w:r>
          <w:r>
            <w:fldChar w:fldCharType="begin"/>
          </w:r>
          <w:r>
            <w:instrText xml:space="preserve"> PAGEREF _Toc28060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_Toc31997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</w:rPr>
            <w:t xml:space="preserve">4.1.2 </w:t>
          </w:r>
          <w:r>
            <w:rPr>
              <w:rFonts w:hint="eastAsia" w:ascii="Times New Roman" w:hAnsi="Times New Roman"/>
              <w:lang w:val="en-US" w:eastAsia="zh-CN"/>
            </w:rPr>
            <w:t>硬件</w:t>
          </w:r>
          <w:r>
            <w:rPr>
              <w:rFonts w:hint="eastAsia" w:ascii="Times New Roman" w:hAnsi="Times New Roman"/>
            </w:rPr>
            <w:t>组成</w:t>
          </w:r>
          <w:r>
            <w:tab/>
          </w:r>
          <w:r>
            <w:fldChar w:fldCharType="begin"/>
          </w:r>
          <w:r>
            <w:instrText xml:space="preserve"> PAGEREF _Toc31997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_Toc31106 </w:instrText>
          </w:r>
          <w:r>
            <w:rPr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4.2 </w:t>
          </w:r>
          <w:r>
            <w:rPr>
              <w:rFonts w:hint="eastAsia"/>
              <w:lang w:val="en-US" w:eastAsia="zh-CN"/>
            </w:rPr>
            <w:t>团队分工</w:t>
          </w:r>
          <w:r>
            <w:tab/>
          </w:r>
          <w:r>
            <w:fldChar w:fldCharType="begin"/>
          </w:r>
          <w:r>
            <w:instrText xml:space="preserve"> PAGEREF _Toc31106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_Toc25258 </w:instrText>
          </w:r>
          <w:r>
            <w:rPr>
              <w:lang w:val="zh-CN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lang w:val="en-US" w:eastAsia="zh-CN"/>
            </w:rPr>
            <w:t>4.3 人员分工</w:t>
          </w:r>
          <w:r>
            <w:tab/>
          </w:r>
          <w:r>
            <w:fldChar w:fldCharType="begin"/>
          </w:r>
          <w:r>
            <w:instrText xml:space="preserve"> PAGEREF _Toc25258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_Toc12026 </w:instrText>
          </w:r>
          <w:r>
            <w:rPr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4.4 </w:t>
          </w:r>
          <w:r>
            <w:rPr>
              <w:rFonts w:hint="eastAsia"/>
              <w:lang w:val="en-US" w:eastAsia="zh-CN"/>
            </w:rPr>
            <w:t>项目计划</w:t>
          </w:r>
          <w:r>
            <w:tab/>
          </w:r>
          <w:r>
            <w:fldChar w:fldCharType="begin"/>
          </w:r>
          <w:r>
            <w:instrText xml:space="preserve"> PAGEREF _Toc12026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_Toc1764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5 </w:t>
          </w:r>
          <w:r>
            <w:rPr>
              <w:rFonts w:hint="eastAsia" w:ascii="黑体" w:hAnsi="黑体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_Toc1764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_Toc3078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lang w:val="en-US" w:eastAsia="zh-CN"/>
            </w:rPr>
            <w:t xml:space="preserve">5.1 </w:t>
          </w:r>
          <w:r>
            <w:rPr>
              <w:rFonts w:hint="eastAsia" w:ascii="Times New Roman" w:hAnsi="Times New Roman" w:cs="Times New Roman"/>
              <w:bCs w:val="0"/>
              <w:lang w:val="en-US" w:eastAsia="zh-CN"/>
            </w:rPr>
            <w:t>概念定义</w:t>
          </w:r>
          <w:r>
            <w:tab/>
          </w:r>
          <w:r>
            <w:fldChar w:fldCharType="begin"/>
          </w:r>
          <w:r>
            <w:instrText xml:space="preserve"> PAGEREF _Toc3078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_Toc19371 </w:instrText>
          </w:r>
          <w:r>
            <w:rPr>
              <w:lang w:val="zh-CN"/>
            </w:rPr>
            <w:fldChar w:fldCharType="separate"/>
          </w:r>
          <w:r>
            <w:t xml:space="preserve">5.2 </w:t>
          </w:r>
          <w:r>
            <w:rPr>
              <w:rFonts w:hint="eastAsia"/>
              <w:lang w:val="en-US" w:eastAsia="zh-CN"/>
            </w:rPr>
            <w:t>数据流程</w:t>
          </w:r>
          <w:r>
            <w:tab/>
          </w:r>
          <w:r>
            <w:fldChar w:fldCharType="begin"/>
          </w:r>
          <w:r>
            <w:instrText xml:space="preserve"> PAGEREF _Toc19371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_Toc32395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5.2.1 </w:t>
          </w:r>
          <w:r>
            <w:rPr>
              <w:rFonts w:hint="eastAsia" w:ascii="Times New Roman" w:hAnsi="Times New Roman"/>
              <w:lang w:val="en-US" w:eastAsia="zh-CN"/>
            </w:rPr>
            <w:t>DD数据流程</w:t>
          </w:r>
          <w:r>
            <w:tab/>
          </w:r>
          <w:r>
            <w:fldChar w:fldCharType="begin"/>
          </w:r>
          <w:r>
            <w:instrText xml:space="preserve"> PAGEREF _Toc32395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_Toc13231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5.2.2 </w:t>
          </w:r>
          <w:r>
            <w:rPr>
              <w:rFonts w:hint="eastAsia" w:ascii="Times New Roman" w:hAnsi="Times New Roman"/>
              <w:lang w:val="en-US" w:eastAsia="zh-CN"/>
            </w:rPr>
            <w:t>机器人数据流程</w:t>
          </w:r>
          <w:r>
            <w:tab/>
          </w:r>
          <w:r>
            <w:fldChar w:fldCharType="begin"/>
          </w:r>
          <w:r>
            <w:instrText xml:space="preserve"> PAGEREF _Toc13231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_Toc361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5.2.3 </w:t>
          </w:r>
          <w:r>
            <w:rPr>
              <w:rFonts w:hint="eastAsia" w:ascii="Times New Roman" w:hAnsi="Times New Roman"/>
              <w:lang w:val="en-US" w:eastAsia="zh-CN"/>
            </w:rPr>
            <w:t>视频数据流程</w:t>
          </w:r>
          <w:r>
            <w:tab/>
          </w:r>
          <w:r>
            <w:fldChar w:fldCharType="begin"/>
          </w:r>
          <w:r>
            <w:instrText xml:space="preserve"> PAGEREF _Toc361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_Toc3445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5.2.4 </w:t>
          </w:r>
          <w:r>
            <w:rPr>
              <w:rFonts w:hint="eastAsia" w:ascii="Times New Roman" w:hAnsi="Times New Roman"/>
              <w:lang w:val="en-US" w:eastAsia="zh-CN"/>
            </w:rPr>
            <w:t>任务数据流程</w:t>
          </w:r>
          <w:r>
            <w:tab/>
          </w:r>
          <w:r>
            <w:fldChar w:fldCharType="begin"/>
          </w:r>
          <w:r>
            <w:instrText xml:space="preserve"> PAGEREF _Toc3445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_Toc5014 </w:instrText>
          </w:r>
          <w:r>
            <w:rPr>
              <w:lang w:val="zh-CN"/>
            </w:rPr>
            <w:fldChar w:fldCharType="separate"/>
          </w:r>
          <w:r>
            <w:t xml:space="preserve">5.3 </w:t>
          </w:r>
          <w:r>
            <w:rPr>
              <w:rFonts w:hint="eastAsia"/>
              <w:lang w:val="en-US" w:eastAsia="zh-CN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_Toc5014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_Toc9370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/>
            </w:rPr>
            <w:t xml:space="preserve">5.3.1 </w:t>
          </w:r>
          <w:r>
            <w:rPr>
              <w:rFonts w:hint="eastAsia" w:ascii="Times New Roman" w:hAnsi="Times New Roman"/>
              <w:lang w:val="en-US" w:eastAsia="zh-CN"/>
            </w:rPr>
            <w:t>分配机器人运输任务流程</w:t>
          </w:r>
          <w:r>
            <w:tab/>
          </w:r>
          <w:r>
            <w:fldChar w:fldCharType="begin"/>
          </w:r>
          <w:r>
            <w:instrText xml:space="preserve"> PAGEREF _Toc9370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_Toc24774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5.3.2 </w:t>
          </w:r>
          <w:r>
            <w:rPr>
              <w:rFonts w:hint="eastAsia"/>
              <w:lang w:val="en-US" w:eastAsia="zh-CN"/>
            </w:rPr>
            <w:t>查看机器人终端实时轨迹</w:t>
          </w:r>
          <w:r>
            <w:tab/>
          </w:r>
          <w:r>
            <w:fldChar w:fldCharType="begin"/>
          </w:r>
          <w:r>
            <w:instrText xml:space="preserve"> PAGEREF _Toc24774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_Toc4678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5.3.3 </w:t>
          </w:r>
          <w:r>
            <w:rPr>
              <w:rFonts w:hint="eastAsia" w:ascii="Times New Roman" w:hAnsi="Times New Roman"/>
              <w:lang w:val="en-US" w:eastAsia="zh-CN"/>
            </w:rPr>
            <w:t>查看场地视频流程</w:t>
          </w:r>
          <w:r>
            <w:tab/>
          </w:r>
          <w:r>
            <w:fldChar w:fldCharType="begin"/>
          </w:r>
          <w:r>
            <w:instrText xml:space="preserve"> PAGEREF _Toc4678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_Toc28842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5.3.4 </w:t>
          </w:r>
          <w:r>
            <w:rPr>
              <w:rFonts w:hint="eastAsia" w:ascii="Times New Roman" w:hAnsi="Times New Roman"/>
              <w:lang w:val="en-US" w:eastAsia="zh-CN"/>
            </w:rPr>
            <w:t>任务视频跟随流程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_Toc19973 </w:instrText>
          </w:r>
          <w:r>
            <w:rPr>
              <w:lang w:val="zh-CN"/>
            </w:rPr>
            <w:fldChar w:fldCharType="separate"/>
          </w:r>
          <w:r>
            <w:t xml:space="preserve">5.4 </w:t>
          </w:r>
          <w:r>
            <w:rPr>
              <w:rFonts w:hint="eastAsia"/>
              <w:lang w:val="en-US" w:eastAsia="zh-CN"/>
            </w:rPr>
            <w:t>接口协议</w:t>
          </w:r>
          <w:r>
            <w:tab/>
          </w:r>
          <w:r>
            <w:fldChar w:fldCharType="begin"/>
          </w:r>
          <w:r>
            <w:instrText xml:space="preserve"> PAGEREF _Toc19973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_Toc6347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</w:rPr>
            <w:t xml:space="preserve">5.4.1 </w:t>
          </w:r>
          <w:r>
            <w:rPr>
              <w:rFonts w:hint="eastAsia" w:ascii="Times New Roman" w:hAnsi="Times New Roman"/>
              <w:lang w:val="en-US" w:eastAsia="zh-CN"/>
            </w:rPr>
            <w:t>接口流程图</w:t>
          </w:r>
          <w:r>
            <w:tab/>
          </w:r>
          <w:r>
            <w:fldChar w:fldCharType="begin"/>
          </w:r>
          <w:r>
            <w:instrText xml:space="preserve"> PAGEREF _Toc6347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_Toc27301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5.4.2 </w:t>
          </w:r>
          <w:r>
            <w:rPr>
              <w:rFonts w:hint="eastAsia" w:ascii="Times New Roman" w:hAnsi="Times New Roman"/>
              <w:lang w:val="en-US" w:eastAsia="zh-CN"/>
            </w:rPr>
            <w:t>机器人终端与</w:t>
          </w:r>
          <w:r>
            <w:rPr>
              <w:rFonts w:hint="eastAsia"/>
              <w:lang w:val="en-US" w:eastAsia="zh-CN"/>
            </w:rPr>
            <w:t>物联网</w:t>
          </w:r>
          <w:r>
            <w:rPr>
              <w:rFonts w:hint="eastAsia" w:ascii="Times New Roman" w:hAnsi="Times New Roman"/>
              <w:lang w:val="en-US" w:eastAsia="zh-CN"/>
            </w:rPr>
            <w:t>的接口</w:t>
          </w:r>
          <w:r>
            <w:tab/>
          </w:r>
          <w:r>
            <w:fldChar w:fldCharType="begin"/>
          </w:r>
          <w:r>
            <w:instrText xml:space="preserve"> PAGEREF _Toc27301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_Toc3717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5.4.3 </w:t>
          </w:r>
          <w:r>
            <w:rPr>
              <w:rFonts w:hint="eastAsia"/>
              <w:lang w:val="en-US" w:eastAsia="zh-CN"/>
            </w:rPr>
            <w:t>监控管理</w:t>
          </w:r>
          <w:r>
            <w:rPr>
              <w:rFonts w:hint="eastAsia" w:ascii="Times New Roman" w:hAnsi="Times New Roman"/>
              <w:lang w:val="en-US" w:eastAsia="zh-CN"/>
            </w:rPr>
            <w:t>（前端）与</w:t>
          </w:r>
          <w:r>
            <w:rPr>
              <w:rFonts w:hint="eastAsia"/>
              <w:lang w:val="en-US" w:eastAsia="zh-CN"/>
            </w:rPr>
            <w:t>物联网</w:t>
          </w:r>
          <w:r>
            <w:rPr>
              <w:rFonts w:hint="eastAsia" w:ascii="Times New Roman" w:hAnsi="Times New Roman"/>
              <w:lang w:val="en-US" w:eastAsia="zh-CN"/>
            </w:rPr>
            <w:t>的接口</w:t>
          </w:r>
          <w:r>
            <w:tab/>
          </w:r>
          <w:r>
            <w:fldChar w:fldCharType="begin"/>
          </w:r>
          <w:r>
            <w:instrText xml:space="preserve"> PAGEREF _Toc3717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_Toc1738 </w:instrText>
          </w:r>
          <w:r>
            <w:rPr>
              <w:lang w:val="zh-CN"/>
            </w:rPr>
            <w:fldChar w:fldCharType="separate"/>
          </w:r>
          <w:r>
            <w:t xml:space="preserve">5.5 </w:t>
          </w:r>
          <w:r>
            <w:rPr>
              <w:rFonts w:hint="eastAsia"/>
              <w:lang w:val="en-US" w:eastAsia="zh-CN"/>
            </w:rPr>
            <w:t>软件架构</w:t>
          </w:r>
          <w:r>
            <w:tab/>
          </w:r>
          <w:r>
            <w:fldChar w:fldCharType="begin"/>
          </w:r>
          <w:r>
            <w:instrText xml:space="preserve"> PAGEREF _Toc1738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_Toc8636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5.5.1 </w:t>
          </w:r>
          <w:r>
            <w:rPr>
              <w:rFonts w:hint="eastAsia"/>
              <w:lang w:val="en-US" w:eastAsia="zh-CN"/>
            </w:rPr>
            <w:t>监控管理</w:t>
          </w:r>
          <w:r>
            <w:rPr>
              <w:rFonts w:hint="eastAsia" w:ascii="Times New Roman" w:hAnsi="Times New Roman"/>
              <w:lang w:val="en-US" w:eastAsia="zh-CN"/>
            </w:rPr>
            <w:t>（前端）</w:t>
          </w:r>
          <w:r>
            <w:tab/>
          </w:r>
          <w:r>
            <w:fldChar w:fldCharType="begin"/>
          </w:r>
          <w:r>
            <w:instrText xml:space="preserve"> PAGEREF _Toc8636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_Toc30547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5.5.2 </w:t>
          </w:r>
          <w:r>
            <w:rPr>
              <w:rFonts w:hint="eastAsia" w:ascii="Times New Roman" w:hAnsi="Times New Roman"/>
              <w:lang w:val="en-US" w:eastAsia="zh-CN"/>
            </w:rPr>
            <w:t>监控管理（后端）</w:t>
          </w:r>
          <w:r>
            <w:tab/>
          </w:r>
          <w:r>
            <w:fldChar w:fldCharType="begin"/>
          </w:r>
          <w:r>
            <w:instrText xml:space="preserve"> PAGEREF _Toc30547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_Toc11829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5.5.3 </w:t>
          </w:r>
          <w:r>
            <w:rPr>
              <w:rFonts w:hint="eastAsia" w:ascii="Times New Roman" w:hAnsi="Times New Roman"/>
              <w:lang w:val="en-US" w:eastAsia="zh-CN"/>
            </w:rPr>
            <w:t>路径规划服务</w:t>
          </w:r>
          <w:r>
            <w:tab/>
          </w:r>
          <w:r>
            <w:fldChar w:fldCharType="begin"/>
          </w:r>
          <w:r>
            <w:instrText xml:space="preserve"> PAGEREF _Toc11829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_Toc8653 </w:instrText>
          </w:r>
          <w:r>
            <w:rPr>
              <w:lang w:val="zh-CN"/>
            </w:rPr>
            <w:fldChar w:fldCharType="separate"/>
          </w:r>
          <w:r>
            <w:t xml:space="preserve">5.6 </w:t>
          </w:r>
          <w:r>
            <w:rPr>
              <w:rFonts w:hint="eastAsia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_Toc8653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_Toc187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5.6.1 </w:t>
          </w:r>
          <w:r>
            <w:rPr>
              <w:rFonts w:hint="eastAsia" w:ascii="Times New Roman" w:hAnsi="Times New Roman"/>
              <w:lang w:val="en-US" w:eastAsia="zh-CN"/>
            </w:rPr>
            <w:t>首界面</w:t>
          </w:r>
          <w:r>
            <w:tab/>
          </w:r>
          <w:r>
            <w:fldChar w:fldCharType="begin"/>
          </w:r>
          <w:r>
            <w:instrText xml:space="preserve"> PAGEREF _Toc187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_Toc28543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/>
              <w:kern w:val="2"/>
              <w:szCs w:val="24"/>
              <w:lang w:val="en-US" w:eastAsia="zh-CN"/>
            </w:rPr>
            <w:t xml:space="preserve">5.6.2 </w:t>
          </w:r>
          <w:r>
            <w:rPr>
              <w:rFonts w:hint="eastAsia" w:ascii="Times New Roman" w:hAnsi="Times New Roman"/>
              <w:lang w:val="en-US" w:eastAsia="zh-CN"/>
            </w:rPr>
            <w:t>路径呈现界面</w:t>
          </w:r>
          <w:r>
            <w:tab/>
          </w:r>
          <w:r>
            <w:fldChar w:fldCharType="begin"/>
          </w:r>
          <w:r>
            <w:instrText xml:space="preserve"> PAGEREF _Toc28543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_Toc5757 </w:instrText>
          </w:r>
          <w:r>
            <w:rPr>
              <w:lang w:val="zh-CN"/>
            </w:rPr>
            <w:fldChar w:fldCharType="separate"/>
          </w:r>
          <w:r>
            <w:t xml:space="preserve">5.7 </w:t>
          </w:r>
          <w:r>
            <w:rPr>
              <w:rFonts w:hint="eastAsia"/>
            </w:rPr>
            <w:t>部署</w:t>
          </w:r>
          <w:r>
            <w:rPr>
              <w:rFonts w:hint="eastAsia"/>
              <w:lang w:val="en-US" w:eastAsia="zh-CN"/>
            </w:rPr>
            <w:t>方案</w:t>
          </w:r>
          <w:r>
            <w:tab/>
          </w:r>
          <w:r>
            <w:fldChar w:fldCharType="begin"/>
          </w:r>
          <w:r>
            <w:instrText xml:space="preserve"> PAGEREF _Toc5757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_Toc17877 </w:instrText>
          </w:r>
          <w:r>
            <w:rPr>
              <w:lang w:val="zh-CN"/>
            </w:rPr>
            <w:fldChar w:fldCharType="separate"/>
          </w:r>
          <w:r>
            <w:rPr>
              <w:rFonts w:hint="default" w:ascii="Times New Roman" w:hAnsi="Times New Roman" w:eastAsia="黑体" w:cs="Times New Roman"/>
              <w:bCs w:val="0"/>
              <w:szCs w:val="28"/>
            </w:rPr>
            <w:t xml:space="preserve">6 </w:t>
          </w:r>
          <w:r>
            <w:rPr>
              <w:rFonts w:hint="eastAsia"/>
            </w:rPr>
            <w:t>非功能设计</w:t>
          </w:r>
          <w:r>
            <w:tab/>
          </w:r>
          <w:r>
            <w:fldChar w:fldCharType="begin"/>
          </w:r>
          <w:r>
            <w:instrText xml:space="preserve"> PAGEREF _Toc17877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_Toc4166 </w:instrText>
          </w:r>
          <w:r>
            <w:rPr>
              <w:lang w:val="zh-CN"/>
            </w:rPr>
            <w:fldChar w:fldCharType="separate"/>
          </w:r>
          <w:r>
            <w:t xml:space="preserve">6.1 </w:t>
          </w:r>
          <w:r>
            <w:rPr>
              <w:rFonts w:hint="eastAsia"/>
            </w:rPr>
            <w:t>容错性</w:t>
          </w:r>
          <w:r>
            <w:tab/>
          </w:r>
          <w:r>
            <w:fldChar w:fldCharType="begin"/>
          </w:r>
          <w:r>
            <w:instrText xml:space="preserve"> PAGEREF _Toc4166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_Toc5945 </w:instrText>
          </w:r>
          <w:r>
            <w:rPr>
              <w:lang w:val="zh-CN"/>
            </w:rPr>
            <w:fldChar w:fldCharType="separate"/>
          </w:r>
          <w:r>
            <w:rPr>
              <w:rFonts w:eastAsia="宋体"/>
            </w:rPr>
            <w:t xml:space="preserve">6.2 </w:t>
          </w:r>
          <w:r>
            <w:rPr>
              <w:rFonts w:hint="eastAsia"/>
            </w:rPr>
            <w:t>人机交互</w:t>
          </w:r>
          <w:r>
            <w:tab/>
          </w:r>
          <w:r>
            <w:fldChar w:fldCharType="begin"/>
          </w:r>
          <w:r>
            <w:instrText xml:space="preserve"> PAGEREF _Toc5945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072"/>
            </w:tabs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HYPERLINK \l _Toc16506 </w:instrText>
          </w:r>
          <w:r>
            <w:rPr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6.3 </w:t>
          </w:r>
          <w:r>
            <w:rPr>
              <w:rFonts w:hint="eastAsia"/>
              <w:lang w:val="en-US" w:eastAsia="zh-CN"/>
            </w:rPr>
            <w:t>可扩展性</w:t>
          </w:r>
          <w:r>
            <w:tab/>
          </w:r>
          <w:r>
            <w:fldChar w:fldCharType="begin"/>
          </w:r>
          <w:r>
            <w:instrText xml:space="preserve"> PAGEREF _Toc16506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7486"/>
            </w:tabs>
            <w:ind w:firstLine="402"/>
            <w:rPr>
              <w:rFonts w:ascii="宋体" w:hAnsi="宋体" w:cs="宋体"/>
              <w:sz w:val="24"/>
              <w:lang w:val="zh-CN"/>
            </w:rPr>
            <w:sectPr>
              <w:headerReference r:id="rId5" w:type="first"/>
              <w:footerReference r:id="rId8" w:type="first"/>
              <w:headerReference r:id="rId3" w:type="default"/>
              <w:footerReference r:id="rId6" w:type="default"/>
              <w:headerReference r:id="rId4" w:type="even"/>
              <w:footerReference r:id="rId7" w:type="even"/>
              <w:pgSz w:w="11906" w:h="16838"/>
              <w:pgMar w:top="1417" w:right="1417" w:bottom="1417" w:left="1417" w:header="720" w:footer="720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upperRoman" w:start="1"/>
              <w:cols w:space="720" w:num="1"/>
              <w:docGrid w:type="lines" w:linePitch="326" w:charSpace="0"/>
            </w:sectPr>
          </w:pPr>
          <w:r>
            <w:rPr>
              <w:lang w:val="zh-CN"/>
            </w:rPr>
            <w:fldChar w:fldCharType="end"/>
          </w:r>
        </w:p>
      </w:sdtContent>
    </w:sdt>
    <w:p>
      <w:pPr>
        <w:pStyle w:val="3"/>
        <w:rPr>
          <w:rFonts w:hint="default" w:eastAsia="黑体"/>
          <w:lang w:eastAsia="zh-Hans"/>
        </w:rPr>
      </w:pPr>
    </w:p>
    <w:p>
      <w:pPr>
        <w:pStyle w:val="11"/>
        <w:ind w:firstLine="0" w:firstLineChars="0"/>
        <w:jc w:val="center"/>
        <w:rPr>
          <w:b/>
          <w:snapToGrid w:val="0"/>
        </w:rPr>
      </w:pPr>
      <w:r>
        <w:rPr>
          <w:rFonts w:hint="eastAsia"/>
          <w:b/>
          <w:snapToGrid w:val="0"/>
          <w:lang w:val="en-US" w:eastAsia="zh-CN"/>
        </w:rPr>
        <w:t>项目分工及技术方案</w:t>
      </w:r>
    </w:p>
    <w:p>
      <w:pPr>
        <w:pStyle w:val="3"/>
        <w:rPr>
          <w:rFonts w:hint="default" w:eastAsia="黑体"/>
          <w:lang w:eastAsia="zh-Hans"/>
        </w:rPr>
      </w:pPr>
    </w:p>
    <w:p>
      <w:pPr>
        <w:pStyle w:val="4"/>
        <w:ind w:left="0" w:firstLine="0" w:firstLineChars="0"/>
        <w:rPr>
          <w:rFonts w:ascii="宋体" w:hAnsi="宋体" w:eastAsia="宋体"/>
        </w:rPr>
      </w:pPr>
      <w:bookmarkStart w:id="21" w:name="_Toc30819"/>
      <w:bookmarkStart w:id="22" w:name="_Toc392844500"/>
      <w:bookmarkStart w:id="23" w:name="_Toc1652487738"/>
      <w:bookmarkStart w:id="24" w:name="_Toc71111614"/>
      <w:bookmarkStart w:id="25" w:name="_Toc1380975761"/>
      <w:bookmarkStart w:id="26" w:name="_Toc783327375_WPSOffice_Level1"/>
      <w:bookmarkStart w:id="27" w:name="_Toc764247950"/>
      <w:bookmarkStart w:id="28" w:name="_Toc318436070"/>
      <w:bookmarkStart w:id="29" w:name="_Toc1513876421"/>
      <w:r>
        <w:rPr>
          <w:rFonts w:hint="eastAsia" w:ascii="宋体" w:hAnsi="宋体" w:eastAsia="宋体"/>
        </w:rPr>
        <w:t>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>
        <w:rPr>
          <w:rFonts w:hint="eastAsia" w:ascii="宋体" w:hAnsi="宋体" w:eastAsia="宋体"/>
        </w:rPr>
        <w:t xml:space="preserve"> </w:t>
      </w:r>
    </w:p>
    <w:p>
      <w:pPr>
        <w:pStyle w:val="5"/>
        <w:spacing w:before="0" w:after="0"/>
      </w:pPr>
      <w:bookmarkStart w:id="30" w:name="_Toc615602943"/>
      <w:bookmarkStart w:id="31" w:name="_Toc1172780622"/>
      <w:bookmarkStart w:id="32" w:name="_Toc2102889562"/>
      <w:bookmarkStart w:id="33" w:name="_Toc425780166"/>
      <w:bookmarkStart w:id="34" w:name="_Toc334758091"/>
      <w:bookmarkStart w:id="35" w:name="_Toc25397"/>
      <w:bookmarkStart w:id="36" w:name="_Toc783327375_WPSOffice_Level2"/>
      <w:bookmarkStart w:id="37" w:name="_Toc56358351"/>
      <w:bookmarkStart w:id="38" w:name="_Toc71111615"/>
      <w:r>
        <w:rPr>
          <w:rFonts w:hint="eastAsia"/>
        </w:rPr>
        <w:t>标识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hint="eastAsia"/>
        </w:rPr>
        <w:t xml:space="preserve"> </w:t>
      </w:r>
    </w:p>
    <w:p>
      <w:pPr>
        <w:ind w:firstLine="480"/>
        <w:jc w:val="left"/>
        <w:rPr>
          <w:rFonts w:ascii="宋体" w:hAnsi="宋体" w:cs="宋体"/>
          <w:color w:val="000000"/>
          <w:szCs w:val="22"/>
        </w:rPr>
      </w:pPr>
      <w:bookmarkStart w:id="39" w:name="_Toc174516930"/>
      <w:bookmarkStart w:id="40" w:name="_Toc2009935402"/>
      <w:bookmarkStart w:id="41" w:name="_Toc2126489855"/>
      <w:bookmarkStart w:id="42" w:name="_Toc671738158"/>
      <w:bookmarkStart w:id="43" w:name="_Toc2019563944"/>
      <w:bookmarkStart w:id="44" w:name="_Toc1319001788"/>
      <w:bookmarkStart w:id="45" w:name="_Toc1308435515_WPSOffice_Level2"/>
      <w:r>
        <w:rPr>
          <w:rFonts w:hint="eastAsia" w:ascii="宋体" w:hAnsi="宋体" w:cs="宋体"/>
          <w:color w:val="000000"/>
          <w:szCs w:val="22"/>
          <w:lang w:val="zh-CN"/>
        </w:rPr>
        <w:t>1）标识号：</w:t>
      </w:r>
      <w:r>
        <w:rPr>
          <w:rFonts w:hint="eastAsia" w:cs="Times New Roman"/>
          <w:snapToGrid w:val="0"/>
          <w:lang w:val="en-US" w:eastAsia="zh-CN"/>
        </w:rPr>
        <w:t>DK</w:t>
      </w:r>
      <w:r>
        <w:rPr>
          <w:rFonts w:hint="eastAsia" w:cs="Times New Roman"/>
          <w:snapToGrid w:val="0"/>
        </w:rPr>
        <w:t>/1.0。</w:t>
      </w:r>
    </w:p>
    <w:p>
      <w:pPr>
        <w:ind w:firstLine="480"/>
        <w:jc w:val="left"/>
        <w:rPr>
          <w:rFonts w:ascii="宋体" w:hAnsi="宋体" w:cs="宋体"/>
          <w:color w:val="000000"/>
          <w:szCs w:val="22"/>
          <w:lang w:val="zh-CN"/>
        </w:rPr>
      </w:pPr>
      <w:bookmarkStart w:id="46" w:name="_Toc71111616"/>
      <w:r>
        <w:rPr>
          <w:rFonts w:hint="eastAsia" w:ascii="宋体" w:hAnsi="宋体" w:cs="宋体"/>
          <w:color w:val="000000"/>
          <w:szCs w:val="22"/>
          <w:lang w:val="zh-CN"/>
        </w:rPr>
        <w:t>2）标题：</w:t>
      </w:r>
      <w:r>
        <w:rPr>
          <w:rFonts w:hint="eastAsia" w:ascii="宋体" w:hAnsi="宋体" w:cs="宋体"/>
          <w:color w:val="000000"/>
          <w:szCs w:val="22"/>
          <w:lang w:val="en-US" w:eastAsia="zh-CN"/>
        </w:rPr>
        <w:t>项目分工及技术方案</w:t>
      </w:r>
      <w:r>
        <w:rPr>
          <w:rFonts w:hint="eastAsia" w:ascii="宋体" w:hAnsi="宋体" w:cs="宋体"/>
          <w:color w:val="000000"/>
          <w:szCs w:val="22"/>
          <w:lang w:val="zh-CN"/>
        </w:rPr>
        <w:t>。</w:t>
      </w:r>
    </w:p>
    <w:p>
      <w:pPr>
        <w:ind w:firstLine="480"/>
        <w:jc w:val="left"/>
        <w:rPr>
          <w:rFonts w:ascii="宋体" w:hAnsi="宋体" w:cs="宋体"/>
          <w:color w:val="000000"/>
          <w:szCs w:val="22"/>
          <w:lang w:val="zh-CN"/>
        </w:rPr>
      </w:pPr>
      <w:r>
        <w:rPr>
          <w:rFonts w:hint="eastAsia" w:ascii="宋体" w:hAnsi="宋体" w:cs="宋体"/>
          <w:color w:val="000000"/>
          <w:szCs w:val="22"/>
          <w:lang w:val="zh-CN"/>
        </w:rPr>
        <w:t>3）本</w:t>
      </w:r>
      <w:r>
        <w:rPr>
          <w:rFonts w:hint="eastAsia" w:ascii="宋体" w:hAnsi="宋体" w:cs="宋体"/>
          <w:color w:val="000000"/>
          <w:szCs w:val="22"/>
          <w:lang w:eastAsia="zh-Hans"/>
        </w:rPr>
        <w:t>设计</w:t>
      </w:r>
      <w:r>
        <w:rPr>
          <w:rFonts w:hint="eastAsia" w:ascii="宋体" w:hAnsi="宋体" w:cs="宋体"/>
          <w:color w:val="000000"/>
          <w:szCs w:val="22"/>
          <w:lang w:val="zh-CN"/>
        </w:rPr>
        <w:t>说明书适用于</w:t>
      </w:r>
      <w:r>
        <w:rPr>
          <w:rFonts w:hint="eastAsia" w:ascii="宋体" w:hAnsi="宋体" w:cs="宋体"/>
          <w:color w:val="000000"/>
          <w:szCs w:val="22"/>
          <w:lang w:val="en-US" w:eastAsia="zh-CN"/>
        </w:rPr>
        <w:t>项目分工及整体技术方案说明</w:t>
      </w:r>
      <w:r>
        <w:rPr>
          <w:rFonts w:hint="eastAsia" w:ascii="宋体" w:hAnsi="宋体" w:cs="宋体"/>
          <w:color w:val="000000"/>
          <w:szCs w:val="22"/>
          <w:lang w:val="zh-CN"/>
        </w:rPr>
        <w:t>。</w:t>
      </w:r>
    </w:p>
    <w:bookmarkEnd w:id="39"/>
    <w:bookmarkEnd w:id="40"/>
    <w:bookmarkEnd w:id="41"/>
    <w:bookmarkEnd w:id="42"/>
    <w:bookmarkEnd w:id="43"/>
    <w:bookmarkEnd w:id="44"/>
    <w:bookmarkEnd w:id="45"/>
    <w:bookmarkEnd w:id="46"/>
    <w:p>
      <w:pPr>
        <w:pStyle w:val="5"/>
        <w:spacing w:before="0" w:after="0"/>
        <w:rPr>
          <w:rFonts w:ascii="宋体" w:hAnsi="宋体"/>
          <w:color w:val="000000"/>
          <w:szCs w:val="22"/>
        </w:rPr>
      </w:pPr>
      <w:bookmarkStart w:id="47" w:name="_Toc643155325_WPSOffice_Level2"/>
      <w:bookmarkStart w:id="48" w:name="_Toc1492139611"/>
      <w:bookmarkStart w:id="49" w:name="_Toc71111617"/>
      <w:bookmarkStart w:id="50" w:name="_Toc1790864355"/>
      <w:bookmarkStart w:id="51" w:name="_Toc2136846582"/>
      <w:bookmarkStart w:id="52" w:name="_Toc581689227"/>
      <w:bookmarkStart w:id="53" w:name="_Toc1832165973"/>
      <w:bookmarkStart w:id="54" w:name="_Toc23397"/>
      <w:bookmarkStart w:id="55" w:name="_Toc1066534104"/>
      <w:r>
        <w:rPr>
          <w:rFonts w:hint="eastAsia"/>
        </w:rPr>
        <w:t>文档概述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rPr>
          <w:rFonts w:hint="eastAsia"/>
        </w:rPr>
        <w:t xml:space="preserve"> </w:t>
      </w:r>
      <w:bookmarkStart w:id="56" w:name="_Toc2073901780"/>
      <w:bookmarkStart w:id="57" w:name="_Toc1611474893"/>
      <w:bookmarkStart w:id="58" w:name="_Toc445493878"/>
      <w:bookmarkStart w:id="59" w:name="_Toc71111618"/>
      <w:bookmarkStart w:id="60" w:name="_Toc192684419"/>
      <w:bookmarkStart w:id="61" w:name="_Toc1308435515_WPSOffice_Level1"/>
      <w:bookmarkStart w:id="62" w:name="_Toc76412411"/>
      <w:bookmarkStart w:id="63" w:name="_Toc1105277045"/>
    </w:p>
    <w:p>
      <w:pPr>
        <w:pStyle w:val="4"/>
        <w:ind w:left="0" w:firstLine="0" w:firstLineChars="0"/>
        <w:rPr>
          <w:rFonts w:ascii="黑体" w:hAnsi="黑体"/>
          <w:szCs w:val="28"/>
        </w:rPr>
      </w:pPr>
      <w:bookmarkStart w:id="64" w:name="_Toc18128"/>
      <w:r>
        <w:rPr>
          <w:rFonts w:hint="eastAsia" w:ascii="黑体" w:hAnsi="黑体"/>
          <w:szCs w:val="28"/>
        </w:rPr>
        <w:t>引用文档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r>
        <w:rPr>
          <w:rFonts w:hint="eastAsia" w:ascii="黑体" w:hAnsi="黑体"/>
          <w:szCs w:val="28"/>
        </w:rPr>
        <w:t xml:space="preserve"> </w:t>
      </w:r>
    </w:p>
    <w:p>
      <w:pPr>
        <w:ind w:firstLine="480"/>
        <w:jc w:val="left"/>
        <w:rPr>
          <w:rFonts w:ascii="宋体" w:hAnsi="宋体"/>
          <w:color w:val="000000"/>
          <w:szCs w:val="22"/>
          <w:lang w:val="zh-CN"/>
        </w:rPr>
      </w:pPr>
      <w:bookmarkStart w:id="65" w:name="_Toc643155325_WPSOffice_Level1"/>
      <w:bookmarkStart w:id="66" w:name="_Toc71111619"/>
      <w:bookmarkStart w:id="67" w:name="_Toc41690457"/>
      <w:bookmarkStart w:id="68" w:name="_Toc657748765"/>
      <w:bookmarkStart w:id="69" w:name="_Toc2142254334"/>
      <w:bookmarkStart w:id="70" w:name="_Toc68170771"/>
      <w:bookmarkStart w:id="71" w:name="_Toc1287614104"/>
      <w:bookmarkStart w:id="72" w:name="_Toc260142003"/>
      <w:r>
        <w:rPr>
          <w:rFonts w:hint="eastAsia" w:ascii="宋体" w:hAnsi="宋体"/>
          <w:color w:val="000000"/>
          <w:szCs w:val="22"/>
          <w:lang w:val="zh-CN"/>
        </w:rPr>
        <w:t>本系统的方案设计和实施，依据信息化建设的标准以及保密要求进行，具体参照文件如下：</w:t>
      </w:r>
    </w:p>
    <w:p>
      <w:pPr>
        <w:pStyle w:val="36"/>
        <w:numPr>
          <w:ilvl w:val="0"/>
          <w:numId w:val="3"/>
        </w:numPr>
        <w:ind w:firstLineChars="0"/>
      </w:pPr>
      <w:r>
        <w:rPr>
          <w:rFonts w:hint="eastAsia"/>
        </w:rPr>
        <w:t>《某DK项目接口设计说明V1.4》，</w:t>
      </w:r>
      <w:r>
        <w:rPr>
          <w:rFonts w:hint="eastAsia" w:cs="Times New Roman"/>
        </w:rPr>
        <w:t>202</w:t>
      </w:r>
      <w:r>
        <w:rPr>
          <w:rFonts w:hint="eastAsia" w:cs="Times New Roman"/>
          <w:lang w:val="en-US" w:eastAsia="zh-CN"/>
        </w:rPr>
        <w:t>3</w:t>
      </w:r>
      <w:r>
        <w:rPr>
          <w:rFonts w:hint="eastAsia" w:cs="Times New Roman"/>
        </w:rPr>
        <w:t>.</w:t>
      </w:r>
      <w:r>
        <w:rPr>
          <w:rFonts w:hint="eastAsia" w:cs="Times New Roman"/>
          <w:lang w:val="en-US" w:eastAsia="zh-CN"/>
        </w:rPr>
        <w:t>2</w:t>
      </w:r>
    </w:p>
    <w:p>
      <w:pPr>
        <w:pStyle w:val="36"/>
        <w:numPr>
          <w:ilvl w:val="0"/>
          <w:numId w:val="3"/>
        </w:numPr>
        <w:ind w:firstLineChars="0"/>
      </w:pPr>
      <w:r>
        <w:rPr>
          <w:rFonts w:hint="eastAsia"/>
        </w:rPr>
        <w:t>《接口信息列表讨论稿v1-20230130》，</w:t>
      </w:r>
      <w:r>
        <w:rPr>
          <w:rFonts w:hint="eastAsia" w:cs="Times New Roman"/>
        </w:rPr>
        <w:t>202</w:t>
      </w:r>
      <w:r>
        <w:rPr>
          <w:rFonts w:hint="eastAsia" w:cs="Times New Roman"/>
          <w:lang w:val="en-US" w:eastAsia="zh-CN"/>
        </w:rPr>
        <w:t>3</w:t>
      </w:r>
      <w:r>
        <w:rPr>
          <w:rFonts w:hint="eastAsia" w:cs="Times New Roman"/>
        </w:rPr>
        <w:t>.</w:t>
      </w:r>
      <w:r>
        <w:rPr>
          <w:rFonts w:hint="eastAsia" w:cs="Times New Roman"/>
          <w:lang w:val="en-US" w:eastAsia="zh-CN"/>
        </w:rPr>
        <w:t>2</w:t>
      </w:r>
    </w:p>
    <w:p>
      <w:pPr>
        <w:pStyle w:val="4"/>
        <w:ind w:left="0" w:firstLine="0" w:firstLineChars="0"/>
        <w:rPr>
          <w:rFonts w:ascii="黑体" w:hAnsi="黑体"/>
          <w:szCs w:val="28"/>
        </w:rPr>
      </w:pPr>
      <w:bookmarkStart w:id="73" w:name="_Toc20172"/>
      <w:r>
        <w:rPr>
          <w:rFonts w:hint="eastAsia" w:ascii="黑体" w:hAnsi="黑体"/>
          <w:szCs w:val="28"/>
        </w:rPr>
        <w:t>术语和定义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r>
        <w:rPr>
          <w:rFonts w:hint="eastAsia" w:ascii="黑体" w:hAnsi="黑体"/>
          <w:szCs w:val="28"/>
        </w:rPr>
        <w:t xml:space="preserve"> </w:t>
      </w:r>
    </w:p>
    <w:p>
      <w:pPr>
        <w:pStyle w:val="10"/>
        <w:spacing w:line="360" w:lineRule="auto"/>
        <w:ind w:firstLine="480"/>
        <w:rPr>
          <w:rFonts w:ascii="Times New Roman" w:hAnsi="Times New Roman"/>
        </w:rPr>
      </w:pPr>
      <w:r>
        <w:rPr>
          <w:rFonts w:hint="eastAsia" w:ascii="Times New Roman" w:hAnsi="Times New Roman"/>
        </w:rPr>
        <w:t>表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STYLEREF 1 \s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图 \* ARABIC \s 1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 xml:space="preserve"> 术语和定义表</w:t>
      </w:r>
    </w:p>
    <w:tbl>
      <w:tblPr>
        <w:tblStyle w:val="20"/>
        <w:tblW w:w="8718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6448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none" w:color="auto" w:sz="0" w:space="0"/>
          </w:tblBorders>
        </w:tblPrEx>
        <w:tc>
          <w:tcPr>
            <w:tcW w:w="2270" w:type="dxa"/>
            <w:tcBorders>
              <w:top w:val="single" w:color="000000" w:sz="12" w:space="0"/>
              <w:bottom w:val="single" w:color="000000" w:sz="12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</w:pPr>
            <w:r>
              <w:rPr>
                <w:rFonts w:hint="eastAsia"/>
              </w:rPr>
              <w:t>术语</w:t>
            </w:r>
          </w:p>
        </w:tc>
        <w:tc>
          <w:tcPr>
            <w:tcW w:w="6448" w:type="dxa"/>
            <w:tcBorders>
              <w:top w:val="single" w:color="000000" w:sz="12" w:space="0"/>
              <w:left w:val="single" w:color="auto" w:sz="4" w:space="0"/>
              <w:bottom w:val="single" w:color="000000" w:sz="12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</w:pPr>
            <w:r>
              <w:rPr>
                <w:rFonts w:hint="eastAsia"/>
              </w:rPr>
              <w:t>定义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0" w:type="dxa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GB28181</w:t>
            </w:r>
          </w:p>
        </w:tc>
        <w:tc>
          <w:tcPr>
            <w:tcW w:w="6448" w:type="dxa"/>
            <w:tcBorders>
              <w:left w:val="single" w:color="auto" w:sz="4" w:space="0"/>
            </w:tcBorders>
            <w:shd w:val="clear" w:color="auto" w:fill="auto"/>
          </w:tcPr>
          <w:p>
            <w:pPr>
              <w:pStyle w:val="30"/>
              <w:jc w:val="left"/>
            </w:pPr>
            <w:r>
              <w:rPr>
                <w:rFonts w:hint="eastAsia"/>
              </w:rPr>
              <w:t>《安全防范视频监控联网系统信息传输、交换、控制技术要求》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0" w:type="dxa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MQTT</w:t>
            </w:r>
          </w:p>
        </w:tc>
        <w:tc>
          <w:tcPr>
            <w:tcW w:w="6448" w:type="dxa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</w:pPr>
            <w:r>
              <w:rPr>
                <w:rFonts w:hint="eastAsia"/>
              </w:rPr>
              <w:t>基于客户端-服务器的消息发布/订阅传输协议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70" w:type="dxa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websocket</w:t>
            </w:r>
          </w:p>
        </w:tc>
        <w:tc>
          <w:tcPr>
            <w:tcW w:w="6448" w:type="dxa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pStyle w:val="30"/>
              <w:jc w:val="left"/>
            </w:pPr>
            <w:r>
              <w:rPr>
                <w:rFonts w:hint="eastAsia"/>
              </w:rPr>
              <w:t>一种在单个TCP连接上进行全双工通信的协议</w:t>
            </w:r>
          </w:p>
        </w:tc>
      </w:tr>
    </w:tbl>
    <w:p>
      <w:pPr>
        <w:pStyle w:val="4"/>
        <w:ind w:left="0" w:firstLine="0" w:firstLineChars="0"/>
        <w:rPr>
          <w:rFonts w:ascii="黑体" w:hAnsi="黑体"/>
          <w:szCs w:val="28"/>
        </w:rPr>
      </w:pPr>
      <w:bookmarkStart w:id="74" w:name="_Toc84946078"/>
      <w:bookmarkEnd w:id="74"/>
      <w:bookmarkStart w:id="75" w:name="_Toc17810"/>
      <w:r>
        <w:rPr>
          <w:rFonts w:hint="eastAsia" w:ascii="黑体" w:hAnsi="黑体"/>
          <w:szCs w:val="28"/>
        </w:rPr>
        <w:t>总体设计</w:t>
      </w:r>
      <w:bookmarkEnd w:id="75"/>
    </w:p>
    <w:p>
      <w:pPr>
        <w:pStyle w:val="5"/>
      </w:pPr>
      <w:bookmarkStart w:id="76" w:name="_Toc11458"/>
      <w:r>
        <w:rPr>
          <w:rFonts w:hint="eastAsia"/>
          <w:lang w:val="en-US" w:eastAsia="zh-CN"/>
        </w:rPr>
        <w:t>项目</w:t>
      </w:r>
      <w:r>
        <w:rPr>
          <w:rFonts w:hint="eastAsia"/>
        </w:rPr>
        <w:t>组成</w:t>
      </w:r>
      <w:bookmarkEnd w:id="76"/>
    </w:p>
    <w:p>
      <w:pPr>
        <w:pStyle w:val="2"/>
        <w:ind w:left="0" w:leftChars="0" w:firstLine="0" w:firstLineChars="0"/>
        <w:rPr>
          <w:rFonts w:hint="eastAsia" w:ascii="Times New Roman" w:hAnsi="Times New Roman" w:eastAsia="宋体"/>
          <w:lang w:eastAsia="zh-CN"/>
        </w:rPr>
      </w:pPr>
      <w:r>
        <w:drawing>
          <wp:inline distT="0" distB="0" distL="114300" distR="114300">
            <wp:extent cx="5269230" cy="2615565"/>
            <wp:effectExtent l="0" t="0" r="3810" b="5715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80"/>
      </w:pPr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系统组成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作业现场代表场地上安装的云台摄像头、运行的巡检和运输机器人，以及模拟的各类虚拟装备，以硬件为主。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物联网和数据管理服务代表后台服务，实现该项目中的后台运算、存储和内容分发功能，全部为软件。</w:t>
      </w: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任务调度为监控管理平台的前端呈现，实现该项目中所有和用户交互的功能，其通过路径规划服务和监控管理（后端）获取数据，全部为软件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</w:rPr>
      </w:pPr>
      <w:bookmarkStart w:id="77" w:name="_Toc28060"/>
      <w:r>
        <w:rPr>
          <w:rFonts w:hint="eastAsia" w:ascii="Times New Roman" w:hAnsi="Times New Roman"/>
        </w:rPr>
        <w:t>软件组成</w:t>
      </w:r>
      <w:bookmarkEnd w:id="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该项目由多个软件组成，共同实现项目需求目标。主要软件见下表所示。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软件组成</w:t>
      </w:r>
      <w:r>
        <w:rPr>
          <w:rFonts w:hint="eastAsia"/>
        </w:rPr>
        <w:t>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2282"/>
        <w:gridCol w:w="5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339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软件名称</w:t>
            </w:r>
          </w:p>
        </w:tc>
        <w:tc>
          <w:tcPr>
            <w:tcW w:w="3178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339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装备模拟软件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实现场地虚拟设备数据的产生，并根据平台指令进行响应处理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339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物联网软件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对接上层业务系统和场地设备，实现数据的双向通信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339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流媒体服务软件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负责接管场地所有摄像头，实现视频数据的传输和云台控制功能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39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视频识别服务软件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负责特定场景的视频识别功能。（一期暂不实现）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39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时间服务软件</w:t>
            </w:r>
          </w:p>
        </w:tc>
        <w:tc>
          <w:tcPr>
            <w:tcW w:w="3178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负责该项目中所有软件，硬件的时间校对功能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39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路径规划服务软件</w:t>
            </w:r>
          </w:p>
        </w:tc>
        <w:tc>
          <w:tcPr>
            <w:tcW w:w="3178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负责该项目中机器人终端线路的规划功能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39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监控管理（后端）软件</w:t>
            </w:r>
          </w:p>
        </w:tc>
        <w:tc>
          <w:tcPr>
            <w:tcW w:w="3178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负责为监控管理（前端）提供业务数据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39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监控管理（前端）软件</w:t>
            </w:r>
          </w:p>
        </w:tc>
        <w:tc>
          <w:tcPr>
            <w:tcW w:w="3178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负责该项目中与用户交互的所有功能</w:t>
            </w:r>
          </w:p>
        </w:tc>
      </w:tr>
    </w:tbl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</w:rPr>
      </w:pPr>
      <w:bookmarkStart w:id="78" w:name="_Toc31997"/>
      <w:r>
        <w:rPr>
          <w:rFonts w:hint="eastAsia" w:ascii="Times New Roman" w:hAnsi="Times New Roman"/>
          <w:lang w:val="en-US" w:eastAsia="zh-CN"/>
        </w:rPr>
        <w:t>硬件</w:t>
      </w:r>
      <w:r>
        <w:rPr>
          <w:rFonts w:hint="eastAsia" w:ascii="Times New Roman" w:hAnsi="Times New Roman"/>
        </w:rPr>
        <w:t>组成</w:t>
      </w:r>
      <w:bookmarkEnd w:id="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该项目中涉及的硬件见下表所示。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硬件组成</w:t>
      </w:r>
      <w:r>
        <w:rPr>
          <w:rFonts w:hint="eastAsia"/>
        </w:rPr>
        <w:t>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2125"/>
        <w:gridCol w:w="5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247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软件名称</w:t>
            </w:r>
          </w:p>
        </w:tc>
        <w:tc>
          <w:tcPr>
            <w:tcW w:w="3271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场地云台摄像头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负责提供场地的视频数据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巡检机器人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负责场地任务的巡逻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运输机器人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负责装备运输的机器人终端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负责运行该项目中所有软件的环境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247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无线路由器</w:t>
            </w:r>
          </w:p>
        </w:tc>
        <w:tc>
          <w:tcPr>
            <w:tcW w:w="3271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负责提供Wi-Fi网络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247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千兆交换机</w:t>
            </w:r>
          </w:p>
        </w:tc>
        <w:tc>
          <w:tcPr>
            <w:tcW w:w="3271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负责提供有线网线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79" w:name="_Toc31106"/>
      <w:bookmarkStart w:id="80" w:name="_Toc1226351924_WPSOffice_Level1"/>
      <w:bookmarkStart w:id="81" w:name="_Toc71111620"/>
      <w:bookmarkStart w:id="82" w:name="_Toc737535109"/>
      <w:bookmarkStart w:id="83" w:name="_Toc157765936"/>
      <w:bookmarkStart w:id="84" w:name="_Toc611841877"/>
      <w:bookmarkStart w:id="85" w:name="_Toc2077422776"/>
      <w:bookmarkStart w:id="86" w:name="_Toc1685162246"/>
      <w:bookmarkStart w:id="87" w:name="_Toc1137364346"/>
      <w:r>
        <w:rPr>
          <w:rFonts w:hint="eastAsia"/>
          <w:lang w:val="en-US" w:eastAsia="zh-CN"/>
        </w:rPr>
        <w:t>团队分工</w:t>
      </w:r>
      <w:bookmarkEnd w:id="7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该项目涉及多地，多团队开发，基于系统组成，各团队分工如下表所示。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模块分工</w:t>
      </w:r>
      <w:r>
        <w:rPr>
          <w:rFonts w:hint="eastAsia"/>
        </w:rPr>
        <w:t>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1154"/>
        <w:gridCol w:w="5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模块名称</w:t>
            </w:r>
          </w:p>
        </w:tc>
        <w:tc>
          <w:tcPr>
            <w:tcW w:w="67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负责团队</w:t>
            </w:r>
          </w:p>
        </w:tc>
        <w:tc>
          <w:tcPr>
            <w:tcW w:w="344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巡检和运输机器人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广城理</w:t>
            </w:r>
          </w:p>
        </w:tc>
        <w:tc>
          <w:tcPr>
            <w:tcW w:w="344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负责机器人终端开发，并根据接口协议和</w:t>
            </w:r>
            <w:r>
              <w:rPr>
                <w:rFonts w:hint="eastAsia"/>
                <w:lang w:val="en-US" w:eastAsia="zh-CN"/>
              </w:rPr>
              <w:t>物联网</w:t>
            </w:r>
            <w:r>
              <w:rPr>
                <w:rFonts w:hint="default"/>
                <w:lang w:val="en-US" w:eastAsia="zh-CN"/>
              </w:rPr>
              <w:t>平台通信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监控管理（前端）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XX团队</w:t>
            </w:r>
          </w:p>
        </w:tc>
        <w:tc>
          <w:tcPr>
            <w:tcW w:w="344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负责</w:t>
            </w:r>
            <w:r>
              <w:rPr>
                <w:rFonts w:hint="eastAsia"/>
                <w:lang w:val="en-US" w:eastAsia="zh-CN"/>
              </w:rPr>
              <w:t>监控管理（前端）</w:t>
            </w:r>
            <w:r>
              <w:rPr>
                <w:rFonts w:hint="default"/>
                <w:lang w:val="en-US" w:eastAsia="zh-CN"/>
              </w:rPr>
              <w:t>UI功能开发，负责和</w:t>
            </w:r>
            <w:r>
              <w:rPr>
                <w:rFonts w:hint="eastAsia"/>
                <w:lang w:val="en-US" w:eastAsia="zh-CN"/>
              </w:rPr>
              <w:t>对接</w:t>
            </w:r>
            <w:r>
              <w:rPr>
                <w:rFonts w:hint="default"/>
                <w:lang w:val="en-US" w:eastAsia="zh-CN"/>
              </w:rPr>
              <w:t>径规划服务和</w:t>
            </w:r>
            <w:r>
              <w:rPr>
                <w:rFonts w:hint="eastAsia"/>
                <w:lang w:val="en-US" w:eastAsia="zh-CN"/>
              </w:rPr>
              <w:t>监控管理（后端）数据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物联网平台</w:t>
            </w:r>
          </w:p>
        </w:tc>
        <w:tc>
          <w:tcPr>
            <w:tcW w:w="677" w:type="pct"/>
            <w:vMerge w:val="restar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成都团队</w:t>
            </w:r>
          </w:p>
        </w:tc>
        <w:tc>
          <w:tcPr>
            <w:tcW w:w="344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负责对接硬件和上层平台数据，并提供流媒体，图像识别等功能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路径规划服务</w:t>
            </w:r>
          </w:p>
        </w:tc>
        <w:tc>
          <w:tcPr>
            <w:tcW w:w="6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344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负责机器人终端的路径规划功能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监控管理（后端）</w:t>
            </w:r>
          </w:p>
        </w:tc>
        <w:tc>
          <w:tcPr>
            <w:tcW w:w="6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344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负责任务数据、车辆数据、路径数据、地图数据、场地数据等的维护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装备模拟软件</w:t>
            </w:r>
          </w:p>
        </w:tc>
        <w:tc>
          <w:tcPr>
            <w:tcW w:w="677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344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负责场地虚拟装备的数据模拟和交互功能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集成和测试</w:t>
            </w:r>
          </w:p>
        </w:tc>
        <w:tc>
          <w:tcPr>
            <w:tcW w:w="677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344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负责整体集成和集成测试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产品设计</w:t>
            </w:r>
          </w:p>
        </w:tc>
        <w:tc>
          <w:tcPr>
            <w:tcW w:w="67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北京团队</w:t>
            </w:r>
          </w:p>
        </w:tc>
        <w:tc>
          <w:tcPr>
            <w:tcW w:w="344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负责项目业务流程和产品功能的定义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场地实施</w:t>
            </w:r>
          </w:p>
        </w:tc>
        <w:tc>
          <w:tcPr>
            <w:tcW w:w="67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？</w:t>
            </w:r>
          </w:p>
        </w:tc>
        <w:tc>
          <w:tcPr>
            <w:tcW w:w="344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负责场地云台摄像头安装，无线网线架设，有线和无线网络组建</w:t>
            </w:r>
          </w:p>
        </w:tc>
      </w:tr>
    </w:tbl>
    <w:p>
      <w:pPr>
        <w:pStyle w:val="5"/>
        <w:bidi w:val="0"/>
        <w:rPr>
          <w:rFonts w:hint="eastAsia" w:ascii="Times New Roman" w:hAnsi="Times New Roman" w:cs="Times New Roman"/>
          <w:bCs w:val="0"/>
          <w:lang w:val="en-US" w:eastAsia="zh-CN"/>
        </w:rPr>
      </w:pPr>
      <w:bookmarkStart w:id="88" w:name="_Toc25258"/>
      <w:r>
        <w:rPr>
          <w:rFonts w:hint="eastAsia" w:ascii="Times New Roman" w:hAnsi="Times New Roman" w:cs="Times New Roman"/>
          <w:bCs w:val="0"/>
          <w:lang w:val="en-US" w:eastAsia="zh-CN"/>
        </w:rPr>
        <w:t>人员分工</w:t>
      </w:r>
      <w:bookmarkEnd w:id="8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以成都团队为例，各成员主要分工如下。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人员分工</w:t>
      </w:r>
      <w:r>
        <w:rPr>
          <w:rFonts w:hint="eastAsia"/>
        </w:rPr>
        <w:t>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1"/>
        <w:gridCol w:w="1154"/>
        <w:gridCol w:w="5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地点</w:t>
            </w:r>
          </w:p>
        </w:tc>
        <w:tc>
          <w:tcPr>
            <w:tcW w:w="67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  <w:tc>
          <w:tcPr>
            <w:tcW w:w="344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主要职责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吕昱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1.负责路径规划算法的研究和实现。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2.负责与项目产品团队的沟通。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熊飞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1.负责流媒体、视频识别和物联网功能的对接和实现。</w:t>
            </w:r>
          </w:p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2.负责项目技术方案和开发过程的管理。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3.负责对接机器人终端和对接监控管理（前端），并编写接口文档。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曹松涛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1.配合吕博，完成路径规划算法的研究和实现。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2.负责路径规划算法的封装，供外部软件调用。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唐士林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1.负责监管管理后端功能的开发。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2.负责装备模拟软件的开发。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3.负责部分物联网功能的开发。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7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成都</w:t>
            </w:r>
          </w:p>
        </w:tc>
        <w:tc>
          <w:tcPr>
            <w:tcW w:w="67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唐勇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1.负责项目测试用例的编写。</w:t>
            </w:r>
          </w:p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2.负责集成环境的搭建和集成测试。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89" w:name="_Toc12026"/>
      <w:r>
        <w:rPr>
          <w:rFonts w:hint="eastAsia"/>
          <w:lang w:val="en-US" w:eastAsia="zh-CN"/>
        </w:rPr>
        <w:t>项目计划</w:t>
      </w:r>
      <w:bookmarkEnd w:id="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以月度为节点，该项目的开发计划如下表所示。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月度计划</w:t>
      </w:r>
      <w:r>
        <w:rPr>
          <w:rFonts w:hint="eastAsia"/>
        </w:rPr>
        <w:t>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3059"/>
        <w:gridCol w:w="4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月份</w:t>
            </w:r>
          </w:p>
        </w:tc>
        <w:tc>
          <w:tcPr>
            <w:tcW w:w="179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节点目标</w:t>
            </w: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细项目标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restart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2月</w:t>
            </w:r>
          </w:p>
        </w:tc>
        <w:tc>
          <w:tcPr>
            <w:tcW w:w="1795" w:type="pct"/>
            <w:vMerge w:val="restart"/>
            <w:shd w:val="clear" w:color="auto" w:fill="auto"/>
            <w:vAlign w:val="center"/>
          </w:tcPr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1.和广城理、前端确定接口协议；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2.确定项目技术方案；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3.和产品确认所有业务流程；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4.完成静态路径规划算法；</w:t>
            </w: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和广城理确定通信协议，并形成接口文档；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和前端团队确定通信协议，并形成接口文档；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编写项目整体技术方案，确定分工，流程和部署等；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和产品团队确定主要业务操作流程；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设计监控管理后端数据结果，软件整体框架；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实现静态版路径规划算法，并设计算法封装方案；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restart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3月</w:t>
            </w:r>
          </w:p>
        </w:tc>
        <w:tc>
          <w:tcPr>
            <w:tcW w:w="1795" w:type="pct"/>
            <w:vMerge w:val="restart"/>
            <w:shd w:val="clear" w:color="auto" w:fill="auto"/>
          </w:tcPr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1.完成平台和广城理、前端的数据对接；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2.平台功能开发完成并和前端联调；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3.前端主要业务流程完成；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4.完成动态路径规划算法；</w:t>
            </w: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和广城理完成机器人终端真实数据的对接；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开发监控管理后端所有对外接口功能，以及内部状态维护功能；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4817" w:type="dxa"/>
            <w:shd w:val="clear" w:color="auto" w:fill="auto"/>
            <w:vAlign w:val="top"/>
          </w:tcPr>
          <w:p>
            <w:pPr>
              <w:pStyle w:val="30"/>
              <w:bidi w:val="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实现动态版路径规划算法；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4817" w:type="dxa"/>
            <w:shd w:val="clear" w:color="auto" w:fill="auto"/>
            <w:vAlign w:val="top"/>
          </w:tcPr>
          <w:p>
            <w:pPr>
              <w:pStyle w:val="30"/>
              <w:bidi w:val="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前端能呈现所有主要业务功能，并对接真实数据；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restart"/>
            <w:shd w:val="clear" w:color="auto" w:fill="auto"/>
            <w:vAlign w:val="center"/>
          </w:tcPr>
          <w:p>
            <w:pPr>
              <w:pStyle w:val="30"/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4月</w:t>
            </w:r>
          </w:p>
        </w:tc>
        <w:tc>
          <w:tcPr>
            <w:tcW w:w="1795" w:type="pct"/>
            <w:vMerge w:val="restart"/>
            <w:shd w:val="clear" w:color="auto" w:fill="auto"/>
          </w:tcPr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1.全系统使用真实数据进行联调；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2.测试全系统功能并进行整改；</w:t>
            </w:r>
          </w:p>
          <w:p>
            <w:pPr>
              <w:pStyle w:val="30"/>
              <w:numPr>
                <w:ilvl w:val="0"/>
                <w:numId w:val="0"/>
              </w:num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3.发布全业务流程版本；</w:t>
            </w: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全系统，全业务功能联调；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系统集成测试；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整改测试过程中遇到的问题；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377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1795" w:type="pct"/>
            <w:vMerge w:val="continue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  <w:tc>
          <w:tcPr>
            <w:tcW w:w="282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default" w:eastAsia="宋体"/>
          <w:lang w:val="en-US" w:eastAsia="zh-CN"/>
        </w:rPr>
      </w:pPr>
      <w:bookmarkStart w:id="90" w:name="_Toc1764"/>
      <w:r>
        <w:rPr>
          <w:rFonts w:hint="eastAsia"/>
          <w:lang w:val="en-US" w:eastAsia="zh-CN"/>
        </w:rPr>
        <w:t>最终计划以飞书上的项目计划《研发专项工作进度计划-开发20230212-项目版v2》为准。</w:t>
      </w:r>
    </w:p>
    <w:p>
      <w:pPr>
        <w:pStyle w:val="4"/>
        <w:ind w:left="0" w:firstLine="0" w:firstLineChars="0"/>
        <w:rPr>
          <w:rFonts w:ascii="黑体" w:hAnsi="黑体"/>
        </w:rPr>
      </w:pPr>
      <w:r>
        <w:rPr>
          <w:rFonts w:hint="eastAsia" w:ascii="黑体" w:hAnsi="黑体"/>
        </w:rPr>
        <w:t>概要设计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90"/>
    </w:p>
    <w:p>
      <w:pPr>
        <w:pStyle w:val="5"/>
        <w:rPr>
          <w:rFonts w:hint="default" w:ascii="Times New Roman" w:hAnsi="Times New Roman" w:cs="Times New Roman"/>
          <w:bCs w:val="0"/>
          <w:lang w:val="en-US" w:eastAsia="zh-CN"/>
        </w:rPr>
      </w:pPr>
      <w:bookmarkStart w:id="91" w:name="_Toc3078"/>
      <w:r>
        <w:rPr>
          <w:rFonts w:hint="eastAsia" w:ascii="Times New Roman" w:hAnsi="Times New Roman" w:cs="Times New Roman"/>
          <w:bCs w:val="0"/>
          <w:lang w:val="en-US" w:eastAsia="zh-CN"/>
        </w:rPr>
        <w:t>概念定义</w:t>
      </w:r>
      <w:bookmarkEnd w:id="91"/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概念定义表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2125"/>
        <w:gridCol w:w="5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247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名称</w:t>
            </w:r>
          </w:p>
        </w:tc>
        <w:tc>
          <w:tcPr>
            <w:tcW w:w="3271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指令或计划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纸质或电子文档形式的工作要求，主要为非结构化数据。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主任务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将指令拆分为数字化的形式，一条指令对应一个任务，为结构化数据。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路径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机器人终端行驶的线路集合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地图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项目场地的像素集合数据，和常见的经纬度地图不一样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子任务</w:t>
            </w: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一个任务对应多个子任务。比如任务为将2个DAN分别运输到2个地点，需要拆分为2个子任务。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8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2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</w:p>
        </w:tc>
        <w:tc>
          <w:tcPr>
            <w:tcW w:w="3271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92" w:name="_Toc19371"/>
      <w:r>
        <w:rPr>
          <w:rFonts w:hint="eastAsia"/>
          <w:lang w:val="en-US" w:eastAsia="zh-CN"/>
        </w:rPr>
        <w:t>任务</w:t>
      </w:r>
      <w:r>
        <w:rPr>
          <w:rFonts w:hint="eastAsia" w:ascii="Times New Roman" w:hAnsi="Times New Roman"/>
          <w:lang w:val="en-US" w:eastAsia="zh-CN"/>
        </w:rPr>
        <w:t>数据结构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一个</w:t>
      </w:r>
      <w:r>
        <w:rPr>
          <w:rFonts w:hint="default"/>
          <w:b/>
          <w:bCs/>
          <w:lang w:val="en-US" w:eastAsia="zh-CN"/>
        </w:rPr>
        <w:t>指令</w:t>
      </w:r>
      <w:r>
        <w:rPr>
          <w:rFonts w:hint="default"/>
          <w:lang w:val="en-US" w:eastAsia="zh-CN"/>
        </w:rPr>
        <w:t>对应一个</w:t>
      </w:r>
      <w:r>
        <w:rPr>
          <w:rFonts w:hint="default"/>
          <w:b/>
          <w:bCs/>
          <w:lang w:val="en-US" w:eastAsia="zh-CN"/>
        </w:rPr>
        <w:t>主任务</w:t>
      </w:r>
      <w:r>
        <w:rPr>
          <w:rFonts w:hint="default"/>
          <w:lang w:val="en-US" w:eastAsia="zh-CN"/>
        </w:rPr>
        <w:t>，主任务再拆分为</w:t>
      </w:r>
      <w:r>
        <w:rPr>
          <w:rFonts w:hint="default"/>
          <w:b/>
          <w:bCs/>
          <w:lang w:val="en-US" w:eastAsia="zh-CN"/>
        </w:rPr>
        <w:t>子任务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每个子任务包含</w:t>
      </w:r>
      <w:r>
        <w:rPr>
          <w:rFonts w:hint="eastAsia"/>
          <w:lang w:val="en-US" w:eastAsia="zh-CN"/>
        </w:rPr>
        <w:t>车辆、地图和路径信息。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指令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指令代号,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指令来源,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指令负责人,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...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主任务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指令代号,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主任务代号,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主任务完成度,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子任务1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主任务代号,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子任务1代号,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子任务优先级,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子任务完成度,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车辆信息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车辆代号,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车辆状态,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车辆电量,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...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地图信息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地图代号,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地图宽度,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地图高度,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像素精度,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...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路径信息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路径代号,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路径数据,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    ...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子任务2 {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同子任务1数据,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    ...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64" w:lineRule="atLeast"/>
        <w:jc w:val="left"/>
        <w:rPr>
          <w:rFonts w:hint="default" w:ascii="Consolas" w:hAnsi="Consolas" w:eastAsia="Consolas" w:cs="Consolas"/>
          <w:b w:val="0"/>
          <w:color w:val="DADADA"/>
          <w:sz w:val="19"/>
          <w:szCs w:val="19"/>
        </w:rPr>
      </w:pPr>
      <w:r>
        <w:rPr>
          <w:rFonts w:hint="default" w:ascii="Consolas" w:hAnsi="Consolas" w:eastAsia="Consolas" w:cs="Consolas"/>
          <w:b w:val="0"/>
          <w:color w:val="DADADA"/>
          <w:kern w:val="0"/>
          <w:sz w:val="19"/>
          <w:szCs w:val="19"/>
          <w:shd w:val="clear" w:fill="1E1E1E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涉及的数据约束如下所示。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任务完成度由什么组成，根据行驶路线的百分比还是其它？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所有的代号值必须全局唯一，且可根据代号值分辨数据类型。比如路径代号PATH-001，地图代号MAP-001等。</w:t>
      </w:r>
    </w:p>
    <w:p>
      <w:pPr>
        <w:pStyle w:val="2"/>
        <w:rPr>
          <w:rFonts w:hint="default"/>
          <w:lang w:val="en-US" w:eastAsia="zh-CN"/>
        </w:rPr>
      </w:pPr>
      <w:bookmarkStart w:id="128" w:name="_GoBack"/>
      <w:bookmarkEnd w:id="128"/>
    </w:p>
    <w:p>
      <w:pPr>
        <w:pStyle w:val="5"/>
      </w:pPr>
      <w:r>
        <w:rPr>
          <w:rFonts w:hint="eastAsia"/>
          <w:lang w:val="en-US" w:eastAsia="zh-CN"/>
        </w:rPr>
        <w:t>数据流程</w:t>
      </w:r>
      <w:bookmarkEnd w:id="9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该项目中，涉及软硬件数据，各项数据的来源以及大致功能，如下表所示。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数据分类表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1619"/>
        <w:gridCol w:w="2546"/>
        <w:gridCol w:w="36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950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数据名称</w:t>
            </w:r>
          </w:p>
        </w:tc>
        <w:tc>
          <w:tcPr>
            <w:tcW w:w="1494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数据来源</w:t>
            </w:r>
          </w:p>
        </w:tc>
        <w:tc>
          <w:tcPr>
            <w:tcW w:w="2164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95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DD数据</w:t>
            </w:r>
          </w:p>
        </w:tc>
        <w:tc>
          <w:tcPr>
            <w:tcW w:w="149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由装备模拟软件产生</w:t>
            </w:r>
          </w:p>
        </w:tc>
        <w:tc>
          <w:tcPr>
            <w:tcW w:w="216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包含库存，健康状态等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95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机器人数据</w:t>
            </w:r>
          </w:p>
        </w:tc>
        <w:tc>
          <w:tcPr>
            <w:tcW w:w="149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由机器人终端产生</w:t>
            </w:r>
          </w:p>
        </w:tc>
        <w:tc>
          <w:tcPr>
            <w:tcW w:w="216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包含位置，速度，健康状态，在/离线，路径数据等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95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视频数据</w:t>
            </w:r>
          </w:p>
        </w:tc>
        <w:tc>
          <w:tcPr>
            <w:tcW w:w="149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由摄像头产生</w:t>
            </w:r>
          </w:p>
        </w:tc>
        <w:tc>
          <w:tcPr>
            <w:tcW w:w="216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包含场地云台和机器人车上的摄像头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95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路径数据</w:t>
            </w:r>
          </w:p>
        </w:tc>
        <w:tc>
          <w:tcPr>
            <w:tcW w:w="149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由路径规划服务产生</w:t>
            </w:r>
          </w:p>
        </w:tc>
        <w:tc>
          <w:tcPr>
            <w:tcW w:w="2164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机器人终端的行驶路线数据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</w:tcPr>
          <w:p>
            <w:pPr>
              <w:pStyle w:val="30"/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950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地图数据</w:t>
            </w:r>
          </w:p>
        </w:tc>
        <w:tc>
          <w:tcPr>
            <w:tcW w:w="149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val="en-US" w:eastAsia="zh-CN"/>
              </w:rPr>
              <w:t>监控管理（前端）</w:t>
            </w:r>
            <w:r>
              <w:rPr>
                <w:rFonts w:hint="eastAsia" w:eastAsia="宋体"/>
                <w:lang w:val="en-US" w:eastAsia="zh-CN"/>
              </w:rPr>
              <w:t>产生</w:t>
            </w:r>
          </w:p>
        </w:tc>
        <w:tc>
          <w:tcPr>
            <w:tcW w:w="216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指工作场地的地图数据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950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场地数据</w:t>
            </w:r>
          </w:p>
        </w:tc>
        <w:tc>
          <w:tcPr>
            <w:tcW w:w="149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val="en-US" w:eastAsia="zh-CN"/>
              </w:rPr>
              <w:t>监控管理（前端）</w:t>
            </w:r>
            <w:r>
              <w:rPr>
                <w:rFonts w:hint="eastAsia" w:eastAsia="宋体"/>
                <w:lang w:val="en-US" w:eastAsia="zh-CN"/>
              </w:rPr>
              <w:t>产生</w:t>
            </w:r>
          </w:p>
        </w:tc>
        <w:tc>
          <w:tcPr>
            <w:tcW w:w="216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指工作场地上停车位，充电位等数据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390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950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任务数据</w:t>
            </w:r>
          </w:p>
        </w:tc>
        <w:tc>
          <w:tcPr>
            <w:tcW w:w="149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val="en-US" w:eastAsia="zh-CN"/>
              </w:rPr>
              <w:t>监控管理（前端）</w:t>
            </w:r>
            <w:r>
              <w:rPr>
                <w:rFonts w:hint="eastAsia" w:eastAsia="宋体"/>
                <w:lang w:val="en-US" w:eastAsia="zh-CN"/>
              </w:rPr>
              <w:t>产生</w:t>
            </w:r>
          </w:p>
        </w:tc>
        <w:tc>
          <w:tcPr>
            <w:tcW w:w="2164" w:type="pct"/>
            <w:shd w:val="clear" w:color="auto" w:fill="auto"/>
          </w:tcPr>
          <w:p>
            <w:pPr>
              <w:pStyle w:val="30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包含</w:t>
            </w:r>
            <w:r>
              <w:rPr>
                <w:rFonts w:hint="eastAsia"/>
                <w:lang w:val="en-US" w:eastAsia="zh-CN"/>
              </w:rPr>
              <w:t>任务</w:t>
            </w:r>
            <w:r>
              <w:rPr>
                <w:rFonts w:hint="eastAsia" w:eastAsia="宋体"/>
                <w:lang w:val="en-US" w:eastAsia="zh-CN"/>
              </w:rPr>
              <w:t>起止时间，优先级，以及涉及的地图，路径数据索引</w:t>
            </w:r>
            <w:r>
              <w:rPr>
                <w:rFonts w:hint="eastAsia"/>
                <w:lang w:val="en-US" w:eastAsia="zh-CN"/>
              </w:rPr>
              <w:t>等</w:t>
            </w:r>
          </w:p>
        </w:tc>
      </w:tr>
    </w:tbl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93" w:name="_Toc32395"/>
      <w:r>
        <w:rPr>
          <w:rFonts w:hint="eastAsia" w:ascii="Times New Roman" w:hAnsi="Times New Roman"/>
          <w:lang w:val="en-US" w:eastAsia="zh-CN"/>
        </w:rPr>
        <w:t>DD数据流程</w:t>
      </w:r>
      <w:bookmarkEnd w:id="93"/>
    </w:p>
    <w:p>
      <w:pPr>
        <w:ind w:firstLine="0"/>
        <w:jc w:val="center"/>
      </w:pPr>
      <w:r>
        <w:object>
          <v:shape id="_x0000_i1025" o:spt="75" type="#_x0000_t75" style="height:120.8pt;width:305.2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7">
            <o:LockedField>false</o:LockedField>
          </o:OLEObject>
        </w:object>
      </w:r>
    </w:p>
    <w:p>
      <w:pPr>
        <w:ind w:firstLine="0"/>
        <w:jc w:val="center"/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DD数据流程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数据由装备模拟软件产生，通过MQTT协议上传到物联网平台。如果监控管理（前端）需要在网页上实时显示DD数据时，一种方案是通过websocket接口从物联网实时订阅（推荐），另一种方案是通过http接口从物联网轮循数据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94" w:name="_Toc13231"/>
      <w:r>
        <w:rPr>
          <w:rFonts w:hint="eastAsia" w:ascii="Times New Roman" w:hAnsi="Times New Roman"/>
          <w:lang w:val="en-US" w:eastAsia="zh-CN"/>
        </w:rPr>
        <w:t>机器人数据流程</w:t>
      </w:r>
      <w:bookmarkEnd w:id="94"/>
    </w:p>
    <w:p>
      <w:pPr>
        <w:ind w:firstLine="0"/>
        <w:jc w:val="center"/>
      </w:pPr>
      <w:r>
        <w:object>
          <v:shape id="_x0000_i1026" o:spt="75" type="#_x0000_t75" style="height:120.8pt;width:305.2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9">
            <o:LockedField>false</o:LockedField>
          </o:OLEObject>
        </w:object>
      </w:r>
    </w:p>
    <w:p>
      <w:pPr>
        <w:ind w:firstLine="0"/>
        <w:jc w:val="center"/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机器人数据流程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数据为关键业务数据。机器人终端通过MQTT协议实时上报自身数据到物联网平台。如果监控管理（前端）需要在网页上实时显示机器人终端的数据时，一种方案是通过websocket接口从物联网实时订阅（推荐），另一种方案是通过http接口从物联网轮循数据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95" w:name="_Toc361"/>
      <w:r>
        <w:rPr>
          <w:rFonts w:hint="eastAsia" w:ascii="Times New Roman" w:hAnsi="Times New Roman"/>
          <w:lang w:val="en-US" w:eastAsia="zh-CN"/>
        </w:rPr>
        <w:t>视频数据流程</w:t>
      </w:r>
      <w:bookmarkEnd w:id="95"/>
    </w:p>
    <w:p>
      <w:pPr>
        <w:ind w:firstLine="0"/>
        <w:jc w:val="center"/>
      </w:pPr>
      <w:r>
        <w:object>
          <v:shape id="_x0000_i1027" o:spt="75" type="#_x0000_t75" style="height:120.8pt;width:305.2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21">
            <o:LockedField>false</o:LockedField>
          </o:OLEObject>
        </w:object>
      </w:r>
    </w:p>
    <w:p>
      <w:pPr>
        <w:ind w:firstLine="0"/>
        <w:jc w:val="center"/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视频数据流程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数据为关键业务数据。摄像头通过GB28181协议和流媒体服务建立实时通信链路，根据需求通过RTP协议将视频原始流上传到流媒体服务。为了让监控管理（前端）能播放视频流，流媒体服务软件将视频原始流进行二次封装，转码并提供为http接口服务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96" w:name="_Toc3445"/>
      <w:r>
        <w:rPr>
          <w:rFonts w:hint="eastAsia" w:ascii="Times New Roman" w:hAnsi="Times New Roman"/>
          <w:lang w:val="en-US" w:eastAsia="zh-CN"/>
        </w:rPr>
        <w:t>任务数据流程</w:t>
      </w:r>
      <w:bookmarkEnd w:id="96"/>
    </w:p>
    <w:p>
      <w:pPr>
        <w:ind w:firstLine="0"/>
        <w:jc w:val="center"/>
      </w:pPr>
      <w:r>
        <w:object>
          <v:shape id="_x0000_i1028" o:spt="75" type="#_x0000_t75" style="height:109.7pt;width:265.5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3">
            <o:LockedField>false</o:LockedField>
          </o:OLEObject>
        </w:object>
      </w:r>
    </w:p>
    <w:p>
      <w:pPr>
        <w:ind w:firstLine="0"/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任务数据流程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该数据为关键业务数据。监控管理（前端）创建任务后，调用物联网平台HTTP接口，将任务数据实时下发到机器人终端。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r>
        <w:rPr>
          <w:rFonts w:hint="eastAsia"/>
          <w:lang w:val="en-US" w:eastAsia="zh-CN"/>
        </w:rPr>
        <w:t>路径</w:t>
      </w:r>
      <w:r>
        <w:rPr>
          <w:rFonts w:hint="eastAsia" w:ascii="Times New Roman" w:hAnsi="Times New Roman"/>
          <w:lang w:val="en-US" w:eastAsia="zh-CN"/>
        </w:rPr>
        <w:t>数据流程</w:t>
      </w:r>
    </w:p>
    <w:p>
      <w:pPr>
        <w:ind w:firstLine="0"/>
        <w:jc w:val="center"/>
      </w:pPr>
      <w:r>
        <w:object>
          <v:shape id="_x0000_i1029" o:spt="75" type="#_x0000_t75" style="height:120.9pt;width:251.4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25">
            <o:LockedField>false</o:LockedField>
          </o:OLEObject>
        </w:object>
      </w:r>
    </w:p>
    <w:p>
      <w:pPr>
        <w:ind w:firstLine="0"/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  <w:t>路径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数据流程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该数据为关键业务数据。</w:t>
      </w:r>
    </w:p>
    <w:p>
      <w:pPr>
        <w:pStyle w:val="5"/>
      </w:pPr>
      <w:bookmarkStart w:id="97" w:name="_Toc84942786"/>
      <w:bookmarkEnd w:id="97"/>
      <w:bookmarkStart w:id="98" w:name="_Toc84942736"/>
      <w:bookmarkEnd w:id="98"/>
      <w:bookmarkStart w:id="99" w:name="_Toc5014"/>
      <w:r>
        <w:rPr>
          <w:rFonts w:hint="eastAsia"/>
          <w:lang w:val="en-US" w:eastAsia="zh-CN"/>
        </w:rPr>
        <w:t>业务流程</w:t>
      </w:r>
      <w:bookmarkEnd w:id="99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以下所有业务发起端均为监控管理（前端）。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/>
        </w:rPr>
      </w:pPr>
      <w:bookmarkStart w:id="100" w:name="_Toc9370"/>
      <w:r>
        <w:rPr>
          <w:rFonts w:hint="eastAsia" w:ascii="Times New Roman" w:hAnsi="Times New Roman"/>
          <w:lang w:val="en-US" w:eastAsia="zh-CN"/>
        </w:rPr>
        <w:t>分配机器人运输任务流程</w:t>
      </w:r>
      <w:bookmarkEnd w:id="100"/>
    </w:p>
    <w:p>
      <w:pPr>
        <w:rPr>
          <w:rFonts w:hint="default"/>
          <w:lang w:val="en-US"/>
        </w:rPr>
      </w:pPr>
      <w:r>
        <w:rPr>
          <w:rFonts w:hint="eastAsia" w:ascii="Times New Roman" w:hAnsi="Times New Roman"/>
          <w:lang w:val="en-US" w:eastAsia="zh-CN"/>
        </w:rPr>
        <w:t>该业务流程为关键业务，涉及机器人终端、物联网、路径规划服务、监控管理（后端）和</w:t>
      </w:r>
      <w:r>
        <w:rPr>
          <w:rFonts w:hint="eastAsia"/>
          <w:lang w:val="en-US" w:eastAsia="zh-CN"/>
        </w:rPr>
        <w:t>监控管理</w:t>
      </w:r>
      <w:r>
        <w:rPr>
          <w:rFonts w:hint="eastAsia" w:ascii="Times New Roman" w:hAnsi="Times New Roman"/>
          <w:lang w:val="en-US" w:eastAsia="zh-CN"/>
        </w:rPr>
        <w:t>（前端），其主要流程如下图所示。</w:t>
      </w:r>
    </w:p>
    <w:p>
      <w:pPr>
        <w:ind w:firstLine="0"/>
        <w:jc w:val="center"/>
      </w:pPr>
      <w:r>
        <w:object>
          <v:shape id="_x0000_i1030" o:spt="75" type="#_x0000_t75" style="height:228.35pt;width:356.2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27">
            <o:LockedField>false</o:LockedField>
          </o:OLEObject>
        </w:object>
      </w:r>
    </w:p>
    <w:p>
      <w:pPr>
        <w:ind w:firstLine="0"/>
        <w:jc w:val="center"/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  <w:t>分配机器人任务流程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101" w:name="_Toc24774"/>
      <w:r>
        <w:rPr>
          <w:rFonts w:hint="eastAsia"/>
          <w:lang w:val="en-US" w:eastAsia="zh-CN"/>
        </w:rPr>
        <w:t>查看机器人终端实时轨迹</w:t>
      </w:r>
      <w:bookmarkEnd w:id="101"/>
    </w:p>
    <w:p>
      <w:pPr>
        <w:ind w:firstLine="0"/>
        <w:jc w:val="center"/>
      </w:pPr>
      <w:r>
        <w:object>
          <v:shape id="_x0000_i1031" o:spt="75" type="#_x0000_t75" style="height:209.9pt;width:356.2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29">
            <o:LockedField>false</o:LockedField>
          </o:OLEObject>
        </w:object>
      </w:r>
    </w:p>
    <w:p>
      <w:pPr>
        <w:ind w:firstLine="0"/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6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  <w:t>查看机器人实时轨迹流程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102" w:name="_Toc4678"/>
      <w:r>
        <w:rPr>
          <w:rFonts w:hint="eastAsia" w:ascii="Times New Roman" w:hAnsi="Times New Roman"/>
          <w:lang w:val="en-US" w:eastAsia="zh-CN"/>
        </w:rPr>
        <w:t>查看场地视频流程</w:t>
      </w:r>
      <w:bookmarkEnd w:id="102"/>
    </w:p>
    <w:p>
      <w:pPr>
        <w:ind w:firstLine="0"/>
        <w:jc w:val="center"/>
      </w:pPr>
      <w:r>
        <w:object>
          <v:shape id="_x0000_i1032" o:spt="75" type="#_x0000_t75" style="height:153.35pt;width:317.6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31">
            <o:LockedField>false</o:LockedField>
          </o:OLEObject>
        </w:object>
      </w:r>
    </w:p>
    <w:p>
      <w:pPr>
        <w:ind w:firstLine="0"/>
        <w:jc w:val="center"/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  <w:t>查看场地视频流程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监控管理（前端）通过HTTP接口从监控管理（后端）拉取所有摄像头的列表和流地址信息。通过flv.js插件（建议）获取指定流地址的数据，并在浏览器端播放呈现。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103" w:name="_Toc28842"/>
      <w:r>
        <w:rPr>
          <w:rFonts w:hint="eastAsia" w:ascii="Times New Roman" w:hAnsi="Times New Roman"/>
          <w:lang w:val="en-US" w:eastAsia="zh-CN"/>
        </w:rPr>
        <w:t>任务视频跟随流程</w:t>
      </w:r>
      <w:bookmarkEnd w:id="103"/>
    </w:p>
    <w:p>
      <w:pPr>
        <w:ind w:firstLine="0"/>
        <w:jc w:val="center"/>
      </w:pPr>
      <w:r>
        <w:object>
          <v:shape id="_x0000_i1033" o:spt="75" type="#_x0000_t75" style="height:147.8pt;width:294.8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33">
            <o:LockedField>false</o:LockedField>
          </o:OLEObject>
        </w:object>
      </w:r>
    </w:p>
    <w:p>
      <w:pPr>
        <w:ind w:firstLine="0"/>
        <w:jc w:val="center"/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8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eastAsia="黑体" w:cs="Times New Roman"/>
          <w:kern w:val="2"/>
          <w:sz w:val="24"/>
          <w:szCs w:val="24"/>
          <w:lang w:val="en-US" w:eastAsia="zh-CN" w:bidi="ar-SA"/>
        </w:rPr>
        <w:t>任务视频跟随流程</w:t>
      </w:r>
    </w:p>
    <w:p>
      <w:pPr>
        <w:rPr>
          <w:rFonts w:hint="default"/>
          <w:lang w:val="en-US" w:eastAsia="zh-CN"/>
        </w:rPr>
      </w:pPr>
    </w:p>
    <w:p>
      <w:pPr>
        <w:pStyle w:val="5"/>
      </w:pPr>
      <w:bookmarkStart w:id="104" w:name="_Toc19973"/>
      <w:r>
        <w:rPr>
          <w:rFonts w:hint="eastAsia"/>
          <w:lang w:val="en-US" w:eastAsia="zh-CN"/>
        </w:rPr>
        <w:t>接口协议</w:t>
      </w:r>
      <w:bookmarkEnd w:id="104"/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</w:rPr>
      </w:pPr>
      <w:bookmarkStart w:id="105" w:name="_Toc6347"/>
      <w:r>
        <w:rPr>
          <w:rFonts w:hint="eastAsia" w:ascii="Times New Roman" w:hAnsi="Times New Roman"/>
          <w:lang w:val="en-US" w:eastAsia="zh-CN"/>
        </w:rPr>
        <w:t>接口流程图</w:t>
      </w:r>
      <w:bookmarkEnd w:id="105"/>
    </w:p>
    <w:p>
      <w:r>
        <w:drawing>
          <wp:inline distT="0" distB="0" distL="114300" distR="114300">
            <wp:extent cx="5266055" cy="2860040"/>
            <wp:effectExtent l="0" t="0" r="6985" b="5080"/>
            <wp:docPr id="1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图 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noBreakHyphen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instrText xml:space="preserve"> SEQ 图 \* ARABIC \s 1 </w:instrTex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黑体" w:cs="Times New Roman"/>
          <w:kern w:val="2"/>
          <w:sz w:val="24"/>
          <w:szCs w:val="24"/>
          <w:lang w:val="en-US" w:eastAsia="zh-CN" w:bidi="ar-SA"/>
        </w:rPr>
        <w:t xml:space="preserve"> 接口流程图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场地云台摄像头和机器人终端上的摄像头通过GB28181接口协议和流媒体服务软件通信。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装备模拟软件通过MQTT接口协议和物联网平台通信。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巡检和运输机器人通过MQTT接口、HTTP接口和物联网平台通信。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监控管理（前端）通过HTTP接口协议和路径规划服务、监控管理（后端）通信。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监控管理（后端）通过HTTP和websocket接口和物联网平台通信。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06" w:name="_Toc27301"/>
      <w:r>
        <w:rPr>
          <w:rFonts w:hint="eastAsia" w:ascii="Times New Roman" w:hAnsi="Times New Roman"/>
          <w:lang w:val="en-US" w:eastAsia="zh-CN"/>
        </w:rPr>
        <w:t>机器人终端与</w:t>
      </w:r>
      <w:r>
        <w:rPr>
          <w:rFonts w:hint="eastAsia"/>
          <w:lang w:val="en-US" w:eastAsia="zh-CN"/>
        </w:rPr>
        <w:t>物联网</w:t>
      </w:r>
      <w:r>
        <w:rPr>
          <w:rFonts w:hint="eastAsia" w:ascii="Times New Roman" w:hAnsi="Times New Roman"/>
          <w:lang w:val="en-US" w:eastAsia="zh-CN"/>
        </w:rPr>
        <w:t>的接口</w:t>
      </w:r>
      <w:bookmarkEnd w:id="106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详细接口见文档《</w:t>
      </w:r>
      <w:r>
        <w:rPr>
          <w:rFonts w:hint="eastAsia"/>
        </w:rPr>
        <w:t>接口信息列表讨论稿v1-20230130</w:t>
      </w:r>
      <w:r>
        <w:rPr>
          <w:rFonts w:hint="eastAsia"/>
          <w:lang w:val="en-US" w:eastAsia="zh-CN"/>
        </w:rPr>
        <w:t>》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该文档用于说明机器人终端、装备模拟软件和摄像头与物联网平台的通信接口。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典型业务操作包含：巡检/运输机器人如何将数据上报到平台？机器人如何接收平台下发的指令？视频数据如何传输到平台等。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07" w:name="_Toc3717"/>
      <w:r>
        <w:rPr>
          <w:rFonts w:hint="eastAsia"/>
          <w:lang w:val="en-US" w:eastAsia="zh-CN"/>
        </w:rPr>
        <w:t>监控管理</w:t>
      </w:r>
      <w:r>
        <w:rPr>
          <w:rFonts w:hint="eastAsia" w:ascii="Times New Roman" w:hAnsi="Times New Roman"/>
          <w:lang w:val="en-US" w:eastAsia="zh-CN"/>
        </w:rPr>
        <w:t>（前端）与</w:t>
      </w:r>
      <w:r>
        <w:rPr>
          <w:rFonts w:hint="eastAsia"/>
          <w:lang w:val="en-US" w:eastAsia="zh-CN"/>
        </w:rPr>
        <w:t>物联网</w:t>
      </w:r>
      <w:r>
        <w:rPr>
          <w:rFonts w:hint="eastAsia" w:ascii="Times New Roman" w:hAnsi="Times New Roman"/>
          <w:lang w:val="en-US" w:eastAsia="zh-CN"/>
        </w:rPr>
        <w:t>的接口</w:t>
      </w:r>
      <w:bookmarkEnd w:id="107"/>
    </w:p>
    <w:p>
      <w:pPr>
        <w:ind w:firstLine="480"/>
        <w:rPr>
          <w:rFonts w:hint="eastAsia"/>
        </w:rPr>
      </w:pPr>
      <w:r>
        <w:rPr>
          <w:rFonts w:hint="eastAsia"/>
          <w:lang w:val="en-US" w:eastAsia="zh-CN"/>
        </w:rPr>
        <w:t>该文档用于说明监控管理（前端）和路径规划服务、监控管理（后端）的通信</w:t>
      </w:r>
      <w:r>
        <w:rPr>
          <w:rFonts w:hint="eastAsia"/>
        </w:rPr>
        <w:t>。</w:t>
      </w: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典型业务操作包含：监控管理（前端）如何获取一项任务的行驶路径？如何将任务数据下发到巡检/运输机器人终端？如何获取摄像头的实时视频等。</w:t>
      </w:r>
    </w:p>
    <w:p>
      <w:pPr>
        <w:pStyle w:val="5"/>
      </w:pPr>
      <w:bookmarkStart w:id="108" w:name="_Toc1738"/>
      <w:r>
        <w:rPr>
          <w:rFonts w:hint="eastAsia"/>
          <w:lang w:val="en-US" w:eastAsia="zh-CN"/>
        </w:rPr>
        <w:t>软件架构</w:t>
      </w:r>
      <w:bookmarkEnd w:id="108"/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09" w:name="_Toc8636"/>
      <w:r>
        <w:rPr>
          <w:rFonts w:hint="eastAsia"/>
          <w:lang w:val="en-US" w:eastAsia="zh-CN"/>
        </w:rPr>
        <w:t>监控管理</w:t>
      </w:r>
      <w:r>
        <w:rPr>
          <w:rFonts w:hint="eastAsia" w:ascii="Times New Roman" w:hAnsi="Times New Roman"/>
          <w:lang w:val="en-US" w:eastAsia="zh-CN"/>
        </w:rPr>
        <w:t>（前端）</w:t>
      </w:r>
      <w:bookmarkEnd w:id="10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采用vue+phaser3的架构设计。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Phaser3实现场地地图呈现和机器人终端实时轨迹呈现及交互。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vue实现其余业务前端呈现，并主要负责和监控管理（后端）和路径规划服务的数据通信。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Phaser3和vue通过phaser3自带的EventEmitter组件实现双方的数据通信。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视频播放：前端集成flv.js插件，用于播放流媒体服务软件提供的视频数据流。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10" w:name="_Toc30547"/>
      <w:r>
        <w:rPr>
          <w:rFonts w:hint="eastAsia" w:ascii="Times New Roman" w:hAnsi="Times New Roman"/>
          <w:lang w:val="en-US" w:eastAsia="zh-CN"/>
        </w:rPr>
        <w:t>监控管理（后端）</w:t>
      </w:r>
      <w:bookmarkEnd w:id="1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采用springboot框架，设计为微服务架构，使用java语言开发。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通过websocket接口从物联网获取所有机器人终端的实时数据，处理数据后，再通过websocket推送到浏览器前端。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通过redis组件和路径规划服务共享地图、路径和场地数据。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default" w:ascii="Times New Roman" w:hAnsi="Times New Roman"/>
          <w:lang w:val="en-US" w:eastAsia="zh-CN"/>
        </w:rPr>
      </w:pPr>
      <w:bookmarkStart w:id="111" w:name="_Toc11829"/>
      <w:r>
        <w:rPr>
          <w:rFonts w:hint="eastAsia" w:ascii="Times New Roman" w:hAnsi="Times New Roman"/>
          <w:lang w:val="en-US" w:eastAsia="zh-CN"/>
        </w:rPr>
        <w:t>路径规划服务</w:t>
      </w:r>
      <w:bookmarkEnd w:id="1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采用flask框架，设计为微服务架构，使用python和c/c++语言开发。路径规划算法封闭为动态库，供python进行调用。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使用flask发布为api服务后，供前端应用和监控管理（后端）调用。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通过redis组件和监控管理（后端）共享地图、路径和场地数据。</w:t>
      </w:r>
    </w:p>
    <w:p>
      <w:pPr>
        <w:pStyle w:val="5"/>
      </w:pPr>
      <w:bookmarkStart w:id="112" w:name="_Toc8653"/>
      <w:r>
        <w:rPr>
          <w:rFonts w:hint="eastAsia"/>
          <w:lang w:val="en-US" w:eastAsia="zh-CN"/>
        </w:rPr>
        <w:t>关键技术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r>
        <w:rPr>
          <w:rFonts w:hint="eastAsia"/>
          <w:lang w:val="en-US" w:eastAsia="zh-CN"/>
        </w:rPr>
        <w:t>MAPF核心算法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静态规划的CBS基础算法上，实现优先冲突、旁路冲突探测、高层启发式推理、对称推理、不相交分裂等优化技术，提高CBS的实时性。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动态规划在静态规划的基础上添加现有Agent规划路径动态约束，对新Agent重新规划路径。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r>
        <w:rPr>
          <w:rFonts w:hint="eastAsia"/>
          <w:lang w:val="en-US" w:eastAsia="zh-CN"/>
        </w:rPr>
        <w:t>虚实共生展现技术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需要解决事中的规划路径方案、实际执行方案的可视化呈现。能够直观展示预期与实际的偏离情况和统计分析图表。</w:t>
      </w:r>
    </w:p>
    <w:p>
      <w:pPr>
        <w:pStyle w:val="5"/>
      </w:pPr>
      <w:r>
        <w:rPr>
          <w:rFonts w:hint="eastAsia"/>
        </w:rPr>
        <w:t>用户界面</w:t>
      </w:r>
      <w:bookmarkEnd w:id="112"/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13" w:name="_Toc187"/>
      <w:r>
        <w:rPr>
          <w:rFonts w:hint="eastAsia" w:ascii="Times New Roman" w:hAnsi="Times New Roman"/>
          <w:lang w:val="en-US" w:eastAsia="zh-CN"/>
        </w:rPr>
        <w:t>首界面</w:t>
      </w:r>
      <w:bookmarkEnd w:id="113"/>
    </w:p>
    <w:p>
      <w:pPr>
        <w:pStyle w:val="2"/>
        <w:ind w:left="0" w:leftChars="0" w:firstLine="0"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5271770" cy="2984500"/>
            <wp:effectExtent l="0" t="0" r="1270" b="2540"/>
            <wp:docPr id="4" name="图片 4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前端界面示意</w:t>
      </w:r>
      <w:r>
        <w:t>图</w:t>
      </w:r>
    </w:p>
    <w:p>
      <w:pPr>
        <w:pStyle w:val="6"/>
        <w:numPr>
          <w:ilvl w:val="2"/>
          <w:numId w:val="1"/>
        </w:numPr>
        <w:bidi w:val="0"/>
        <w:ind w:firstLine="0"/>
        <w:rPr>
          <w:rFonts w:hint="eastAsia" w:ascii="Times New Roman" w:hAnsi="Times New Roman"/>
          <w:lang w:val="en-US" w:eastAsia="zh-CN"/>
        </w:rPr>
      </w:pPr>
      <w:bookmarkStart w:id="114" w:name="_Toc28543"/>
      <w:r>
        <w:rPr>
          <w:rFonts w:hint="eastAsia" w:ascii="Times New Roman" w:hAnsi="Times New Roman"/>
          <w:lang w:val="en-US" w:eastAsia="zh-CN"/>
        </w:rPr>
        <w:t>路径呈现界面</w:t>
      </w:r>
      <w:bookmarkEnd w:id="114"/>
    </w:p>
    <w:p>
      <w:pPr>
        <w:pStyle w:val="2"/>
        <w:ind w:left="0" w:leftChars="0" w:firstLine="0" w:firstLineChars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5274310" cy="3646170"/>
            <wp:effectExtent l="0" t="0" r="13970" b="11430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车辆轨迹界面示意</w:t>
      </w:r>
      <w:r>
        <w:t>图</w:t>
      </w:r>
    </w:p>
    <w:p>
      <w:pPr>
        <w:pStyle w:val="5"/>
      </w:pPr>
      <w:bookmarkStart w:id="115" w:name="_Toc5757"/>
      <w:r>
        <w:rPr>
          <w:rFonts w:hint="eastAsia"/>
        </w:rPr>
        <w:t>部署</w:t>
      </w:r>
      <w:r>
        <w:rPr>
          <w:rFonts w:hint="eastAsia"/>
          <w:lang w:val="en-US" w:eastAsia="zh-CN"/>
        </w:rPr>
        <w:t>方案</w:t>
      </w:r>
      <w:bookmarkEnd w:id="115"/>
    </w:p>
    <w:p>
      <w:pPr>
        <w:ind w:firstLine="480"/>
        <w:rPr>
          <w:rFonts w:hint="eastAsia"/>
          <w:lang w:val="en-US" w:eastAsia="zh-CN"/>
        </w:rPr>
      </w:pPr>
      <w:bookmarkStart w:id="116" w:name="_Hlk83658004"/>
      <w:r>
        <w:rPr>
          <w:rFonts w:hint="eastAsia"/>
        </w:rPr>
        <w:t>本</w:t>
      </w:r>
      <w:r>
        <w:rPr>
          <w:rFonts w:hint="eastAsia"/>
          <w:lang w:val="en-US" w:eastAsia="zh-CN"/>
        </w:rPr>
        <w:t>项目中的所有软件</w:t>
      </w:r>
      <w:r>
        <w:rPr>
          <w:rFonts w:hint="eastAsia"/>
        </w:rPr>
        <w:t>部署在</w:t>
      </w:r>
      <w:r>
        <w:rPr>
          <w:rFonts w:hint="eastAsia"/>
          <w:lang w:val="en-US" w:eastAsia="zh-CN"/>
        </w:rPr>
        <w:t>Linux X86</w:t>
      </w:r>
      <w:r>
        <w:rPr>
          <w:rFonts w:hint="eastAsia"/>
        </w:rPr>
        <w:t>环境，</w:t>
      </w:r>
      <w:r>
        <w:rPr>
          <w:rFonts w:hint="eastAsia"/>
          <w:lang w:val="en-US" w:eastAsia="zh-CN"/>
        </w:rPr>
        <w:t>使用Docker</w:t>
      </w:r>
      <w:r>
        <w:rPr>
          <w:rFonts w:hint="eastAsia"/>
        </w:rPr>
        <w:t>完成部署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每个软件一个独立的镜像，使用portainer进行</w:t>
      </w:r>
      <w:r>
        <w:rPr>
          <w:rFonts w:hint="eastAsia"/>
        </w:rPr>
        <w:t>运维。</w:t>
      </w:r>
      <w:bookmarkEnd w:id="116"/>
      <w:r>
        <w:rPr>
          <w:rFonts w:hint="eastAsia"/>
          <w:lang w:val="en-US" w:eastAsia="zh-CN"/>
        </w:rPr>
        <w:t>每个软件的部署情况如下表所示。</w:t>
      </w:r>
    </w:p>
    <w:p>
      <w:pPr>
        <w:pStyle w:val="10"/>
        <w:bidi w:val="0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软件部署表</w:t>
      </w: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"/>
        <w:gridCol w:w="2267"/>
        <w:gridCol w:w="1152"/>
        <w:gridCol w:w="4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1330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软件名称</w:t>
            </w:r>
          </w:p>
        </w:tc>
        <w:tc>
          <w:tcPr>
            <w:tcW w:w="6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部署方式</w:t>
            </w:r>
          </w:p>
        </w:tc>
        <w:tc>
          <w:tcPr>
            <w:tcW w:w="254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33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装备模拟软件</w:t>
            </w:r>
          </w:p>
        </w:tc>
        <w:tc>
          <w:tcPr>
            <w:tcW w:w="6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CPU：2核，内存：4GB，存储：500MB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33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物联网软件</w:t>
            </w:r>
          </w:p>
        </w:tc>
        <w:tc>
          <w:tcPr>
            <w:tcW w:w="6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CPU：8核，内存：16GB，存储：50GB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33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流媒体服务软件</w:t>
            </w:r>
          </w:p>
        </w:tc>
        <w:tc>
          <w:tcPr>
            <w:tcW w:w="6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CPU：4核，内存：8GB，存储：50GB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330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视频识别服务软件</w:t>
            </w:r>
          </w:p>
        </w:tc>
        <w:tc>
          <w:tcPr>
            <w:tcW w:w="676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  <w:vAlign w:val="center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CPU：2核，内存：4GB，存储：500MB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</w:tcPr>
          <w:p>
            <w:pPr>
              <w:pStyle w:val="3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330" w:type="pct"/>
            <w:shd w:val="clear" w:color="auto" w:fill="auto"/>
            <w:vAlign w:val="top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时间服务软件</w:t>
            </w:r>
          </w:p>
        </w:tc>
        <w:tc>
          <w:tcPr>
            <w:tcW w:w="6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CPU：1核，内存：500MB，存储：500MB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330" w:type="pct"/>
            <w:shd w:val="clear" w:color="auto" w:fill="auto"/>
            <w:vAlign w:val="top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路径规划服务软件</w:t>
            </w:r>
          </w:p>
        </w:tc>
        <w:tc>
          <w:tcPr>
            <w:tcW w:w="6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CPU：8核，内存：16GB，存储：500MB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330" w:type="pct"/>
            <w:shd w:val="clear" w:color="auto" w:fill="auto"/>
            <w:vAlign w:val="top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监控管理（后端）软件</w:t>
            </w:r>
          </w:p>
        </w:tc>
        <w:tc>
          <w:tcPr>
            <w:tcW w:w="6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CPU：2核，内存：4GB，存储：1GB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447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330" w:type="pct"/>
            <w:shd w:val="clear" w:color="auto" w:fill="auto"/>
            <w:vAlign w:val="top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监控管理（前端）软件</w:t>
            </w:r>
          </w:p>
        </w:tc>
        <w:tc>
          <w:tcPr>
            <w:tcW w:w="676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Docker</w:t>
            </w:r>
          </w:p>
        </w:tc>
        <w:tc>
          <w:tcPr>
            <w:tcW w:w="2545" w:type="pct"/>
            <w:shd w:val="clear" w:color="auto" w:fill="auto"/>
          </w:tcPr>
          <w:p>
            <w:pPr>
              <w:pStyle w:val="3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CPU：2核，内存：4GB，存储：500MB</w:t>
            </w:r>
          </w:p>
        </w:tc>
      </w:tr>
    </w:tbl>
    <w:p>
      <w:pPr>
        <w:pStyle w:val="4"/>
        <w:ind w:left="0" w:firstLine="0" w:firstLineChars="0"/>
      </w:pPr>
      <w:bookmarkStart w:id="117" w:name="_Toc17877"/>
      <w:r>
        <w:rPr>
          <w:rFonts w:hint="eastAsia"/>
        </w:rPr>
        <w:t>非功能设计</w:t>
      </w:r>
      <w:bookmarkEnd w:id="117"/>
    </w:p>
    <w:p>
      <w:pPr>
        <w:pStyle w:val="5"/>
      </w:pPr>
      <w:bookmarkStart w:id="118" w:name="_Toc85026753"/>
      <w:bookmarkStart w:id="119" w:name="_Toc4166"/>
      <w:bookmarkStart w:id="120" w:name="_Toc17249"/>
      <w:bookmarkStart w:id="121" w:name="_Toc67321358"/>
      <w:bookmarkStart w:id="122" w:name="_Toc30681"/>
      <w:r>
        <w:rPr>
          <w:rFonts w:hint="eastAsia"/>
        </w:rPr>
        <w:t>容错性</w:t>
      </w:r>
      <w:bookmarkEnd w:id="118"/>
      <w:bookmarkEnd w:id="119"/>
      <w:bookmarkEnd w:id="120"/>
      <w:bookmarkEnd w:id="121"/>
      <w:bookmarkEnd w:id="122"/>
    </w:p>
    <w:p>
      <w:pPr>
        <w:pStyle w:val="5"/>
        <w:rPr>
          <w:rFonts w:eastAsia="宋体"/>
        </w:rPr>
      </w:pPr>
      <w:bookmarkStart w:id="123" w:name="_Toc5945"/>
      <w:bookmarkStart w:id="124" w:name="_Toc10962"/>
      <w:bookmarkStart w:id="125" w:name="_Toc67321362"/>
      <w:bookmarkStart w:id="126" w:name="_Toc85026756"/>
      <w:r>
        <w:rPr>
          <w:rFonts w:hint="eastAsia"/>
        </w:rPr>
        <w:t>人机交互</w:t>
      </w:r>
      <w:bookmarkEnd w:id="123"/>
      <w:bookmarkEnd w:id="124"/>
      <w:bookmarkEnd w:id="125"/>
      <w:bookmarkEnd w:id="126"/>
    </w:p>
    <w:p>
      <w:pPr>
        <w:ind w:firstLine="480"/>
      </w:pPr>
      <w:r>
        <w:rPr>
          <w:rFonts w:hint="eastAsia"/>
        </w:rPr>
        <w:t>对于用例的使用和配置，需要提供基于web的人机交互界面。</w:t>
      </w:r>
    </w:p>
    <w:p>
      <w:pPr>
        <w:pStyle w:val="5"/>
        <w:rPr>
          <w:rFonts w:hint="default"/>
          <w:lang w:val="en-US" w:eastAsia="zh-CN"/>
        </w:rPr>
      </w:pPr>
      <w:bookmarkStart w:id="127" w:name="_Toc16506"/>
      <w:r>
        <w:rPr>
          <w:rFonts w:hint="eastAsia"/>
          <w:lang w:val="en-US" w:eastAsia="zh-CN"/>
        </w:rPr>
        <w:t>可扩展性</w:t>
      </w:r>
      <w:bookmarkEnd w:id="12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物联网按照高可用进行设计，可使用Nginx进行负载。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监控管理（后端）按照高可用进行设计，可使用Nginx进行负载。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路径规划服务按照高可用进行设计，可使用Nginx进行负载。</w:t>
      </w:r>
    </w:p>
    <w:sectPr>
      <w:headerReference r:id="rId11" w:type="first"/>
      <w:footerReference r:id="rId14" w:type="first"/>
      <w:headerReference r:id="rId9" w:type="default"/>
      <w:footerReference r:id="rId12" w:type="default"/>
      <w:headerReference r:id="rId10" w:type="even"/>
      <w:footerReference r:id="rId13" w:type="even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  <w: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-234950</wp:posOffset>
              </wp:positionV>
              <wp:extent cx="1828800" cy="1828800"/>
              <wp:effectExtent l="0" t="0" r="0" b="0"/>
              <wp:wrapNone/>
              <wp:docPr id="2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5"/>
                            <w:ind w:firstLine="480"/>
                            <w:jc w:val="center"/>
                            <w:rPr>
                              <w:rFonts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cs="Times New Roman"/>
                              <w:sz w:val="24"/>
                              <w:szCs w:val="24"/>
                            </w:rPr>
                            <w:t>- 3 -</w:t>
                          </w:r>
                          <w:r>
                            <w:rPr>
                              <w:rFonts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-18.5pt;height:144pt;width:144pt;mso-position-horizontal:center;mso-position-horizontal-relative:margin;mso-wrap-style:none;z-index:251655168;mso-width-relative:page;mso-height-relative:page;" filled="f" stroked="f" coordsize="21600,21600" o:gfxdata="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I6I91rVAAAACAEAAA8AAAAAAAAAAQAgAAAAIgAAAGRycy9kb3ducmV2LnhtbFBLAQIUABQAAAAI&#10;AIdO4kDXMutKtwEAAFQDAAAOAAAAAAAAAAEAIAAAACQBAABkcnMvZTJvRG9jLnhtbFBLBQYAAAAA&#10;BgAGAFkBAAB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  <w:ind w:firstLine="480"/>
                      <w:jc w:val="center"/>
                      <w:rPr>
                        <w:rFonts w:cs="Times New Roman"/>
                        <w:sz w:val="24"/>
                        <w:szCs w:val="24"/>
                      </w:rPr>
                    </w:pPr>
                    <w:r>
                      <w:rPr>
                        <w:rFonts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cs="Times New Roman"/>
                        <w:sz w:val="24"/>
                        <w:szCs w:val="24"/>
                      </w:rPr>
                      <w:t>- 3 -</w:t>
                    </w:r>
                    <w:r>
                      <w:rPr>
                        <w:rFonts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939869327"/>
                          </w:sdtPr>
                          <w:sdtContent>
                            <w:p>
                              <w:pPr>
                                <w:pStyle w:val="15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>
                          <w:pPr>
                            <w:pStyle w:val="2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619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939869327"/>
                    </w:sdtPr>
                    <w:sdtContent>
                      <w:p>
                        <w:pPr>
                          <w:pStyle w:val="15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>
                    <w:pPr>
                      <w:pStyle w:val="2"/>
                    </w:pPr>
                  </w:p>
                </w:txbxContent>
              </v:textbox>
            </v:shape>
          </w:pict>
        </mc:Fallback>
      </mc:AlternateContent>
    </w:r>
  </w:p>
  <w:p>
    <w:pPr>
      <w:pStyle w:val="15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66FFBC"/>
    <w:multiLevelType w:val="multilevel"/>
    <w:tmpl w:val="9066FFBC"/>
    <w:lvl w:ilvl="0" w:tentative="0">
      <w:start w:val="1"/>
      <w:numFmt w:val="decimal"/>
      <w:lvlText w:val="%1."/>
      <w:lvlJc w:val="left"/>
      <w:pPr>
        <w:ind w:left="708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37"/>
      <w:lvlText w:val="4.1.%3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44"/>
      <w:lvlText w:val="%4）"/>
      <w:lvlJc w:val="left"/>
      <w:pPr>
        <w:ind w:left="850" w:hanging="850"/>
      </w:pPr>
      <w:rPr>
        <w:rFonts w:ascii="宋体" w:hAnsi="宋体" w:eastAsia="宋体" w:cstheme="majorBidi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9E4EC600"/>
    <w:multiLevelType w:val="singleLevel"/>
    <w:tmpl w:val="9E4EC600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>
    <w:nsid w:val="CD1D27E9"/>
    <w:multiLevelType w:val="multilevel"/>
    <w:tmpl w:val="CD1D27E9"/>
    <w:lvl w:ilvl="0" w:tentative="0">
      <w:start w:val="1"/>
      <w:numFmt w:val="decimal"/>
      <w:pStyle w:val="4"/>
      <w:lvlText w:val="%1"/>
      <w:lvlJc w:val="left"/>
      <w:pPr>
        <w:ind w:left="2" w:hanging="2"/>
      </w:pPr>
      <w:rPr>
        <w:rFonts w:hint="default" w:ascii="Times New Roman" w:hAnsi="Times New Roman" w:eastAsia="黑体" w:cs="Times New Roman"/>
        <w:b/>
        <w:bCs w:val="0"/>
        <w:sz w:val="28"/>
        <w:szCs w:val="28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decimal"/>
      <w:lvlText w:val="%1.%2.%3"/>
      <w:lvlJc w:val="left"/>
      <w:pPr>
        <w:ind w:left="6" w:hanging="6"/>
      </w:pPr>
      <w:rPr>
        <w:rFonts w:hint="default" w:ascii="Times New Roman" w:hAnsi="Times New Roman" w:eastAsia="黑体" w:cs="Times New Roman"/>
        <w:b w:val="0"/>
        <w:bCs/>
        <w:kern w:val="2"/>
        <w:sz w:val="24"/>
        <w:szCs w:val="24"/>
      </w:rPr>
    </w:lvl>
    <w:lvl w:ilvl="3" w:tentative="0">
      <w:start w:val="1"/>
      <w:numFmt w:val="decimal"/>
      <w:pStyle w:val="58"/>
      <w:lvlText w:val="%1.%2.%3.%4"/>
      <w:lvlJc w:val="left"/>
      <w:pPr>
        <w:ind w:left="864" w:hanging="864"/>
      </w:pPr>
      <w:rPr>
        <w:rFonts w:hint="default" w:ascii="Times New Roman" w:hAnsi="Times New Roman" w:eastAsia="黑体" w:cs="Times New Roman"/>
        <w:b w:val="0"/>
        <w:bCs w:val="0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21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4B4"/>
    <w:rsid w:val="000001F3"/>
    <w:rsid w:val="00022D18"/>
    <w:rsid w:val="00024789"/>
    <w:rsid w:val="00026A05"/>
    <w:rsid w:val="00044CF2"/>
    <w:rsid w:val="00061E9F"/>
    <w:rsid w:val="0006685E"/>
    <w:rsid w:val="0007269D"/>
    <w:rsid w:val="00080AFC"/>
    <w:rsid w:val="00084052"/>
    <w:rsid w:val="0008670B"/>
    <w:rsid w:val="000B3CDA"/>
    <w:rsid w:val="000B714D"/>
    <w:rsid w:val="000C6167"/>
    <w:rsid w:val="000C6DD9"/>
    <w:rsid w:val="000D11D5"/>
    <w:rsid w:val="000E3FB6"/>
    <w:rsid w:val="00115615"/>
    <w:rsid w:val="001271DB"/>
    <w:rsid w:val="0013545E"/>
    <w:rsid w:val="001374AC"/>
    <w:rsid w:val="00140A54"/>
    <w:rsid w:val="00142562"/>
    <w:rsid w:val="00147236"/>
    <w:rsid w:val="00155B0E"/>
    <w:rsid w:val="00157AEC"/>
    <w:rsid w:val="00163244"/>
    <w:rsid w:val="00174E3E"/>
    <w:rsid w:val="00177E20"/>
    <w:rsid w:val="001807D0"/>
    <w:rsid w:val="00194657"/>
    <w:rsid w:val="001A2E20"/>
    <w:rsid w:val="001A3916"/>
    <w:rsid w:val="001A5DD4"/>
    <w:rsid w:val="001B217B"/>
    <w:rsid w:val="001B6424"/>
    <w:rsid w:val="001B6C24"/>
    <w:rsid w:val="001C3930"/>
    <w:rsid w:val="001C3E41"/>
    <w:rsid w:val="001C6B3F"/>
    <w:rsid w:val="001D4C42"/>
    <w:rsid w:val="001D5A93"/>
    <w:rsid w:val="001E0D2F"/>
    <w:rsid w:val="001E5628"/>
    <w:rsid w:val="001F5277"/>
    <w:rsid w:val="001F55AA"/>
    <w:rsid w:val="00201B05"/>
    <w:rsid w:val="00206511"/>
    <w:rsid w:val="002102F4"/>
    <w:rsid w:val="00227A70"/>
    <w:rsid w:val="00241A5E"/>
    <w:rsid w:val="0024399F"/>
    <w:rsid w:val="002444F8"/>
    <w:rsid w:val="00247216"/>
    <w:rsid w:val="00256FED"/>
    <w:rsid w:val="002701B8"/>
    <w:rsid w:val="0027434F"/>
    <w:rsid w:val="0027615E"/>
    <w:rsid w:val="002819E9"/>
    <w:rsid w:val="00283680"/>
    <w:rsid w:val="002848CE"/>
    <w:rsid w:val="00285A35"/>
    <w:rsid w:val="00293346"/>
    <w:rsid w:val="0029349F"/>
    <w:rsid w:val="00295B15"/>
    <w:rsid w:val="00296F54"/>
    <w:rsid w:val="00297716"/>
    <w:rsid w:val="002A4C0A"/>
    <w:rsid w:val="002C0726"/>
    <w:rsid w:val="002C0F3A"/>
    <w:rsid w:val="002C2F72"/>
    <w:rsid w:val="002D1996"/>
    <w:rsid w:val="002D7FAE"/>
    <w:rsid w:val="002E126D"/>
    <w:rsid w:val="002E469F"/>
    <w:rsid w:val="003067FB"/>
    <w:rsid w:val="00326B8E"/>
    <w:rsid w:val="003317B0"/>
    <w:rsid w:val="00332441"/>
    <w:rsid w:val="00332CE7"/>
    <w:rsid w:val="0033796B"/>
    <w:rsid w:val="00346036"/>
    <w:rsid w:val="00352891"/>
    <w:rsid w:val="00354F8E"/>
    <w:rsid w:val="00364018"/>
    <w:rsid w:val="00375C3E"/>
    <w:rsid w:val="003777BF"/>
    <w:rsid w:val="00385936"/>
    <w:rsid w:val="00385A89"/>
    <w:rsid w:val="0039355C"/>
    <w:rsid w:val="003A00C1"/>
    <w:rsid w:val="003A0EAA"/>
    <w:rsid w:val="003A292B"/>
    <w:rsid w:val="003C66A7"/>
    <w:rsid w:val="003D4D4B"/>
    <w:rsid w:val="003E7104"/>
    <w:rsid w:val="003F6D02"/>
    <w:rsid w:val="003F6EA2"/>
    <w:rsid w:val="00400D70"/>
    <w:rsid w:val="00401C2C"/>
    <w:rsid w:val="0040401D"/>
    <w:rsid w:val="00406880"/>
    <w:rsid w:val="00411D16"/>
    <w:rsid w:val="004178BC"/>
    <w:rsid w:val="00420188"/>
    <w:rsid w:val="00421CBD"/>
    <w:rsid w:val="0043139B"/>
    <w:rsid w:val="00434785"/>
    <w:rsid w:val="00440DC9"/>
    <w:rsid w:val="00446830"/>
    <w:rsid w:val="00450390"/>
    <w:rsid w:val="0045192C"/>
    <w:rsid w:val="00453160"/>
    <w:rsid w:val="00462557"/>
    <w:rsid w:val="00465726"/>
    <w:rsid w:val="00470AAD"/>
    <w:rsid w:val="0048054C"/>
    <w:rsid w:val="004812A5"/>
    <w:rsid w:val="004818B8"/>
    <w:rsid w:val="004822FE"/>
    <w:rsid w:val="004912FA"/>
    <w:rsid w:val="00493037"/>
    <w:rsid w:val="00496559"/>
    <w:rsid w:val="004A02C2"/>
    <w:rsid w:val="004A0604"/>
    <w:rsid w:val="004A179E"/>
    <w:rsid w:val="004A7C44"/>
    <w:rsid w:val="004B42D0"/>
    <w:rsid w:val="004C10CF"/>
    <w:rsid w:val="004C53DD"/>
    <w:rsid w:val="004C7F8D"/>
    <w:rsid w:val="004F176E"/>
    <w:rsid w:val="00501049"/>
    <w:rsid w:val="00510162"/>
    <w:rsid w:val="0051219A"/>
    <w:rsid w:val="005145FC"/>
    <w:rsid w:val="005163CA"/>
    <w:rsid w:val="005176EF"/>
    <w:rsid w:val="0052110D"/>
    <w:rsid w:val="005225EE"/>
    <w:rsid w:val="005256CB"/>
    <w:rsid w:val="00531C06"/>
    <w:rsid w:val="00535ACC"/>
    <w:rsid w:val="0053776E"/>
    <w:rsid w:val="00542516"/>
    <w:rsid w:val="00543FCD"/>
    <w:rsid w:val="00557FC7"/>
    <w:rsid w:val="00560D81"/>
    <w:rsid w:val="0056259D"/>
    <w:rsid w:val="0056467B"/>
    <w:rsid w:val="00574ADC"/>
    <w:rsid w:val="00590477"/>
    <w:rsid w:val="00592DA5"/>
    <w:rsid w:val="0059471E"/>
    <w:rsid w:val="005962B3"/>
    <w:rsid w:val="005A5903"/>
    <w:rsid w:val="005C3C3B"/>
    <w:rsid w:val="005E5A41"/>
    <w:rsid w:val="005F336F"/>
    <w:rsid w:val="006073E5"/>
    <w:rsid w:val="006077A3"/>
    <w:rsid w:val="0061298E"/>
    <w:rsid w:val="00630DA0"/>
    <w:rsid w:val="00644BEC"/>
    <w:rsid w:val="00647969"/>
    <w:rsid w:val="00660821"/>
    <w:rsid w:val="006918D6"/>
    <w:rsid w:val="006A24F9"/>
    <w:rsid w:val="006A2CCE"/>
    <w:rsid w:val="006A77CF"/>
    <w:rsid w:val="006A7C9D"/>
    <w:rsid w:val="006D7746"/>
    <w:rsid w:val="006F418E"/>
    <w:rsid w:val="006F7ADD"/>
    <w:rsid w:val="007077DC"/>
    <w:rsid w:val="00710481"/>
    <w:rsid w:val="00711B57"/>
    <w:rsid w:val="007172B4"/>
    <w:rsid w:val="00726302"/>
    <w:rsid w:val="0073170B"/>
    <w:rsid w:val="00737192"/>
    <w:rsid w:val="007540EA"/>
    <w:rsid w:val="007611A5"/>
    <w:rsid w:val="00773147"/>
    <w:rsid w:val="007A42EC"/>
    <w:rsid w:val="007D3CC5"/>
    <w:rsid w:val="007E2FBC"/>
    <w:rsid w:val="007F2668"/>
    <w:rsid w:val="00802733"/>
    <w:rsid w:val="0080517E"/>
    <w:rsid w:val="00806AAD"/>
    <w:rsid w:val="00807A92"/>
    <w:rsid w:val="00807ABE"/>
    <w:rsid w:val="0081350D"/>
    <w:rsid w:val="008139A2"/>
    <w:rsid w:val="008177DC"/>
    <w:rsid w:val="00820F5B"/>
    <w:rsid w:val="008317BD"/>
    <w:rsid w:val="00842954"/>
    <w:rsid w:val="008575BA"/>
    <w:rsid w:val="0086396B"/>
    <w:rsid w:val="00870D43"/>
    <w:rsid w:val="00880465"/>
    <w:rsid w:val="008869B5"/>
    <w:rsid w:val="0089098F"/>
    <w:rsid w:val="0089589A"/>
    <w:rsid w:val="008B0FC6"/>
    <w:rsid w:val="008B289D"/>
    <w:rsid w:val="008B5F61"/>
    <w:rsid w:val="008C2845"/>
    <w:rsid w:val="008C7502"/>
    <w:rsid w:val="008D433D"/>
    <w:rsid w:val="008D700F"/>
    <w:rsid w:val="008E700F"/>
    <w:rsid w:val="008E7C26"/>
    <w:rsid w:val="008F3BD8"/>
    <w:rsid w:val="008F41D9"/>
    <w:rsid w:val="009204F8"/>
    <w:rsid w:val="00920E2B"/>
    <w:rsid w:val="00923147"/>
    <w:rsid w:val="00923335"/>
    <w:rsid w:val="00924C80"/>
    <w:rsid w:val="00924E0C"/>
    <w:rsid w:val="00926D32"/>
    <w:rsid w:val="00937D9A"/>
    <w:rsid w:val="00940DE2"/>
    <w:rsid w:val="0094270E"/>
    <w:rsid w:val="00943C1B"/>
    <w:rsid w:val="00956FCA"/>
    <w:rsid w:val="00973E09"/>
    <w:rsid w:val="00977CC0"/>
    <w:rsid w:val="00986ECC"/>
    <w:rsid w:val="009907C5"/>
    <w:rsid w:val="009939F5"/>
    <w:rsid w:val="00993F41"/>
    <w:rsid w:val="00993FC1"/>
    <w:rsid w:val="0099652F"/>
    <w:rsid w:val="0099665D"/>
    <w:rsid w:val="009967FC"/>
    <w:rsid w:val="009A2160"/>
    <w:rsid w:val="009B223E"/>
    <w:rsid w:val="009B37FD"/>
    <w:rsid w:val="009B4091"/>
    <w:rsid w:val="009B6B15"/>
    <w:rsid w:val="009B6C4D"/>
    <w:rsid w:val="009F637D"/>
    <w:rsid w:val="00A03F1D"/>
    <w:rsid w:val="00A14BC2"/>
    <w:rsid w:val="00A16FB4"/>
    <w:rsid w:val="00A23AE6"/>
    <w:rsid w:val="00A2601C"/>
    <w:rsid w:val="00A331C3"/>
    <w:rsid w:val="00A33958"/>
    <w:rsid w:val="00A33F3C"/>
    <w:rsid w:val="00A51293"/>
    <w:rsid w:val="00A520A3"/>
    <w:rsid w:val="00A706EF"/>
    <w:rsid w:val="00A77016"/>
    <w:rsid w:val="00AA2669"/>
    <w:rsid w:val="00AA7A01"/>
    <w:rsid w:val="00AB375D"/>
    <w:rsid w:val="00AB61EE"/>
    <w:rsid w:val="00AC3CC7"/>
    <w:rsid w:val="00AE4F00"/>
    <w:rsid w:val="00AF1A47"/>
    <w:rsid w:val="00B01E41"/>
    <w:rsid w:val="00B058CE"/>
    <w:rsid w:val="00B12073"/>
    <w:rsid w:val="00B14114"/>
    <w:rsid w:val="00B226F2"/>
    <w:rsid w:val="00B537E8"/>
    <w:rsid w:val="00B5573D"/>
    <w:rsid w:val="00B560D0"/>
    <w:rsid w:val="00B568C5"/>
    <w:rsid w:val="00B632AE"/>
    <w:rsid w:val="00B71052"/>
    <w:rsid w:val="00B71C7B"/>
    <w:rsid w:val="00B73755"/>
    <w:rsid w:val="00B77B41"/>
    <w:rsid w:val="00B803E1"/>
    <w:rsid w:val="00B812E9"/>
    <w:rsid w:val="00B92C82"/>
    <w:rsid w:val="00BA1DB0"/>
    <w:rsid w:val="00BA2A65"/>
    <w:rsid w:val="00BA5A53"/>
    <w:rsid w:val="00BB0D9E"/>
    <w:rsid w:val="00BB382B"/>
    <w:rsid w:val="00BB7566"/>
    <w:rsid w:val="00BC0AAF"/>
    <w:rsid w:val="00BC22BB"/>
    <w:rsid w:val="00BE0CBC"/>
    <w:rsid w:val="00BE5B16"/>
    <w:rsid w:val="00BE693B"/>
    <w:rsid w:val="00BE6E2D"/>
    <w:rsid w:val="00BF10D4"/>
    <w:rsid w:val="00BF1BF5"/>
    <w:rsid w:val="00BF378A"/>
    <w:rsid w:val="00BF5F49"/>
    <w:rsid w:val="00C0690F"/>
    <w:rsid w:val="00C10850"/>
    <w:rsid w:val="00C11C21"/>
    <w:rsid w:val="00C12035"/>
    <w:rsid w:val="00C2749D"/>
    <w:rsid w:val="00C30A2E"/>
    <w:rsid w:val="00C447DE"/>
    <w:rsid w:val="00C53F96"/>
    <w:rsid w:val="00C55D6B"/>
    <w:rsid w:val="00C63468"/>
    <w:rsid w:val="00C911ED"/>
    <w:rsid w:val="00CA29CB"/>
    <w:rsid w:val="00CA34E5"/>
    <w:rsid w:val="00CA7C36"/>
    <w:rsid w:val="00CB3FF4"/>
    <w:rsid w:val="00CB63CC"/>
    <w:rsid w:val="00CC4C25"/>
    <w:rsid w:val="00CD71E4"/>
    <w:rsid w:val="00CE368B"/>
    <w:rsid w:val="00CE4F07"/>
    <w:rsid w:val="00CF31DC"/>
    <w:rsid w:val="00CF3636"/>
    <w:rsid w:val="00CF6113"/>
    <w:rsid w:val="00D05C2E"/>
    <w:rsid w:val="00D06326"/>
    <w:rsid w:val="00D076D1"/>
    <w:rsid w:val="00D16322"/>
    <w:rsid w:val="00D17BA0"/>
    <w:rsid w:val="00D356FF"/>
    <w:rsid w:val="00D43C92"/>
    <w:rsid w:val="00D43DAC"/>
    <w:rsid w:val="00D451E3"/>
    <w:rsid w:val="00D74C40"/>
    <w:rsid w:val="00D759D1"/>
    <w:rsid w:val="00D80CCC"/>
    <w:rsid w:val="00D9317F"/>
    <w:rsid w:val="00D95382"/>
    <w:rsid w:val="00DB043F"/>
    <w:rsid w:val="00DB1E86"/>
    <w:rsid w:val="00DD3BF0"/>
    <w:rsid w:val="00DD518D"/>
    <w:rsid w:val="00DE05D9"/>
    <w:rsid w:val="00DE14BE"/>
    <w:rsid w:val="00E021EF"/>
    <w:rsid w:val="00E05E40"/>
    <w:rsid w:val="00E07D5F"/>
    <w:rsid w:val="00E14BB6"/>
    <w:rsid w:val="00E246ED"/>
    <w:rsid w:val="00E34852"/>
    <w:rsid w:val="00E349F9"/>
    <w:rsid w:val="00E34ABB"/>
    <w:rsid w:val="00E36602"/>
    <w:rsid w:val="00E4312B"/>
    <w:rsid w:val="00E45136"/>
    <w:rsid w:val="00E504B4"/>
    <w:rsid w:val="00E54F4F"/>
    <w:rsid w:val="00E56C90"/>
    <w:rsid w:val="00E56DFF"/>
    <w:rsid w:val="00E56ED8"/>
    <w:rsid w:val="00E57C78"/>
    <w:rsid w:val="00E601CA"/>
    <w:rsid w:val="00E770C1"/>
    <w:rsid w:val="00E771C8"/>
    <w:rsid w:val="00E922F1"/>
    <w:rsid w:val="00E96A74"/>
    <w:rsid w:val="00E976A7"/>
    <w:rsid w:val="00EA0AED"/>
    <w:rsid w:val="00EA1770"/>
    <w:rsid w:val="00EB5784"/>
    <w:rsid w:val="00EB57D3"/>
    <w:rsid w:val="00EC5D9B"/>
    <w:rsid w:val="00EE1C24"/>
    <w:rsid w:val="00EE513F"/>
    <w:rsid w:val="00EF651F"/>
    <w:rsid w:val="00F00B9A"/>
    <w:rsid w:val="00F13A61"/>
    <w:rsid w:val="00F14954"/>
    <w:rsid w:val="00F253E4"/>
    <w:rsid w:val="00F348D5"/>
    <w:rsid w:val="00F37E8C"/>
    <w:rsid w:val="00F40778"/>
    <w:rsid w:val="00F41536"/>
    <w:rsid w:val="00F462FD"/>
    <w:rsid w:val="00F51212"/>
    <w:rsid w:val="00F53758"/>
    <w:rsid w:val="00F67053"/>
    <w:rsid w:val="00F92924"/>
    <w:rsid w:val="00F96BE5"/>
    <w:rsid w:val="00FA3211"/>
    <w:rsid w:val="00FA5424"/>
    <w:rsid w:val="00FE0641"/>
    <w:rsid w:val="00FE16B4"/>
    <w:rsid w:val="00FE605F"/>
    <w:rsid w:val="00FF0BEB"/>
    <w:rsid w:val="00FF14CA"/>
    <w:rsid w:val="01687B92"/>
    <w:rsid w:val="01BE688E"/>
    <w:rsid w:val="01C4646A"/>
    <w:rsid w:val="01E24088"/>
    <w:rsid w:val="01FD236E"/>
    <w:rsid w:val="021A061F"/>
    <w:rsid w:val="023C232A"/>
    <w:rsid w:val="02B8035D"/>
    <w:rsid w:val="02EA4B32"/>
    <w:rsid w:val="0338299D"/>
    <w:rsid w:val="035F7F10"/>
    <w:rsid w:val="03A866EE"/>
    <w:rsid w:val="04074DA5"/>
    <w:rsid w:val="04696BA1"/>
    <w:rsid w:val="04D72AC7"/>
    <w:rsid w:val="05061944"/>
    <w:rsid w:val="059102D9"/>
    <w:rsid w:val="05A135F0"/>
    <w:rsid w:val="05A82498"/>
    <w:rsid w:val="064723B2"/>
    <w:rsid w:val="06BD45FE"/>
    <w:rsid w:val="06BF1E6E"/>
    <w:rsid w:val="076316F1"/>
    <w:rsid w:val="07F566F2"/>
    <w:rsid w:val="0809636F"/>
    <w:rsid w:val="080C70F0"/>
    <w:rsid w:val="08597461"/>
    <w:rsid w:val="08B641CB"/>
    <w:rsid w:val="096E3F61"/>
    <w:rsid w:val="09752503"/>
    <w:rsid w:val="09D05628"/>
    <w:rsid w:val="0A461F87"/>
    <w:rsid w:val="0AB51A4D"/>
    <w:rsid w:val="0ACB34CA"/>
    <w:rsid w:val="0ADD2319"/>
    <w:rsid w:val="0AE635D5"/>
    <w:rsid w:val="0B02603A"/>
    <w:rsid w:val="0B31425E"/>
    <w:rsid w:val="0B416A2E"/>
    <w:rsid w:val="0B724F98"/>
    <w:rsid w:val="0B9A6EF7"/>
    <w:rsid w:val="0B9A6FFF"/>
    <w:rsid w:val="0C3F3507"/>
    <w:rsid w:val="0C523539"/>
    <w:rsid w:val="0C9E5D8A"/>
    <w:rsid w:val="0CC90827"/>
    <w:rsid w:val="0CD116F9"/>
    <w:rsid w:val="0D074490"/>
    <w:rsid w:val="0D0A69C9"/>
    <w:rsid w:val="0D417C0F"/>
    <w:rsid w:val="0DBA6D95"/>
    <w:rsid w:val="0E300576"/>
    <w:rsid w:val="0E4E13D8"/>
    <w:rsid w:val="0EA70174"/>
    <w:rsid w:val="0EC40C93"/>
    <w:rsid w:val="0ECC0195"/>
    <w:rsid w:val="0EF05C42"/>
    <w:rsid w:val="0F2B4A63"/>
    <w:rsid w:val="0F8A7595"/>
    <w:rsid w:val="104E0F12"/>
    <w:rsid w:val="109C5D5D"/>
    <w:rsid w:val="10B8570A"/>
    <w:rsid w:val="10D673C4"/>
    <w:rsid w:val="10DC6EDB"/>
    <w:rsid w:val="112D4479"/>
    <w:rsid w:val="113034A3"/>
    <w:rsid w:val="11322FCC"/>
    <w:rsid w:val="116A23B1"/>
    <w:rsid w:val="11BE2C48"/>
    <w:rsid w:val="11C8658E"/>
    <w:rsid w:val="11D26E84"/>
    <w:rsid w:val="123733C4"/>
    <w:rsid w:val="126B4893"/>
    <w:rsid w:val="12B60778"/>
    <w:rsid w:val="12CB1903"/>
    <w:rsid w:val="13042D2E"/>
    <w:rsid w:val="13065F0D"/>
    <w:rsid w:val="134F15FA"/>
    <w:rsid w:val="13560511"/>
    <w:rsid w:val="13A30D4A"/>
    <w:rsid w:val="13B65946"/>
    <w:rsid w:val="13D84547"/>
    <w:rsid w:val="13E45E09"/>
    <w:rsid w:val="143F7325"/>
    <w:rsid w:val="14411513"/>
    <w:rsid w:val="14681704"/>
    <w:rsid w:val="14A97703"/>
    <w:rsid w:val="14B90838"/>
    <w:rsid w:val="14C4544E"/>
    <w:rsid w:val="14E62D7C"/>
    <w:rsid w:val="150330FD"/>
    <w:rsid w:val="152D36AC"/>
    <w:rsid w:val="15B4387F"/>
    <w:rsid w:val="15CA354E"/>
    <w:rsid w:val="15FA58C4"/>
    <w:rsid w:val="15FB03E7"/>
    <w:rsid w:val="1638042E"/>
    <w:rsid w:val="16624E0B"/>
    <w:rsid w:val="16811B9A"/>
    <w:rsid w:val="16AB189E"/>
    <w:rsid w:val="16AF7C38"/>
    <w:rsid w:val="16CC000C"/>
    <w:rsid w:val="16F84F85"/>
    <w:rsid w:val="16FD7E59"/>
    <w:rsid w:val="170859C3"/>
    <w:rsid w:val="1718748E"/>
    <w:rsid w:val="179B4202"/>
    <w:rsid w:val="17D51CB8"/>
    <w:rsid w:val="183B1989"/>
    <w:rsid w:val="185D36E0"/>
    <w:rsid w:val="18C00E31"/>
    <w:rsid w:val="18C243C5"/>
    <w:rsid w:val="18F97417"/>
    <w:rsid w:val="19260FDB"/>
    <w:rsid w:val="19576FB7"/>
    <w:rsid w:val="19774B5C"/>
    <w:rsid w:val="198417B5"/>
    <w:rsid w:val="198B4DBC"/>
    <w:rsid w:val="199763EA"/>
    <w:rsid w:val="1A4A7D4D"/>
    <w:rsid w:val="1AD354C0"/>
    <w:rsid w:val="1AE653F2"/>
    <w:rsid w:val="1B60742E"/>
    <w:rsid w:val="1B9A333B"/>
    <w:rsid w:val="1B9B6411"/>
    <w:rsid w:val="1BE27ED8"/>
    <w:rsid w:val="1BF5704B"/>
    <w:rsid w:val="1C0234DD"/>
    <w:rsid w:val="1C367D7E"/>
    <w:rsid w:val="1C763BEA"/>
    <w:rsid w:val="1C946C81"/>
    <w:rsid w:val="1CA61728"/>
    <w:rsid w:val="1CA939DC"/>
    <w:rsid w:val="1CAC741D"/>
    <w:rsid w:val="1CF063AB"/>
    <w:rsid w:val="1CF422EE"/>
    <w:rsid w:val="1D090CCA"/>
    <w:rsid w:val="1D184DA7"/>
    <w:rsid w:val="1DCB1F3B"/>
    <w:rsid w:val="1DD77C12"/>
    <w:rsid w:val="1E050D07"/>
    <w:rsid w:val="1E0C09D3"/>
    <w:rsid w:val="1E6808AB"/>
    <w:rsid w:val="1E722D2B"/>
    <w:rsid w:val="1EE924E9"/>
    <w:rsid w:val="1F481860"/>
    <w:rsid w:val="1F4F3323"/>
    <w:rsid w:val="1F776408"/>
    <w:rsid w:val="1F850E3F"/>
    <w:rsid w:val="1FAB62BF"/>
    <w:rsid w:val="1FDB4FD7"/>
    <w:rsid w:val="1FDC64EB"/>
    <w:rsid w:val="20122F45"/>
    <w:rsid w:val="202067D0"/>
    <w:rsid w:val="205B00C0"/>
    <w:rsid w:val="20CF3182"/>
    <w:rsid w:val="20D3047B"/>
    <w:rsid w:val="20D606A1"/>
    <w:rsid w:val="210C2562"/>
    <w:rsid w:val="21141675"/>
    <w:rsid w:val="219332EB"/>
    <w:rsid w:val="21BC6FFA"/>
    <w:rsid w:val="21F638C2"/>
    <w:rsid w:val="22021C81"/>
    <w:rsid w:val="223A6DC2"/>
    <w:rsid w:val="22932552"/>
    <w:rsid w:val="22AE4447"/>
    <w:rsid w:val="22D17EF3"/>
    <w:rsid w:val="22E9237B"/>
    <w:rsid w:val="230A7F84"/>
    <w:rsid w:val="236A4FF9"/>
    <w:rsid w:val="23AD6A54"/>
    <w:rsid w:val="24053EA4"/>
    <w:rsid w:val="242F3B86"/>
    <w:rsid w:val="24B12B31"/>
    <w:rsid w:val="24B200CF"/>
    <w:rsid w:val="24CD2DFF"/>
    <w:rsid w:val="24D80E0F"/>
    <w:rsid w:val="24E968D1"/>
    <w:rsid w:val="2591129F"/>
    <w:rsid w:val="259B6972"/>
    <w:rsid w:val="25BF086F"/>
    <w:rsid w:val="25C761DD"/>
    <w:rsid w:val="26103CF3"/>
    <w:rsid w:val="261D674E"/>
    <w:rsid w:val="26504D83"/>
    <w:rsid w:val="266D5101"/>
    <w:rsid w:val="26700AAE"/>
    <w:rsid w:val="268C75C7"/>
    <w:rsid w:val="26E17ACD"/>
    <w:rsid w:val="27082E5A"/>
    <w:rsid w:val="27207B8C"/>
    <w:rsid w:val="272C4FDD"/>
    <w:rsid w:val="276E22DB"/>
    <w:rsid w:val="278A43FC"/>
    <w:rsid w:val="283C5FD7"/>
    <w:rsid w:val="2846455C"/>
    <w:rsid w:val="28504A0C"/>
    <w:rsid w:val="28557AE5"/>
    <w:rsid w:val="28A95B2F"/>
    <w:rsid w:val="28E44EA1"/>
    <w:rsid w:val="28F2543C"/>
    <w:rsid w:val="29814AC7"/>
    <w:rsid w:val="298F40AF"/>
    <w:rsid w:val="2A7919AB"/>
    <w:rsid w:val="2B0447DE"/>
    <w:rsid w:val="2B1333CE"/>
    <w:rsid w:val="2B441342"/>
    <w:rsid w:val="2B7D4B16"/>
    <w:rsid w:val="2B806142"/>
    <w:rsid w:val="2BA11101"/>
    <w:rsid w:val="2BBC68B7"/>
    <w:rsid w:val="2BDB7DFD"/>
    <w:rsid w:val="2BF8337F"/>
    <w:rsid w:val="2C1C6F6B"/>
    <w:rsid w:val="2C234BA9"/>
    <w:rsid w:val="2C2819FB"/>
    <w:rsid w:val="2C4F6364"/>
    <w:rsid w:val="2CD71A1D"/>
    <w:rsid w:val="2CD900CC"/>
    <w:rsid w:val="2CF703F3"/>
    <w:rsid w:val="2D13240B"/>
    <w:rsid w:val="2DB03553"/>
    <w:rsid w:val="2DB23D95"/>
    <w:rsid w:val="2E027120"/>
    <w:rsid w:val="2E050253"/>
    <w:rsid w:val="2E1253A2"/>
    <w:rsid w:val="2E2C2AC1"/>
    <w:rsid w:val="2E4C4BF2"/>
    <w:rsid w:val="2EC828FC"/>
    <w:rsid w:val="2EE24358"/>
    <w:rsid w:val="2F77548F"/>
    <w:rsid w:val="2F9253E7"/>
    <w:rsid w:val="30663B28"/>
    <w:rsid w:val="3066752B"/>
    <w:rsid w:val="309579F0"/>
    <w:rsid w:val="30A16A32"/>
    <w:rsid w:val="30A239AB"/>
    <w:rsid w:val="30BA4214"/>
    <w:rsid w:val="30D81270"/>
    <w:rsid w:val="30F02AD9"/>
    <w:rsid w:val="30FD36CE"/>
    <w:rsid w:val="312532B8"/>
    <w:rsid w:val="312C2822"/>
    <w:rsid w:val="31F076D5"/>
    <w:rsid w:val="32392DD8"/>
    <w:rsid w:val="32845BC7"/>
    <w:rsid w:val="32A86E72"/>
    <w:rsid w:val="32B00C43"/>
    <w:rsid w:val="32BE5F6F"/>
    <w:rsid w:val="32CA42F0"/>
    <w:rsid w:val="333F72A8"/>
    <w:rsid w:val="33791D4D"/>
    <w:rsid w:val="3385725B"/>
    <w:rsid w:val="33DE6BCA"/>
    <w:rsid w:val="34066EFA"/>
    <w:rsid w:val="345F6C46"/>
    <w:rsid w:val="34F17DB6"/>
    <w:rsid w:val="34F36145"/>
    <w:rsid w:val="35164353"/>
    <w:rsid w:val="35286186"/>
    <w:rsid w:val="35573EDF"/>
    <w:rsid w:val="35641302"/>
    <w:rsid w:val="359A75AD"/>
    <w:rsid w:val="359B1E16"/>
    <w:rsid w:val="3623025A"/>
    <w:rsid w:val="364D4EA5"/>
    <w:rsid w:val="365F4151"/>
    <w:rsid w:val="36734F44"/>
    <w:rsid w:val="377E1768"/>
    <w:rsid w:val="37A82497"/>
    <w:rsid w:val="3809096D"/>
    <w:rsid w:val="38166F8B"/>
    <w:rsid w:val="384814EA"/>
    <w:rsid w:val="3855650E"/>
    <w:rsid w:val="388432A1"/>
    <w:rsid w:val="39134FE2"/>
    <w:rsid w:val="397C66D2"/>
    <w:rsid w:val="39AF244C"/>
    <w:rsid w:val="39CE6B75"/>
    <w:rsid w:val="39E76D7C"/>
    <w:rsid w:val="39FE6882"/>
    <w:rsid w:val="3AAD3BDF"/>
    <w:rsid w:val="3AEC28BC"/>
    <w:rsid w:val="3AFD2A68"/>
    <w:rsid w:val="3B19428A"/>
    <w:rsid w:val="3B736363"/>
    <w:rsid w:val="3B8C5CD7"/>
    <w:rsid w:val="3B914994"/>
    <w:rsid w:val="3BA26C03"/>
    <w:rsid w:val="3BBD564F"/>
    <w:rsid w:val="3BE05DC6"/>
    <w:rsid w:val="3C414F62"/>
    <w:rsid w:val="3C7D02AF"/>
    <w:rsid w:val="3D420147"/>
    <w:rsid w:val="3D451911"/>
    <w:rsid w:val="3D5048CC"/>
    <w:rsid w:val="3D7861A3"/>
    <w:rsid w:val="3D8570FD"/>
    <w:rsid w:val="3D871A96"/>
    <w:rsid w:val="3D93789A"/>
    <w:rsid w:val="3DB279D7"/>
    <w:rsid w:val="3DF02DDE"/>
    <w:rsid w:val="3E4C7BB1"/>
    <w:rsid w:val="3E65351C"/>
    <w:rsid w:val="3EB14722"/>
    <w:rsid w:val="3F1A4AD0"/>
    <w:rsid w:val="3F3821F9"/>
    <w:rsid w:val="3F39136F"/>
    <w:rsid w:val="3F8375EB"/>
    <w:rsid w:val="40D8567B"/>
    <w:rsid w:val="411A7880"/>
    <w:rsid w:val="41215E65"/>
    <w:rsid w:val="41814CB5"/>
    <w:rsid w:val="41B140DE"/>
    <w:rsid w:val="41DB208F"/>
    <w:rsid w:val="41E82E4F"/>
    <w:rsid w:val="420A5955"/>
    <w:rsid w:val="428B03B7"/>
    <w:rsid w:val="42917485"/>
    <w:rsid w:val="429E03DC"/>
    <w:rsid w:val="42BF77D2"/>
    <w:rsid w:val="42FC5096"/>
    <w:rsid w:val="438D41DA"/>
    <w:rsid w:val="43F81172"/>
    <w:rsid w:val="456F7733"/>
    <w:rsid w:val="45E8026C"/>
    <w:rsid w:val="45FC31AD"/>
    <w:rsid w:val="45FF64EE"/>
    <w:rsid w:val="464641DC"/>
    <w:rsid w:val="46A46FD2"/>
    <w:rsid w:val="46BD11E5"/>
    <w:rsid w:val="46CF06DD"/>
    <w:rsid w:val="46FA551C"/>
    <w:rsid w:val="47A2222A"/>
    <w:rsid w:val="47D1236F"/>
    <w:rsid w:val="47EC6CF0"/>
    <w:rsid w:val="48802274"/>
    <w:rsid w:val="48805FE9"/>
    <w:rsid w:val="48814E73"/>
    <w:rsid w:val="49262088"/>
    <w:rsid w:val="492F66B7"/>
    <w:rsid w:val="49456A0F"/>
    <w:rsid w:val="496175F4"/>
    <w:rsid w:val="49691ABC"/>
    <w:rsid w:val="49782EEC"/>
    <w:rsid w:val="49B275AB"/>
    <w:rsid w:val="49B756BF"/>
    <w:rsid w:val="4A386DE0"/>
    <w:rsid w:val="4A3C614E"/>
    <w:rsid w:val="4A8076C2"/>
    <w:rsid w:val="4AE95EE1"/>
    <w:rsid w:val="4B9306DC"/>
    <w:rsid w:val="4BD50AC9"/>
    <w:rsid w:val="4BF21DDE"/>
    <w:rsid w:val="4BF23481"/>
    <w:rsid w:val="4BFB77CD"/>
    <w:rsid w:val="4C0130D7"/>
    <w:rsid w:val="4C0A6CC2"/>
    <w:rsid w:val="4C1C077F"/>
    <w:rsid w:val="4C1C1508"/>
    <w:rsid w:val="4C2E075B"/>
    <w:rsid w:val="4C610D08"/>
    <w:rsid w:val="4CB070C9"/>
    <w:rsid w:val="4D5E5696"/>
    <w:rsid w:val="4D74518A"/>
    <w:rsid w:val="4D95594E"/>
    <w:rsid w:val="4D9A17BF"/>
    <w:rsid w:val="4DA064EC"/>
    <w:rsid w:val="4DAC718A"/>
    <w:rsid w:val="4DD27AA4"/>
    <w:rsid w:val="4DE06553"/>
    <w:rsid w:val="4DFC2311"/>
    <w:rsid w:val="4E01739E"/>
    <w:rsid w:val="4E7E703B"/>
    <w:rsid w:val="4F531F19"/>
    <w:rsid w:val="4F596157"/>
    <w:rsid w:val="4F7A7B0B"/>
    <w:rsid w:val="4F96790E"/>
    <w:rsid w:val="501A5C07"/>
    <w:rsid w:val="501C06D1"/>
    <w:rsid w:val="5027608B"/>
    <w:rsid w:val="50DB24CF"/>
    <w:rsid w:val="516839A9"/>
    <w:rsid w:val="51861933"/>
    <w:rsid w:val="51E1130D"/>
    <w:rsid w:val="528C68D8"/>
    <w:rsid w:val="52946EBF"/>
    <w:rsid w:val="52BB3E9F"/>
    <w:rsid w:val="52DF31B2"/>
    <w:rsid w:val="53183448"/>
    <w:rsid w:val="53242674"/>
    <w:rsid w:val="533E4D18"/>
    <w:rsid w:val="53A049D3"/>
    <w:rsid w:val="53B26F6E"/>
    <w:rsid w:val="53C341F2"/>
    <w:rsid w:val="54247AC0"/>
    <w:rsid w:val="54304042"/>
    <w:rsid w:val="54611755"/>
    <w:rsid w:val="54713554"/>
    <w:rsid w:val="5478421B"/>
    <w:rsid w:val="548A341E"/>
    <w:rsid w:val="549E46C7"/>
    <w:rsid w:val="54E87778"/>
    <w:rsid w:val="551C2198"/>
    <w:rsid w:val="553D77D9"/>
    <w:rsid w:val="556F06B5"/>
    <w:rsid w:val="564B0995"/>
    <w:rsid w:val="567C675A"/>
    <w:rsid w:val="56982935"/>
    <w:rsid w:val="56C86A94"/>
    <w:rsid w:val="56CD1CBC"/>
    <w:rsid w:val="57083DDD"/>
    <w:rsid w:val="572526C2"/>
    <w:rsid w:val="5747223B"/>
    <w:rsid w:val="575A60F6"/>
    <w:rsid w:val="57892B9E"/>
    <w:rsid w:val="57A847DF"/>
    <w:rsid w:val="57AD2867"/>
    <w:rsid w:val="57D3012C"/>
    <w:rsid w:val="57E15D48"/>
    <w:rsid w:val="57E26167"/>
    <w:rsid w:val="57EF03EB"/>
    <w:rsid w:val="58146FDB"/>
    <w:rsid w:val="584D7C36"/>
    <w:rsid w:val="585B2CD8"/>
    <w:rsid w:val="591371B7"/>
    <w:rsid w:val="59C27778"/>
    <w:rsid w:val="59E618E6"/>
    <w:rsid w:val="5A3C5F0D"/>
    <w:rsid w:val="5A4D0DD2"/>
    <w:rsid w:val="5A6C6604"/>
    <w:rsid w:val="5AA207DE"/>
    <w:rsid w:val="5AAD11D5"/>
    <w:rsid w:val="5ABB01A5"/>
    <w:rsid w:val="5B2F4C0A"/>
    <w:rsid w:val="5BD349D1"/>
    <w:rsid w:val="5C786474"/>
    <w:rsid w:val="5C7D36B1"/>
    <w:rsid w:val="5C865321"/>
    <w:rsid w:val="5CD800C3"/>
    <w:rsid w:val="5CED1994"/>
    <w:rsid w:val="5CEF125A"/>
    <w:rsid w:val="5CFB06B4"/>
    <w:rsid w:val="5D1F6770"/>
    <w:rsid w:val="5D6B6283"/>
    <w:rsid w:val="5D7C219F"/>
    <w:rsid w:val="5D831776"/>
    <w:rsid w:val="5D864B20"/>
    <w:rsid w:val="5DA26170"/>
    <w:rsid w:val="5DF26915"/>
    <w:rsid w:val="5E264D2D"/>
    <w:rsid w:val="5E2871CF"/>
    <w:rsid w:val="5E6D3760"/>
    <w:rsid w:val="5E940D73"/>
    <w:rsid w:val="5EF812A7"/>
    <w:rsid w:val="5FC06994"/>
    <w:rsid w:val="5FED6CD2"/>
    <w:rsid w:val="5FF30DD2"/>
    <w:rsid w:val="60041AB0"/>
    <w:rsid w:val="60071DAB"/>
    <w:rsid w:val="600B4B7E"/>
    <w:rsid w:val="603C1E47"/>
    <w:rsid w:val="604D0F70"/>
    <w:rsid w:val="605E001A"/>
    <w:rsid w:val="60977D9D"/>
    <w:rsid w:val="611847C5"/>
    <w:rsid w:val="617E4B2B"/>
    <w:rsid w:val="61A16640"/>
    <w:rsid w:val="61CD2AF7"/>
    <w:rsid w:val="621E5026"/>
    <w:rsid w:val="622C54B2"/>
    <w:rsid w:val="62620619"/>
    <w:rsid w:val="629F60F7"/>
    <w:rsid w:val="62A12790"/>
    <w:rsid w:val="62C43017"/>
    <w:rsid w:val="62F26B00"/>
    <w:rsid w:val="635576B9"/>
    <w:rsid w:val="639572C6"/>
    <w:rsid w:val="63B14675"/>
    <w:rsid w:val="640142B8"/>
    <w:rsid w:val="64355B72"/>
    <w:rsid w:val="644123C7"/>
    <w:rsid w:val="64504A05"/>
    <w:rsid w:val="64763726"/>
    <w:rsid w:val="647C7930"/>
    <w:rsid w:val="64AD5EE6"/>
    <w:rsid w:val="64D21E80"/>
    <w:rsid w:val="64D633D6"/>
    <w:rsid w:val="651B240E"/>
    <w:rsid w:val="65AC4A54"/>
    <w:rsid w:val="66234C66"/>
    <w:rsid w:val="664F031B"/>
    <w:rsid w:val="667D5E0F"/>
    <w:rsid w:val="668F5A9C"/>
    <w:rsid w:val="669C6FA8"/>
    <w:rsid w:val="66A11666"/>
    <w:rsid w:val="66BC396C"/>
    <w:rsid w:val="66DA30AD"/>
    <w:rsid w:val="673F14F6"/>
    <w:rsid w:val="675D7824"/>
    <w:rsid w:val="6760174B"/>
    <w:rsid w:val="67671554"/>
    <w:rsid w:val="67A347A7"/>
    <w:rsid w:val="67A70AFC"/>
    <w:rsid w:val="67D15143"/>
    <w:rsid w:val="686E4BDA"/>
    <w:rsid w:val="68731D19"/>
    <w:rsid w:val="687C26FC"/>
    <w:rsid w:val="68A41223"/>
    <w:rsid w:val="68C259EE"/>
    <w:rsid w:val="69125376"/>
    <w:rsid w:val="69394AE4"/>
    <w:rsid w:val="695E7DA2"/>
    <w:rsid w:val="69B343D9"/>
    <w:rsid w:val="69B75047"/>
    <w:rsid w:val="69D32877"/>
    <w:rsid w:val="69DD3BDA"/>
    <w:rsid w:val="69E92A7D"/>
    <w:rsid w:val="69F27F7C"/>
    <w:rsid w:val="6A033A83"/>
    <w:rsid w:val="6A38716F"/>
    <w:rsid w:val="6A541AEF"/>
    <w:rsid w:val="6A8B521C"/>
    <w:rsid w:val="6B3D787F"/>
    <w:rsid w:val="6B7349EB"/>
    <w:rsid w:val="6B8C402D"/>
    <w:rsid w:val="6C440EDF"/>
    <w:rsid w:val="6C4B70A0"/>
    <w:rsid w:val="6C4E41AB"/>
    <w:rsid w:val="6C614D1A"/>
    <w:rsid w:val="6C68250A"/>
    <w:rsid w:val="6C766102"/>
    <w:rsid w:val="6CB21C32"/>
    <w:rsid w:val="6CF71408"/>
    <w:rsid w:val="6DA318BA"/>
    <w:rsid w:val="6E042F86"/>
    <w:rsid w:val="6E44440D"/>
    <w:rsid w:val="6E6C04C0"/>
    <w:rsid w:val="6E954F33"/>
    <w:rsid w:val="6EF84937"/>
    <w:rsid w:val="6F051F5E"/>
    <w:rsid w:val="6F20628B"/>
    <w:rsid w:val="6FD72341"/>
    <w:rsid w:val="6FE2485F"/>
    <w:rsid w:val="6FE60590"/>
    <w:rsid w:val="6FE750CC"/>
    <w:rsid w:val="6FF110A2"/>
    <w:rsid w:val="6FF82046"/>
    <w:rsid w:val="70BD2C04"/>
    <w:rsid w:val="70E4111E"/>
    <w:rsid w:val="710D6D4E"/>
    <w:rsid w:val="71C23CD6"/>
    <w:rsid w:val="71FC14B6"/>
    <w:rsid w:val="7285118B"/>
    <w:rsid w:val="72C5427A"/>
    <w:rsid w:val="72EB4865"/>
    <w:rsid w:val="72F002A5"/>
    <w:rsid w:val="7305068D"/>
    <w:rsid w:val="73076939"/>
    <w:rsid w:val="73135D05"/>
    <w:rsid w:val="73606142"/>
    <w:rsid w:val="73E03A98"/>
    <w:rsid w:val="743565CE"/>
    <w:rsid w:val="74766F10"/>
    <w:rsid w:val="74B365EC"/>
    <w:rsid w:val="74D0420E"/>
    <w:rsid w:val="74D83FAE"/>
    <w:rsid w:val="74F77CA9"/>
    <w:rsid w:val="751A2F08"/>
    <w:rsid w:val="754A7730"/>
    <w:rsid w:val="758226A4"/>
    <w:rsid w:val="763A4B3B"/>
    <w:rsid w:val="765F1973"/>
    <w:rsid w:val="765F70F2"/>
    <w:rsid w:val="76C77E91"/>
    <w:rsid w:val="76E35F25"/>
    <w:rsid w:val="76F61ED8"/>
    <w:rsid w:val="771C6550"/>
    <w:rsid w:val="77412F7D"/>
    <w:rsid w:val="77A77BC9"/>
    <w:rsid w:val="77DD0E79"/>
    <w:rsid w:val="77F00AE9"/>
    <w:rsid w:val="78507928"/>
    <w:rsid w:val="78803BCD"/>
    <w:rsid w:val="78A141E7"/>
    <w:rsid w:val="78AA3F47"/>
    <w:rsid w:val="792E4137"/>
    <w:rsid w:val="793E70B1"/>
    <w:rsid w:val="796A0F49"/>
    <w:rsid w:val="79B20672"/>
    <w:rsid w:val="79D23DD8"/>
    <w:rsid w:val="79E042E4"/>
    <w:rsid w:val="7A071BF0"/>
    <w:rsid w:val="7A2A3021"/>
    <w:rsid w:val="7B395E7C"/>
    <w:rsid w:val="7B5559BF"/>
    <w:rsid w:val="7B861873"/>
    <w:rsid w:val="7B8621B8"/>
    <w:rsid w:val="7BA03BEB"/>
    <w:rsid w:val="7C025040"/>
    <w:rsid w:val="7C407263"/>
    <w:rsid w:val="7C931E0A"/>
    <w:rsid w:val="7CAD2EB6"/>
    <w:rsid w:val="7CB67ED9"/>
    <w:rsid w:val="7DA34ABC"/>
    <w:rsid w:val="7DF627D5"/>
    <w:rsid w:val="7EBA4A28"/>
    <w:rsid w:val="7EC270BA"/>
    <w:rsid w:val="7EE83812"/>
    <w:rsid w:val="7EE87E3C"/>
    <w:rsid w:val="7F237F83"/>
    <w:rsid w:val="7F64702D"/>
    <w:rsid w:val="7F736F3A"/>
    <w:rsid w:val="7F7F6E20"/>
    <w:rsid w:val="7F9E14E4"/>
    <w:rsid w:val="7FFC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semiHidden="0" w:name="heading 3"/>
    <w:lsdException w:qFormat="1" w:uiPriority="0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iPriority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spacing w:line="360" w:lineRule="auto"/>
      <w:ind w:firstLine="56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4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ind w:left="0" w:firstLine="0" w:firstLineChars="0"/>
      <w:jc w:val="left"/>
      <w:outlineLvl w:val="0"/>
    </w:pPr>
    <w:rPr>
      <w:rFonts w:eastAsia="黑体"/>
      <w:b/>
      <w:bCs/>
      <w:kern w:val="44"/>
      <w:sz w:val="28"/>
      <w:szCs w:val="28"/>
    </w:rPr>
  </w:style>
  <w:style w:type="paragraph" w:styleId="5">
    <w:name w:val="heading 2"/>
    <w:basedOn w:val="1"/>
    <w:next w:val="1"/>
    <w:link w:val="28"/>
    <w:qFormat/>
    <w:uiPriority w:val="99"/>
    <w:pPr>
      <w:keepNext/>
      <w:keepLines/>
      <w:numPr>
        <w:ilvl w:val="1"/>
        <w:numId w:val="1"/>
      </w:numPr>
      <w:ind w:firstLineChars="0"/>
      <w:jc w:val="left"/>
      <w:outlineLvl w:val="1"/>
    </w:pPr>
    <w:rPr>
      <w:rFonts w:eastAsia="黑体" w:cs="Times New Roman"/>
    </w:rPr>
  </w:style>
  <w:style w:type="paragraph" w:styleId="6">
    <w:name w:val="heading 3"/>
    <w:basedOn w:val="1"/>
    <w:next w:val="1"/>
    <w:link w:val="33"/>
    <w:unhideWhenUsed/>
    <w:qFormat/>
    <w:uiPriority w:val="9"/>
    <w:pPr>
      <w:keepNext/>
      <w:keepLines/>
      <w:spacing w:line="360" w:lineRule="auto"/>
      <w:ind w:firstLine="0" w:firstLineChars="0"/>
      <w:outlineLvl w:val="2"/>
    </w:pPr>
    <w:rPr>
      <w:rFonts w:eastAsia="黑体"/>
    </w:rPr>
  </w:style>
  <w:style w:type="paragraph" w:styleId="7">
    <w:name w:val="heading 4"/>
    <w:basedOn w:val="1"/>
    <w:next w:val="1"/>
    <w:link w:val="34"/>
    <w:unhideWhenUsed/>
    <w:qFormat/>
    <w:uiPriority w:val="0"/>
    <w:pPr>
      <w:keepNext/>
      <w:keepLines/>
      <w:spacing w:line="360" w:lineRule="auto"/>
      <w:ind w:firstLine="0" w:firstLineChars="0"/>
      <w:outlineLvl w:val="3"/>
    </w:pPr>
    <w:rPr>
      <w:rFonts w:ascii="Times New Roman" w:hAnsi="Times New Roman" w:eastAsia="黑体" w:cstheme="majorBidi"/>
      <w:sz w:val="24"/>
      <w:szCs w:val="24"/>
    </w:rPr>
  </w:style>
  <w:style w:type="paragraph" w:styleId="8">
    <w:name w:val="heading 5"/>
    <w:basedOn w:val="1"/>
    <w:next w:val="1"/>
    <w:link w:val="6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3"/>
    <w:link w:val="29"/>
    <w:unhideWhenUsed/>
    <w:qFormat/>
    <w:uiPriority w:val="99"/>
  </w:style>
  <w:style w:type="paragraph" w:customStyle="1" w:styleId="3">
    <w:name w:val="Default"/>
    <w:unhideWhenUsed/>
    <w:qFormat/>
    <w:uiPriority w:val="0"/>
    <w:pPr>
      <w:widowControl w:val="0"/>
      <w:autoSpaceDE w:val="0"/>
      <w:autoSpaceDN w:val="0"/>
      <w:adjustRightInd w:val="0"/>
    </w:pPr>
    <w:rPr>
      <w:rFonts w:hint="eastAsia" w:ascii="Times New Roman" w:hAnsi="Times New Roman" w:eastAsia="Times New Roman" w:cstheme="minorBidi"/>
      <w:color w:val="000000"/>
      <w:sz w:val="24"/>
      <w:lang w:val="en-US" w:eastAsia="zh-CN" w:bidi="ar-SA"/>
    </w:rPr>
  </w:style>
  <w:style w:type="paragraph" w:styleId="9">
    <w:name w:val="Normal Indent"/>
    <w:basedOn w:val="1"/>
    <w:next w:val="1"/>
    <w:qFormat/>
    <w:uiPriority w:val="0"/>
    <w:pPr>
      <w:widowControl w:val="0"/>
    </w:pPr>
    <w:rPr>
      <w:rFonts w:cs="宋体"/>
    </w:rPr>
  </w:style>
  <w:style w:type="paragraph" w:styleId="10">
    <w:name w:val="caption"/>
    <w:basedOn w:val="11"/>
    <w:next w:val="1"/>
    <w:link w:val="70"/>
    <w:unhideWhenUsed/>
    <w:qFormat/>
    <w:uiPriority w:val="99"/>
    <w:pPr>
      <w:spacing w:line="240" w:lineRule="auto"/>
      <w:ind w:firstLine="0" w:firstLineChars="0"/>
      <w:jc w:val="center"/>
    </w:pPr>
    <w:rPr>
      <w:rFonts w:eastAsia="黑体" w:cs="Times New Roman"/>
    </w:rPr>
  </w:style>
  <w:style w:type="paragraph" w:customStyle="1" w:styleId="11">
    <w:name w:val="！正文"/>
    <w:basedOn w:val="1"/>
    <w:qFormat/>
    <w:uiPriority w:val="0"/>
    <w:pPr>
      <w:widowControl w:val="0"/>
      <w:ind w:firstLine="200"/>
    </w:pPr>
    <w:rPr>
      <w:rFonts w:cs="Times New Roman"/>
    </w:rPr>
  </w:style>
  <w:style w:type="paragraph" w:styleId="12">
    <w:name w:val="annotation text"/>
    <w:basedOn w:val="1"/>
    <w:link w:val="61"/>
    <w:semiHidden/>
    <w:unhideWhenUsed/>
    <w:qFormat/>
    <w:uiPriority w:val="0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640"/>
      <w:jc w:val="left"/>
    </w:pPr>
    <w:rPr>
      <w:rFonts w:ascii="Calibri" w:hAnsi="Calibri"/>
      <w:i/>
      <w:iCs/>
      <w:sz w:val="20"/>
    </w:rPr>
  </w:style>
  <w:style w:type="paragraph" w:styleId="14">
    <w:name w:val="Date"/>
    <w:basedOn w:val="1"/>
    <w:next w:val="1"/>
    <w:link w:val="63"/>
    <w:semiHidden/>
    <w:unhideWhenUsed/>
    <w:qFormat/>
    <w:uiPriority w:val="99"/>
    <w:pPr>
      <w:ind w:left="100" w:leftChars="2500"/>
    </w:pPr>
  </w:style>
  <w:style w:type="paragraph" w:styleId="15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="Calibri" w:hAnsi="Calibri"/>
      <w:b/>
      <w:bCs/>
      <w:caps/>
      <w:sz w:val="20"/>
    </w:rPr>
  </w:style>
  <w:style w:type="paragraph" w:styleId="18">
    <w:name w:val="toc 2"/>
    <w:basedOn w:val="1"/>
    <w:next w:val="1"/>
    <w:unhideWhenUsed/>
    <w:qFormat/>
    <w:uiPriority w:val="39"/>
    <w:pPr>
      <w:ind w:left="320"/>
      <w:jc w:val="left"/>
    </w:pPr>
    <w:rPr>
      <w:rFonts w:ascii="Calibri" w:hAnsi="Calibri"/>
      <w:smallCaps/>
      <w:sz w:val="20"/>
    </w:rPr>
  </w:style>
  <w:style w:type="paragraph" w:styleId="19">
    <w:name w:val="annotation subject"/>
    <w:basedOn w:val="12"/>
    <w:next w:val="12"/>
    <w:link w:val="62"/>
    <w:semiHidden/>
    <w:unhideWhenUsed/>
    <w:qFormat/>
    <w:uiPriority w:val="99"/>
    <w:rPr>
      <w:b/>
      <w:bCs/>
    </w:rPr>
  </w:style>
  <w:style w:type="table" w:styleId="21">
    <w:name w:val="Table Grid"/>
    <w:basedOn w:val="20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annotation reference"/>
    <w:basedOn w:val="22"/>
    <w:semiHidden/>
    <w:unhideWhenUsed/>
    <w:qFormat/>
    <w:uiPriority w:val="99"/>
    <w:rPr>
      <w:sz w:val="21"/>
      <w:szCs w:val="21"/>
    </w:rPr>
  </w:style>
  <w:style w:type="character" w:customStyle="1" w:styleId="25">
    <w:name w:val="页眉 字符"/>
    <w:basedOn w:val="22"/>
    <w:link w:val="16"/>
    <w:qFormat/>
    <w:uiPriority w:val="0"/>
    <w:rPr>
      <w:sz w:val="18"/>
      <w:szCs w:val="18"/>
    </w:rPr>
  </w:style>
  <w:style w:type="character" w:customStyle="1" w:styleId="26">
    <w:name w:val="页脚 字符"/>
    <w:basedOn w:val="22"/>
    <w:link w:val="15"/>
    <w:qFormat/>
    <w:uiPriority w:val="99"/>
    <w:rPr>
      <w:sz w:val="18"/>
      <w:szCs w:val="18"/>
    </w:rPr>
  </w:style>
  <w:style w:type="character" w:customStyle="1" w:styleId="27">
    <w:name w:val="标题 1 字符"/>
    <w:basedOn w:val="22"/>
    <w:link w:val="4"/>
    <w:qFormat/>
    <w:uiPriority w:val="9"/>
    <w:rPr>
      <w:rFonts w:ascii="Times New Roman" w:hAnsi="Times New Roman" w:eastAsia="黑体"/>
      <w:b/>
      <w:bCs/>
      <w:kern w:val="44"/>
      <w:sz w:val="28"/>
      <w:szCs w:val="28"/>
    </w:rPr>
  </w:style>
  <w:style w:type="character" w:customStyle="1" w:styleId="28">
    <w:name w:val="标题 2 字符"/>
    <w:basedOn w:val="22"/>
    <w:link w:val="5"/>
    <w:qFormat/>
    <w:uiPriority w:val="99"/>
    <w:rPr>
      <w:rFonts w:ascii="Times New Roman" w:hAnsi="Times New Roman" w:eastAsia="黑体" w:cs="Times New Roman"/>
      <w:kern w:val="2"/>
      <w:sz w:val="24"/>
      <w:szCs w:val="24"/>
    </w:rPr>
  </w:style>
  <w:style w:type="character" w:customStyle="1" w:styleId="29">
    <w:name w:val="正文文本 字符"/>
    <w:basedOn w:val="22"/>
    <w:link w:val="2"/>
    <w:qFormat/>
    <w:uiPriority w:val="99"/>
    <w:rPr>
      <w:rFonts w:eastAsia="宋体"/>
      <w:sz w:val="24"/>
      <w:szCs w:val="20"/>
    </w:rPr>
  </w:style>
  <w:style w:type="paragraph" w:customStyle="1" w:styleId="30">
    <w:name w:val="表格内容"/>
    <w:basedOn w:val="1"/>
    <w:qFormat/>
    <w:uiPriority w:val="0"/>
    <w:pPr>
      <w:suppressLineNumbers/>
      <w:suppressAutoHyphens/>
      <w:spacing w:line="240" w:lineRule="auto"/>
      <w:ind w:firstLine="0" w:firstLineChars="0"/>
    </w:pPr>
    <w:rPr>
      <w:sz w:val="21"/>
      <w:szCs w:val="21"/>
    </w:rPr>
  </w:style>
  <w:style w:type="character" w:customStyle="1" w:styleId="31">
    <w:name w:val="题注 字符"/>
    <w:qFormat/>
    <w:uiPriority w:val="99"/>
    <w:rPr>
      <w:rFonts w:eastAsia="黑体" w:cs="Times New Roman"/>
      <w:sz w:val="24"/>
      <w:szCs w:val="20"/>
    </w:rPr>
  </w:style>
  <w:style w:type="paragraph" w:customStyle="1" w:styleId="32">
    <w:name w:val="TOC 标题4"/>
    <w:basedOn w:val="4"/>
    <w:next w:val="1"/>
    <w:unhideWhenUsed/>
    <w:qFormat/>
    <w:uiPriority w:val="39"/>
    <w:pPr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3">
    <w:name w:val="标题 3 字符"/>
    <w:basedOn w:val="22"/>
    <w:link w:val="6"/>
    <w:semiHidden/>
    <w:qFormat/>
    <w:uiPriority w:val="9"/>
    <w:rPr>
      <w:rFonts w:eastAsia="黑体"/>
      <w:sz w:val="24"/>
      <w:szCs w:val="24"/>
    </w:rPr>
  </w:style>
  <w:style w:type="character" w:customStyle="1" w:styleId="34">
    <w:name w:val="标题 4 字符"/>
    <w:basedOn w:val="22"/>
    <w:link w:val="7"/>
    <w:qFormat/>
    <w:uiPriority w:val="9"/>
    <w:rPr>
      <w:rFonts w:ascii="Times New Roman" w:hAnsi="Times New Roman" w:eastAsia="黑体" w:cstheme="majorBidi"/>
      <w:sz w:val="24"/>
      <w:szCs w:val="24"/>
    </w:rPr>
  </w:style>
  <w:style w:type="character" w:customStyle="1" w:styleId="35">
    <w:name w:val="题注 字符2"/>
    <w:qFormat/>
    <w:uiPriority w:val="0"/>
    <w:rPr>
      <w:rFonts w:hAnsi="Times New Roman" w:eastAsia="黑体"/>
      <w:kern w:val="2"/>
      <w:sz w:val="24"/>
    </w:rPr>
  </w:style>
  <w:style w:type="paragraph" w:styleId="36">
    <w:name w:val="List Paragraph"/>
    <w:basedOn w:val="1"/>
    <w:qFormat/>
    <w:uiPriority w:val="34"/>
    <w:pPr>
      <w:ind w:firstLine="420"/>
    </w:pPr>
  </w:style>
  <w:style w:type="paragraph" w:customStyle="1" w:styleId="37">
    <w:name w:val="样式1"/>
    <w:basedOn w:val="6"/>
    <w:link w:val="39"/>
    <w:qFormat/>
    <w:uiPriority w:val="0"/>
    <w:pPr>
      <w:numPr>
        <w:ilvl w:val="2"/>
        <w:numId w:val="2"/>
      </w:numPr>
      <w:spacing w:line="415" w:lineRule="auto"/>
      <w:jc w:val="left"/>
    </w:pPr>
    <w:rPr>
      <w:sz w:val="24"/>
      <w:szCs w:val="24"/>
    </w:rPr>
  </w:style>
  <w:style w:type="paragraph" w:customStyle="1" w:styleId="38">
    <w:name w:val="样式2"/>
    <w:basedOn w:val="37"/>
    <w:link w:val="41"/>
    <w:qFormat/>
    <w:uiPriority w:val="0"/>
    <w:pPr>
      <w:ind w:left="420"/>
    </w:pPr>
  </w:style>
  <w:style w:type="character" w:customStyle="1" w:styleId="39">
    <w:name w:val="样式1 字符"/>
    <w:basedOn w:val="33"/>
    <w:link w:val="37"/>
    <w:qFormat/>
    <w:uiPriority w:val="0"/>
    <w:rPr>
      <w:rFonts w:eastAsia="宋体"/>
      <w:kern w:val="2"/>
      <w:sz w:val="24"/>
      <w:szCs w:val="24"/>
    </w:rPr>
  </w:style>
  <w:style w:type="paragraph" w:customStyle="1" w:styleId="40">
    <w:name w:val="样式3"/>
    <w:basedOn w:val="38"/>
    <w:link w:val="43"/>
    <w:qFormat/>
    <w:uiPriority w:val="0"/>
    <w:pPr>
      <w:spacing w:before="0" w:after="0" w:line="360" w:lineRule="auto"/>
      <w:ind w:left="0" w:firstLine="0"/>
    </w:pPr>
    <w:rPr>
      <w:rFonts w:eastAsia="黑体"/>
    </w:rPr>
  </w:style>
  <w:style w:type="character" w:customStyle="1" w:styleId="41">
    <w:name w:val="样式2 字符"/>
    <w:basedOn w:val="39"/>
    <w:link w:val="38"/>
    <w:qFormat/>
    <w:uiPriority w:val="0"/>
    <w:rPr>
      <w:rFonts w:eastAsia="宋体"/>
      <w:kern w:val="2"/>
      <w:sz w:val="24"/>
      <w:szCs w:val="24"/>
    </w:rPr>
  </w:style>
  <w:style w:type="paragraph" w:customStyle="1" w:styleId="42">
    <w:name w:val="样式4"/>
    <w:basedOn w:val="40"/>
    <w:link w:val="45"/>
    <w:qFormat/>
    <w:uiPriority w:val="0"/>
    <w:rPr>
      <w:b/>
    </w:rPr>
  </w:style>
  <w:style w:type="character" w:customStyle="1" w:styleId="43">
    <w:name w:val="样式3 字符"/>
    <w:basedOn w:val="41"/>
    <w:link w:val="40"/>
    <w:qFormat/>
    <w:uiPriority w:val="0"/>
    <w:rPr>
      <w:rFonts w:eastAsia="黑体"/>
      <w:kern w:val="2"/>
      <w:sz w:val="24"/>
      <w:szCs w:val="24"/>
    </w:rPr>
  </w:style>
  <w:style w:type="paragraph" w:customStyle="1" w:styleId="44">
    <w:name w:val="样式5"/>
    <w:basedOn w:val="7"/>
    <w:link w:val="47"/>
    <w:qFormat/>
    <w:uiPriority w:val="0"/>
    <w:pPr>
      <w:numPr>
        <w:ilvl w:val="3"/>
        <w:numId w:val="2"/>
      </w:numPr>
      <w:tabs>
        <w:tab w:val="left" w:pos="420"/>
      </w:tabs>
      <w:spacing w:line="377" w:lineRule="auto"/>
      <w:jc w:val="left"/>
    </w:pPr>
    <w:rPr>
      <w:rFonts w:eastAsiaTheme="minorEastAsia"/>
      <w:sz w:val="24"/>
    </w:rPr>
  </w:style>
  <w:style w:type="character" w:customStyle="1" w:styleId="45">
    <w:name w:val="样式4 字符"/>
    <w:basedOn w:val="43"/>
    <w:link w:val="42"/>
    <w:qFormat/>
    <w:uiPriority w:val="0"/>
    <w:rPr>
      <w:rFonts w:eastAsia="黑体"/>
      <w:b/>
      <w:kern w:val="2"/>
      <w:sz w:val="24"/>
      <w:szCs w:val="24"/>
    </w:rPr>
  </w:style>
  <w:style w:type="paragraph" w:customStyle="1" w:styleId="46">
    <w:name w:val="样式6"/>
    <w:basedOn w:val="42"/>
    <w:link w:val="49"/>
    <w:qFormat/>
    <w:uiPriority w:val="0"/>
    <w:pPr>
      <w:spacing w:line="240" w:lineRule="auto"/>
    </w:pPr>
    <w:rPr>
      <w:rFonts w:eastAsiaTheme="minorHAnsi"/>
    </w:rPr>
  </w:style>
  <w:style w:type="character" w:customStyle="1" w:styleId="47">
    <w:name w:val="样式5 字符"/>
    <w:basedOn w:val="34"/>
    <w:link w:val="44"/>
    <w:qFormat/>
    <w:uiPriority w:val="0"/>
    <w:rPr>
      <w:rFonts w:asciiTheme="majorHAnsi" w:hAnsiTheme="majorHAnsi" w:eastAsiaTheme="majorEastAsia" w:cstheme="majorBidi"/>
      <w:kern w:val="2"/>
      <w:sz w:val="24"/>
      <w:szCs w:val="28"/>
    </w:rPr>
  </w:style>
  <w:style w:type="paragraph" w:customStyle="1" w:styleId="48">
    <w:name w:val="样式7"/>
    <w:basedOn w:val="46"/>
    <w:link w:val="51"/>
    <w:qFormat/>
    <w:uiPriority w:val="0"/>
    <w:pPr>
      <w:spacing w:line="240" w:lineRule="atLeast"/>
    </w:pPr>
  </w:style>
  <w:style w:type="character" w:customStyle="1" w:styleId="49">
    <w:name w:val="样式6 字符"/>
    <w:basedOn w:val="45"/>
    <w:link w:val="46"/>
    <w:qFormat/>
    <w:uiPriority w:val="0"/>
    <w:rPr>
      <w:rFonts w:eastAsiaTheme="minorHAnsi"/>
      <w:kern w:val="2"/>
      <w:sz w:val="24"/>
      <w:szCs w:val="24"/>
    </w:rPr>
  </w:style>
  <w:style w:type="paragraph" w:customStyle="1" w:styleId="50">
    <w:name w:val="样式8"/>
    <w:basedOn w:val="48"/>
    <w:link w:val="52"/>
    <w:qFormat/>
    <w:uiPriority w:val="0"/>
    <w:pPr>
      <w:ind w:left="-289"/>
    </w:pPr>
  </w:style>
  <w:style w:type="character" w:customStyle="1" w:styleId="51">
    <w:name w:val="样式7 字符"/>
    <w:basedOn w:val="49"/>
    <w:link w:val="48"/>
    <w:qFormat/>
    <w:uiPriority w:val="0"/>
    <w:rPr>
      <w:rFonts w:eastAsiaTheme="minorHAnsi"/>
      <w:kern w:val="2"/>
      <w:sz w:val="24"/>
      <w:szCs w:val="24"/>
    </w:rPr>
  </w:style>
  <w:style w:type="character" w:customStyle="1" w:styleId="52">
    <w:name w:val="样式8 字符"/>
    <w:basedOn w:val="51"/>
    <w:link w:val="50"/>
    <w:qFormat/>
    <w:uiPriority w:val="0"/>
    <w:rPr>
      <w:rFonts w:eastAsiaTheme="minorHAnsi"/>
      <w:kern w:val="2"/>
      <w:sz w:val="24"/>
      <w:szCs w:val="24"/>
    </w:rPr>
  </w:style>
  <w:style w:type="paragraph" w:customStyle="1" w:styleId="53">
    <w:name w:val="样式9"/>
    <w:basedOn w:val="44"/>
    <w:link w:val="55"/>
    <w:qFormat/>
    <w:uiPriority w:val="0"/>
    <w:pPr>
      <w:spacing w:line="240" w:lineRule="auto"/>
      <w:ind w:left="851" w:hanging="851"/>
    </w:pPr>
  </w:style>
  <w:style w:type="paragraph" w:customStyle="1" w:styleId="54">
    <w:name w:val="样式10"/>
    <w:basedOn w:val="53"/>
    <w:link w:val="57"/>
    <w:qFormat/>
    <w:uiPriority w:val="0"/>
    <w:pPr>
      <w:ind w:left="0" w:firstLine="0"/>
    </w:pPr>
  </w:style>
  <w:style w:type="character" w:customStyle="1" w:styleId="55">
    <w:name w:val="样式9 字符"/>
    <w:basedOn w:val="47"/>
    <w:link w:val="53"/>
    <w:qFormat/>
    <w:uiPriority w:val="0"/>
    <w:rPr>
      <w:rFonts w:asciiTheme="majorHAnsi" w:hAnsiTheme="majorHAnsi" w:eastAsiaTheme="majorEastAsia" w:cstheme="majorBidi"/>
      <w:kern w:val="2"/>
      <w:sz w:val="24"/>
      <w:szCs w:val="28"/>
    </w:rPr>
  </w:style>
  <w:style w:type="paragraph" w:customStyle="1" w:styleId="56">
    <w:name w:val="样式11"/>
    <w:basedOn w:val="53"/>
    <w:link w:val="59"/>
    <w:qFormat/>
    <w:uiPriority w:val="0"/>
    <w:pPr>
      <w:ind w:left="0" w:firstLine="0"/>
    </w:pPr>
  </w:style>
  <w:style w:type="character" w:customStyle="1" w:styleId="57">
    <w:name w:val="样式10 字符"/>
    <w:basedOn w:val="55"/>
    <w:link w:val="54"/>
    <w:qFormat/>
    <w:uiPriority w:val="0"/>
    <w:rPr>
      <w:rFonts w:asciiTheme="majorHAnsi" w:hAnsiTheme="majorHAnsi" w:eastAsiaTheme="majorEastAsia" w:cstheme="majorBidi"/>
      <w:kern w:val="2"/>
      <w:sz w:val="24"/>
      <w:szCs w:val="28"/>
    </w:rPr>
  </w:style>
  <w:style w:type="paragraph" w:customStyle="1" w:styleId="58">
    <w:name w:val="4层级"/>
    <w:basedOn w:val="7"/>
    <w:link w:val="60"/>
    <w:qFormat/>
    <w:uiPriority w:val="0"/>
    <w:pPr>
      <w:numPr>
        <w:ilvl w:val="3"/>
        <w:numId w:val="1"/>
      </w:numPr>
      <w:spacing w:before="0" w:after="0" w:line="360" w:lineRule="auto"/>
      <w:ind w:left="0" w:firstLine="0"/>
    </w:pPr>
  </w:style>
  <w:style w:type="character" w:customStyle="1" w:styleId="59">
    <w:name w:val="样式11 字符"/>
    <w:basedOn w:val="55"/>
    <w:link w:val="56"/>
    <w:qFormat/>
    <w:uiPriority w:val="0"/>
    <w:rPr>
      <w:rFonts w:asciiTheme="majorHAnsi" w:hAnsiTheme="majorHAnsi" w:eastAsiaTheme="majorEastAsia" w:cstheme="majorBidi"/>
      <w:kern w:val="2"/>
      <w:sz w:val="24"/>
      <w:szCs w:val="28"/>
    </w:rPr>
  </w:style>
  <w:style w:type="character" w:customStyle="1" w:styleId="60">
    <w:name w:val="4层级 字符"/>
    <w:basedOn w:val="34"/>
    <w:link w:val="58"/>
    <w:qFormat/>
    <w:uiPriority w:val="0"/>
    <w:rPr>
      <w:rFonts w:eastAsia="黑体" w:asciiTheme="majorHAnsi" w:hAnsiTheme="majorHAnsi" w:cstheme="majorBidi"/>
      <w:kern w:val="2"/>
      <w:sz w:val="24"/>
      <w:szCs w:val="24"/>
    </w:rPr>
  </w:style>
  <w:style w:type="character" w:customStyle="1" w:styleId="61">
    <w:name w:val="批注文字 字符"/>
    <w:basedOn w:val="22"/>
    <w:link w:val="12"/>
    <w:semiHidden/>
    <w:qFormat/>
    <w:uiPriority w:val="0"/>
    <w:rPr>
      <w:rFonts w:eastAsia="宋体"/>
      <w:sz w:val="24"/>
      <w:szCs w:val="20"/>
    </w:rPr>
  </w:style>
  <w:style w:type="character" w:customStyle="1" w:styleId="62">
    <w:name w:val="批注主题 字符"/>
    <w:basedOn w:val="61"/>
    <w:link w:val="19"/>
    <w:semiHidden/>
    <w:qFormat/>
    <w:uiPriority w:val="99"/>
    <w:rPr>
      <w:rFonts w:eastAsia="宋体"/>
      <w:b/>
      <w:bCs/>
      <w:sz w:val="24"/>
      <w:szCs w:val="20"/>
    </w:rPr>
  </w:style>
  <w:style w:type="character" w:customStyle="1" w:styleId="63">
    <w:name w:val="日期 字符"/>
    <w:basedOn w:val="22"/>
    <w:link w:val="14"/>
    <w:semiHidden/>
    <w:qFormat/>
    <w:uiPriority w:val="99"/>
    <w:rPr>
      <w:rFonts w:eastAsia="宋体"/>
      <w:sz w:val="24"/>
      <w:szCs w:val="20"/>
    </w:rPr>
  </w:style>
  <w:style w:type="paragraph" w:customStyle="1" w:styleId="64">
    <w:name w:val="44级样是"/>
    <w:basedOn w:val="65"/>
    <w:qFormat/>
    <w:uiPriority w:val="0"/>
    <w:pPr>
      <w:tabs>
        <w:tab w:val="left" w:pos="0"/>
      </w:tabs>
      <w:ind w:left="420" w:hanging="420"/>
    </w:pPr>
  </w:style>
  <w:style w:type="paragraph" w:customStyle="1" w:styleId="65">
    <w:name w:val="333级"/>
    <w:basedOn w:val="5"/>
    <w:qFormat/>
    <w:uiPriority w:val="0"/>
    <w:pPr>
      <w:numPr>
        <w:ilvl w:val="0"/>
        <w:numId w:val="0"/>
      </w:numPr>
      <w:spacing w:before="0" w:after="0"/>
      <w:ind w:left="6" w:hanging="6"/>
      <w:outlineLvl w:val="2"/>
    </w:pPr>
    <w:rPr>
      <w:szCs w:val="22"/>
    </w:rPr>
  </w:style>
  <w:style w:type="character" w:customStyle="1" w:styleId="66">
    <w:name w:val="标题 5 字符"/>
    <w:basedOn w:val="22"/>
    <w:link w:val="8"/>
    <w:qFormat/>
    <w:uiPriority w:val="9"/>
    <w:rPr>
      <w:rFonts w:eastAsia="宋体"/>
      <w:b/>
      <w:bCs/>
      <w:kern w:val="2"/>
      <w:sz w:val="28"/>
      <w:szCs w:val="28"/>
    </w:rPr>
  </w:style>
  <w:style w:type="paragraph" w:customStyle="1" w:styleId="67">
    <w:name w:val="TOC 标题1"/>
    <w:basedOn w:val="4"/>
    <w:next w:val="1"/>
    <w:unhideWhenUsed/>
    <w:qFormat/>
    <w:uiPriority w:val="39"/>
    <w:pPr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68">
    <w:name w:val="标题三"/>
    <w:basedOn w:val="6"/>
    <w:link w:val="69"/>
    <w:qFormat/>
    <w:uiPriority w:val="0"/>
    <w:pPr>
      <w:spacing w:before="0" w:after="0" w:line="360" w:lineRule="auto"/>
      <w:jc w:val="left"/>
    </w:pPr>
    <w:rPr>
      <w:rFonts w:eastAsia="黑体"/>
      <w:sz w:val="24"/>
      <w:szCs w:val="24"/>
    </w:rPr>
  </w:style>
  <w:style w:type="character" w:customStyle="1" w:styleId="69">
    <w:name w:val="标题三 字符"/>
    <w:basedOn w:val="33"/>
    <w:link w:val="68"/>
    <w:qFormat/>
    <w:uiPriority w:val="0"/>
    <w:rPr>
      <w:rFonts w:ascii="Times New Roman" w:hAnsi="Times New Roman" w:eastAsia="黑体"/>
      <w:kern w:val="2"/>
      <w:sz w:val="24"/>
      <w:szCs w:val="24"/>
    </w:rPr>
  </w:style>
  <w:style w:type="character" w:customStyle="1" w:styleId="70">
    <w:name w:val="题注 字符1"/>
    <w:link w:val="10"/>
    <w:qFormat/>
    <w:uiPriority w:val="99"/>
    <w:rPr>
      <w:rFonts w:eastAsia="黑体" w:cs="Times New Roman" w:asciiTheme="minorHAnsi" w:hAnsiTheme="minorHAnsi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13.png"/><Relationship Id="rId36" Type="http://schemas.openxmlformats.org/officeDocument/2006/relationships/image" Target="media/image12.png"/><Relationship Id="rId35" Type="http://schemas.openxmlformats.org/officeDocument/2006/relationships/image" Target="media/image11.png"/><Relationship Id="rId34" Type="http://schemas.openxmlformats.org/officeDocument/2006/relationships/image" Target="media/image10.emf"/><Relationship Id="rId33" Type="http://schemas.openxmlformats.org/officeDocument/2006/relationships/oleObject" Target="embeddings/oleObject9.bin"/><Relationship Id="rId32" Type="http://schemas.openxmlformats.org/officeDocument/2006/relationships/image" Target="media/image9.emf"/><Relationship Id="rId31" Type="http://schemas.openxmlformats.org/officeDocument/2006/relationships/oleObject" Target="embeddings/oleObject8.bin"/><Relationship Id="rId30" Type="http://schemas.openxmlformats.org/officeDocument/2006/relationships/image" Target="media/image8.emf"/><Relationship Id="rId3" Type="http://schemas.openxmlformats.org/officeDocument/2006/relationships/header" Target="header1.xml"/><Relationship Id="rId29" Type="http://schemas.openxmlformats.org/officeDocument/2006/relationships/oleObject" Target="embeddings/oleObject7.bin"/><Relationship Id="rId28" Type="http://schemas.openxmlformats.org/officeDocument/2006/relationships/image" Target="media/image7.emf"/><Relationship Id="rId27" Type="http://schemas.openxmlformats.org/officeDocument/2006/relationships/oleObject" Target="embeddings/oleObject6.bin"/><Relationship Id="rId26" Type="http://schemas.openxmlformats.org/officeDocument/2006/relationships/image" Target="media/image6.emf"/><Relationship Id="rId25" Type="http://schemas.openxmlformats.org/officeDocument/2006/relationships/oleObject" Target="embeddings/oleObject5.bin"/><Relationship Id="rId24" Type="http://schemas.openxmlformats.org/officeDocument/2006/relationships/image" Target="media/image5.emf"/><Relationship Id="rId23" Type="http://schemas.openxmlformats.org/officeDocument/2006/relationships/oleObject" Target="embeddings/oleObject4.bin"/><Relationship Id="rId22" Type="http://schemas.openxmlformats.org/officeDocument/2006/relationships/image" Target="media/image4.emf"/><Relationship Id="rId21" Type="http://schemas.openxmlformats.org/officeDocument/2006/relationships/oleObject" Target="embeddings/oleObject3.bin"/><Relationship Id="rId20" Type="http://schemas.openxmlformats.org/officeDocument/2006/relationships/image" Target="media/image3.e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2.emf"/><Relationship Id="rId17" Type="http://schemas.openxmlformats.org/officeDocument/2006/relationships/oleObject" Target="embeddings/oleObject1.bin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66C79C-EDDE-4B56-924C-C186609890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3596</Words>
  <Characters>20498</Characters>
  <Lines>170</Lines>
  <Paragraphs>48</Paragraphs>
  <TotalTime>8</TotalTime>
  <ScaleCrop>false</ScaleCrop>
  <LinksUpToDate>false</LinksUpToDate>
  <CharactersWithSpaces>24046</CharactersWithSpaces>
  <Application>WPS Office_11.8.6.8810_F1E327BC-269C-435d-A152-05C5408002CA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2021-10-12T07:53:00Z</dcterms:created>
  <dc:creator>12 12</dc:creator>
  <cp:lastModifiedBy>xiongfei</cp:lastModifiedBy>
  <dcterms:modified xsi:type="dcterms:W3CDTF">2023-02-15T03:02:35Z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  <property fmtid="{D5CDD505-2E9C-101B-9397-08002B2CF9AE}" pid="3" name="ICV">
    <vt:lpwstr>B1ADDEA39E2E4DACB5849B0D4C3A2183</vt:lpwstr>
  </property>
</Properties>
</file>