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5F2D1" w14:textId="13ABE3C9" w:rsidR="00213BA0" w:rsidRPr="002C0A72" w:rsidRDefault="00213BA0" w:rsidP="00213BA0">
      <w:pPr>
        <w:rPr>
          <w:rFonts w:ascii="宋体" w:hAnsi="宋体" w:hint="eastAsia"/>
          <w:color w:val="000000" w:themeColor="text1"/>
          <w:sz w:val="24"/>
        </w:rPr>
      </w:pPr>
      <w:r w:rsidRPr="002C0A72">
        <w:rPr>
          <w:rFonts w:ascii="宋体" w:hAnsi="宋体" w:hint="eastAsia"/>
          <w:color w:val="000000" w:themeColor="text1"/>
          <w:sz w:val="24"/>
        </w:rPr>
        <w:t xml:space="preserve">1．KMP算法的特点是在模式匹配时指示主串的指针不会变小。（  </w:t>
      </w:r>
      <w:r w:rsidR="002C0A72" w:rsidRPr="002C0A72">
        <w:rPr>
          <w:rFonts w:ascii="宋体" w:hAnsi="宋体" w:hint="eastAsia"/>
          <w:color w:val="000000" w:themeColor="text1"/>
          <w:sz w:val="24"/>
        </w:rPr>
        <w:t>√</w:t>
      </w:r>
      <w:r w:rsidRPr="002C0A72">
        <w:rPr>
          <w:rFonts w:ascii="宋体" w:hAnsi="宋体" w:hint="eastAsia"/>
          <w:color w:val="000000" w:themeColor="text1"/>
          <w:sz w:val="24"/>
        </w:rPr>
        <w:t xml:space="preserve">  ）【北京邮电大学 2002 一、4 （1分）】</w:t>
      </w:r>
    </w:p>
    <w:p w14:paraId="0F50F566" w14:textId="69497595" w:rsidR="00213BA0" w:rsidRPr="002C0A72" w:rsidRDefault="00213BA0" w:rsidP="00213BA0">
      <w:pPr>
        <w:rPr>
          <w:rFonts w:ascii="宋体" w:hAnsi="宋体" w:hint="eastAsia"/>
          <w:color w:val="000000" w:themeColor="text1"/>
          <w:sz w:val="24"/>
        </w:rPr>
      </w:pPr>
      <w:r w:rsidRPr="002C0A72">
        <w:rPr>
          <w:rFonts w:ascii="宋体" w:hAnsi="宋体" w:hint="eastAsia"/>
          <w:color w:val="000000" w:themeColor="text1"/>
          <w:sz w:val="24"/>
        </w:rPr>
        <w:t xml:space="preserve">2．设模式串的长度为m,目标串的长度为n，当n≈m且处理只匹配一次的模式时，朴素的匹配（即子串定位函数）算法所花的时间代价可能会更为节省。（  </w:t>
      </w:r>
      <w:r w:rsidR="002C0A72" w:rsidRPr="002C0A72">
        <w:rPr>
          <w:rFonts w:ascii="宋体" w:hAnsi="宋体" w:hint="eastAsia"/>
          <w:color w:val="000000" w:themeColor="text1"/>
          <w:sz w:val="24"/>
        </w:rPr>
        <w:t>√</w:t>
      </w:r>
      <w:r w:rsidRPr="002C0A72">
        <w:rPr>
          <w:rFonts w:ascii="宋体" w:hAnsi="宋体" w:hint="eastAsia"/>
          <w:color w:val="000000" w:themeColor="text1"/>
          <w:sz w:val="24"/>
        </w:rPr>
        <w:t xml:space="preserve">  ）【长沙铁道学院 1998 一、1 (1分)】</w:t>
      </w:r>
    </w:p>
    <w:p w14:paraId="2FE309BF" w14:textId="6BE736E4" w:rsidR="00213BA0" w:rsidRPr="002C0A72" w:rsidRDefault="00213BA0" w:rsidP="00213BA0">
      <w:pPr>
        <w:rPr>
          <w:rFonts w:ascii="宋体" w:hAnsi="宋体" w:hint="eastAsia"/>
          <w:color w:val="000000" w:themeColor="text1"/>
          <w:sz w:val="24"/>
        </w:rPr>
      </w:pPr>
      <w:r w:rsidRPr="002C0A72">
        <w:rPr>
          <w:rFonts w:ascii="宋体" w:hAnsi="宋体" w:hint="eastAsia"/>
          <w:color w:val="000000" w:themeColor="text1"/>
          <w:sz w:val="24"/>
        </w:rPr>
        <w:t xml:space="preserve">3．串是一种数据对象和操作都特殊的线性表。（  </w:t>
      </w:r>
      <w:r w:rsidR="002C0A72" w:rsidRPr="002C0A72">
        <w:rPr>
          <w:rFonts w:ascii="宋体" w:hAnsi="宋体" w:hint="eastAsia"/>
          <w:color w:val="000000" w:themeColor="text1"/>
          <w:sz w:val="24"/>
        </w:rPr>
        <w:t>√</w:t>
      </w:r>
      <w:r w:rsidRPr="002C0A72">
        <w:rPr>
          <w:rFonts w:ascii="宋体" w:hAnsi="宋体" w:hint="eastAsia"/>
          <w:color w:val="000000" w:themeColor="text1"/>
          <w:sz w:val="24"/>
        </w:rPr>
        <w:t xml:space="preserve">  ）【大连海事大学 2001 1、L  (1分)】</w:t>
      </w:r>
    </w:p>
    <w:p w14:paraId="563F325E" w14:textId="2216D24D" w:rsidR="000D6FB3" w:rsidRPr="002C0A72" w:rsidRDefault="002C0A72">
      <w:pPr>
        <w:rPr>
          <w:color w:val="000000" w:themeColor="text1"/>
          <w:sz w:val="24"/>
        </w:rPr>
      </w:pPr>
      <w:r w:rsidRPr="002C0A72">
        <w:rPr>
          <w:rFonts w:ascii="宋体" w:hint="eastAsia"/>
          <w:color w:val="000000" w:themeColor="text1"/>
          <w:sz w:val="24"/>
        </w:rPr>
        <w:t>4.</w:t>
      </w:r>
      <w:r w:rsidRPr="002C0A72">
        <w:rPr>
          <w:rFonts w:ascii="宋体"/>
          <w:color w:val="000000" w:themeColor="text1"/>
          <w:sz w:val="24"/>
        </w:rPr>
        <w:t>空串与由空格组成的串没有区别。（</w:t>
      </w:r>
      <w:r w:rsidRPr="002C0A72">
        <w:rPr>
          <w:rFonts w:ascii="宋体" w:hAnsi="宋体" w:hint="eastAsia"/>
          <w:color w:val="000000" w:themeColor="text1"/>
          <w:sz w:val="24"/>
        </w:rPr>
        <w:t>╳</w:t>
      </w:r>
      <w:r w:rsidRPr="002C0A72">
        <w:rPr>
          <w:rFonts w:ascii="宋体"/>
          <w:color w:val="000000" w:themeColor="text1"/>
          <w:sz w:val="24"/>
        </w:rPr>
        <w:t xml:space="preserve"> ）</w:t>
      </w:r>
      <w:r w:rsidRPr="002C0A72">
        <w:rPr>
          <w:rFonts w:ascii="宋体"/>
          <w:color w:val="000000" w:themeColor="text1"/>
          <w:sz w:val="24"/>
        </w:rPr>
        <w:br/>
      </w:r>
      <w:r w:rsidRPr="002C0A72">
        <w:rPr>
          <w:rFonts w:ascii="宋体" w:hint="eastAsia"/>
          <w:color w:val="000000" w:themeColor="text1"/>
          <w:sz w:val="24"/>
        </w:rPr>
        <w:t>5、</w:t>
      </w:r>
      <w:r w:rsidRPr="002C0A72">
        <w:rPr>
          <w:rFonts w:ascii="宋体"/>
          <w:color w:val="000000" w:themeColor="text1"/>
          <w:sz w:val="24"/>
        </w:rPr>
        <w:t>将T在S中首次出现的位置作为T在S中的位置的操作称为串的模式匹配。（</w:t>
      </w:r>
      <w:r w:rsidRPr="002C0A72">
        <w:rPr>
          <w:rFonts w:ascii="宋体"/>
          <w:color w:val="000000" w:themeColor="text1"/>
          <w:sz w:val="24"/>
        </w:rPr>
        <w:t>√</w:t>
      </w:r>
      <w:r w:rsidRPr="002C0A72">
        <w:rPr>
          <w:rFonts w:ascii="宋体"/>
          <w:color w:val="000000" w:themeColor="text1"/>
          <w:sz w:val="24"/>
        </w:rPr>
        <w:t>）</w:t>
      </w:r>
    </w:p>
    <w:sectPr w:rsidR="000D6FB3" w:rsidRPr="002C0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5A21F6" w14:textId="77777777" w:rsidR="00FC5813" w:rsidRDefault="00FC5813" w:rsidP="00213BA0">
      <w:r>
        <w:separator/>
      </w:r>
    </w:p>
  </w:endnote>
  <w:endnote w:type="continuationSeparator" w:id="0">
    <w:p w14:paraId="7A61CCA1" w14:textId="77777777" w:rsidR="00FC5813" w:rsidRDefault="00FC5813" w:rsidP="0021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B57B1" w14:textId="77777777" w:rsidR="00FC5813" w:rsidRDefault="00FC5813" w:rsidP="00213BA0">
      <w:r>
        <w:separator/>
      </w:r>
    </w:p>
  </w:footnote>
  <w:footnote w:type="continuationSeparator" w:id="0">
    <w:p w14:paraId="2A7B8E0B" w14:textId="77777777" w:rsidR="00FC5813" w:rsidRDefault="00FC5813" w:rsidP="00213B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89"/>
    <w:rsid w:val="000D6FB3"/>
    <w:rsid w:val="00213BA0"/>
    <w:rsid w:val="002C0A72"/>
    <w:rsid w:val="007B2489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5228D"/>
  <w15:chartTrackingRefBased/>
  <w15:docId w15:val="{EEEA3B5E-883C-43DE-9CAA-AA93FBE6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BA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B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B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BA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B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3</cp:revision>
  <dcterms:created xsi:type="dcterms:W3CDTF">2020-08-02T14:38:00Z</dcterms:created>
  <dcterms:modified xsi:type="dcterms:W3CDTF">2020-08-02T14:50:00Z</dcterms:modified>
</cp:coreProperties>
</file>