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1AFE8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sz w:val="18"/>
          <w:szCs w:val="18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下列关于批处理系统的叙述中，正确的是</w:t>
      </w:r>
      <w:r>
        <w:rPr>
          <w:rFonts w:hint="default" w:ascii="Times New Roman" w:hAnsi="Times New Roman" w:cs="Times New Roman"/>
          <w:szCs w:val="21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>A</w:t>
      </w:r>
      <w:r>
        <w:rPr>
          <w:rFonts w:hint="default" w:ascii="Times New Roman" w:hAnsi="Times New Roman" w:cs="Times New Roman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。</w:t>
      </w:r>
    </w:p>
    <w:p w14:paraId="043BB002">
      <w:pPr>
        <w:ind w:firstLine="210" w:firstLineChars="1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①批处理系统允许多个用户与计算机直接交互</w:t>
      </w:r>
    </w:p>
    <w:p w14:paraId="73F067D6">
      <w:pPr>
        <w:ind w:firstLine="210" w:firstLineChars="1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②批处理系统分为单道批处理系统和多道批处理系统</w:t>
      </w:r>
    </w:p>
    <w:p w14:paraId="3E5AB973">
      <w:pPr>
        <w:ind w:firstLine="210" w:firstLineChars="1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③中断技术使得多道批处理系统的I/O设备可与CPU并行工作</w:t>
      </w:r>
    </w:p>
    <w:p w14:paraId="6C88A4FA">
      <w:pPr>
        <w:numPr>
          <w:ilvl w:val="0"/>
          <w:numId w:val="1"/>
        </w:numPr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仅②、③</w:t>
      </w:r>
    </w:p>
    <w:p w14:paraId="63C04807">
      <w:pPr>
        <w:numPr>
          <w:ilvl w:val="0"/>
          <w:numId w:val="1"/>
        </w:numPr>
        <w:ind w:left="0" w:leftChars="0"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仅②</w:t>
      </w:r>
    </w:p>
    <w:p w14:paraId="793F5962">
      <w:pPr>
        <w:numPr>
          <w:ilvl w:val="0"/>
          <w:numId w:val="1"/>
        </w:numPr>
        <w:ind w:left="0" w:leftChars="0"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仅①、②</w:t>
      </w:r>
    </w:p>
    <w:p w14:paraId="4967D6E2">
      <w:pPr>
        <w:numPr>
          <w:ilvl w:val="0"/>
          <w:numId w:val="1"/>
        </w:numPr>
        <w:ind w:left="0" w:leftChars="0"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仅①、③</w:t>
      </w:r>
    </w:p>
    <w:p w14:paraId="70EB37D1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</w:pPr>
    </w:p>
    <w:p w14:paraId="14A200EA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下列关于 CPU 模式的叙述中，正确的是（</w:t>
      </w:r>
      <w:r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 xml:space="preserve"> ）。        </w:t>
      </w:r>
    </w:p>
    <w:p w14:paraId="30B04B21">
      <w:pPr>
        <w:tabs>
          <w:tab w:val="center" w:pos="4153"/>
        </w:tabs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A.</w:t>
      </w: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CPU处于用户态时只能执行特权指令</w:t>
      </w:r>
    </w:p>
    <w:p w14:paraId="08217FDA">
      <w:pPr>
        <w:tabs>
          <w:tab w:val="center" w:pos="4153"/>
        </w:tabs>
        <w:ind w:firstLine="210" w:firstLineChars="1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B.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CPU处于内核态时只能执行特权指令</w:t>
      </w:r>
    </w:p>
    <w:p w14:paraId="64F1C3FB">
      <w:pPr>
        <w:tabs>
          <w:tab w:val="center" w:pos="4153"/>
        </w:tabs>
        <w:ind w:firstLine="210" w:firstLineChars="100"/>
        <w:rPr>
          <w:rFonts w:hint="default" w:ascii="Times New Roman" w:hAnsi="Times New Roman" w:eastAsia="宋体" w:cs="Times New Roman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C.</w:t>
      </w:r>
      <w:r>
        <w:rPr>
          <w:rFonts w:hint="default" w:ascii="Times New Roman" w:hAnsi="Times New Roman" w:cs="Times New Roman"/>
          <w:color w:val="auto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CPU处于用户态时只能执行非特权指令</w:t>
      </w:r>
    </w:p>
    <w:p w14:paraId="23254FC7">
      <w:pPr>
        <w:tabs>
          <w:tab w:val="center" w:pos="4153"/>
        </w:tabs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D.</w:t>
      </w: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CPU处于内核态时只能执行非特权指令</w:t>
      </w:r>
    </w:p>
    <w:p w14:paraId="5028B3FF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Cs w:val="21"/>
          <w:highlight w:val="none"/>
          <w:lang w:val="en-US" w:eastAsia="zh-CN"/>
        </w:rPr>
      </w:pPr>
    </w:p>
    <w:p w14:paraId="174650E8">
      <w:pPr>
        <w:rPr>
          <w:rFonts w:hint="default" w:ascii="Times New Roman" w:hAnsi="Times New Roman" w:cs="Times New Roman"/>
          <w:highlight w:val="none"/>
        </w:rPr>
      </w:pPr>
    </w:p>
    <w:p w14:paraId="255180B1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sz w:val="18"/>
          <w:szCs w:val="18"/>
          <w:highlight w:val="cyan"/>
        </w:rPr>
      </w:pPr>
      <w:r>
        <w:rPr>
          <w:rFonts w:hint="default" w:ascii="Times New Roman" w:hAnsi="Times New Roman" w:cs="Times New Roman"/>
          <w:szCs w:val="21"/>
          <w:highlight w:val="cy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Cs w:val="21"/>
          <w:highlight w:val="cy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Cs w:val="21"/>
          <w:highlight w:val="cyan"/>
        </w:rPr>
        <w:t>本地用户通过键盘登录系统时，首先获得键盘输</w:t>
      </w:r>
      <w:r>
        <w:rPr>
          <w:rFonts w:hint="default" w:ascii="Times New Roman" w:hAnsi="Times New Roman" w:cs="Times New Roman"/>
          <w:szCs w:val="21"/>
          <w:highlight w:val="cyan"/>
          <w:lang w:eastAsia="zh-CN"/>
        </w:rPr>
        <w:t>入</w:t>
      </w:r>
      <w:r>
        <w:rPr>
          <w:rFonts w:hint="default" w:ascii="Times New Roman" w:hAnsi="Times New Roman" w:eastAsia="宋体" w:cs="Times New Roman"/>
          <w:szCs w:val="21"/>
          <w:highlight w:val="cyan"/>
        </w:rPr>
        <w:t>信息的程序是（</w:t>
      </w:r>
      <w:r>
        <w:rPr>
          <w:rFonts w:hint="default" w:ascii="Times New Roman" w:hAnsi="Times New Roman" w:eastAsia="宋体" w:cs="Times New Roman"/>
          <w:szCs w:val="21"/>
          <w:highlight w:val="cy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Cs w:val="21"/>
          <w:highlight w:val="cyan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szCs w:val="21"/>
          <w:highlight w:val="cy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Cs w:val="21"/>
          <w:highlight w:val="cyan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Cs w:val="21"/>
          <w:highlight w:val="cyan"/>
        </w:rPr>
        <w:t>。</w:t>
      </w:r>
    </w:p>
    <w:p w14:paraId="2C4C24AC">
      <w:pPr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A.命令解释程序</w:t>
      </w:r>
    </w:p>
    <w:p w14:paraId="4DC753E3">
      <w:pPr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B.中断处理程序</w:t>
      </w:r>
    </w:p>
    <w:p w14:paraId="1EC8F2FB">
      <w:pPr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C.系统调用服务程序</w:t>
      </w:r>
    </w:p>
    <w:p w14:paraId="6267BEFA">
      <w:pPr>
        <w:ind w:firstLine="210" w:firstLineChars="100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D.用户登录程序</w:t>
      </w:r>
    </w:p>
    <w:p w14:paraId="7DB85D28">
      <w:pPr>
        <w:rPr>
          <w:rFonts w:hint="default" w:ascii="Times New Roman" w:hAnsi="Times New Roman" w:cs="Times New Roman"/>
          <w:highlight w:val="none"/>
        </w:rPr>
      </w:pPr>
    </w:p>
    <w:p w14:paraId="6BE3A8D4">
      <w:pPr>
        <w:rPr>
          <w:rFonts w:hint="default" w:ascii="Times New Roman" w:hAnsi="Times New Roman" w:cs="Times New Roman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cs="Times New Roman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.下列关于系统调用的叙述中，正确的是</w:t>
      </w:r>
      <w:r>
        <w:rPr>
          <w:rFonts w:hint="default" w:ascii="Times New Roman" w:hAnsi="Times New Roman" w:cs="Times New Roman"/>
          <w:color w:val="000000" w:themeColor="text1"/>
          <w:highlight w:val="lightGray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cs="Times New Roman"/>
          <w:color w:val="000000" w:themeColor="text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highlight w:val="lightGray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。</w:t>
      </w:r>
    </w:p>
    <w:p w14:paraId="50090E31">
      <w:pPr>
        <w:ind w:firstLine="210" w:firstLineChars="100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在执行系统调用服务程序的过程中，CPU处于内核态</w:t>
      </w:r>
    </w:p>
    <w:p w14:paraId="0F919195">
      <w:pPr>
        <w:ind w:firstLine="210" w:firstLineChars="10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操作系统通过提供系统调用避免用户程序直接访问外设</w:t>
      </w:r>
    </w:p>
    <w:p w14:paraId="62A780C4">
      <w:pPr>
        <w:ind w:firstLine="210" w:firstLineChars="10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③</w:t>
      </w:r>
      <w:r>
        <w:rPr>
          <w:rFonts w:hint="default" w:ascii="Times New Roman" w:hAnsi="Times New Roman" w:cs="Times New Roman"/>
          <w:color w:val="auto"/>
          <w:highlight w:val="none"/>
        </w:rPr>
        <w:t>不同的操作系统为应用程序提供了统一的系统调用接口</w:t>
      </w:r>
    </w:p>
    <w:p w14:paraId="031A1BE9">
      <w:pPr>
        <w:ind w:firstLine="210" w:firstLineChars="100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szCs w:val="21"/>
          <w:highlight w:val="none"/>
        </w:rPr>
        <w:t>④</w:t>
      </w:r>
      <w:r>
        <w:rPr>
          <w:rFonts w:hint="default" w:ascii="Times New Roman" w:hAnsi="Times New Roman" w:cs="Times New Roman"/>
          <w:color w:val="auto"/>
          <w:highlight w:val="none"/>
        </w:rPr>
        <w:t>系统调用是操作系统内核为应用程序提供服务的接口</w:t>
      </w:r>
    </w:p>
    <w:p w14:paraId="5C2DB50F">
      <w:pPr>
        <w:numPr>
          <w:ilvl w:val="0"/>
          <w:numId w:val="0"/>
        </w:numPr>
        <w:ind w:firstLine="210" w:firstLineChars="100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仅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</w:p>
    <w:p w14:paraId="3B5157F2">
      <w:pPr>
        <w:numPr>
          <w:ilvl w:val="0"/>
          <w:numId w:val="0"/>
        </w:numPr>
        <w:ind w:leftChars="0" w:firstLine="210" w:firstLineChars="100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仅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0ECAF934">
      <w:pPr>
        <w:numPr>
          <w:ilvl w:val="0"/>
          <w:numId w:val="0"/>
        </w:numPr>
        <w:ind w:leftChars="0" w:firstLine="210" w:firstLineChars="100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仅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</w:p>
    <w:p w14:paraId="0316B203">
      <w:pPr>
        <w:numPr>
          <w:ilvl w:val="0"/>
          <w:numId w:val="0"/>
        </w:numPr>
        <w:ind w:leftChars="0" w:firstLine="210" w:firstLineChars="100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D.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仅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</w:p>
    <w:p w14:paraId="480BAA09">
      <w:pPr>
        <w:rPr>
          <w:rFonts w:hint="default" w:ascii="Times New Roman" w:hAnsi="Times New Roman" w:cs="Times New Roman"/>
          <w:highlight w:val="none"/>
        </w:rPr>
      </w:pPr>
    </w:p>
    <w:p w14:paraId="6C09DFCA">
      <w:pPr>
        <w:rPr>
          <w:rFonts w:hint="default" w:ascii="Times New Roman" w:hAnsi="Times New Roman" w:cs="Times New Roman"/>
          <w:highlight w:val="cyan"/>
        </w:rPr>
      </w:pPr>
      <w:r>
        <w:rPr>
          <w:rFonts w:hint="default" w:ascii="Times New Roman" w:hAnsi="Times New Roman" w:cs="Times New Roman"/>
          <w:highlight w:val="cyan"/>
          <w:lang w:val="en-US" w:eastAsia="zh-CN"/>
        </w:rPr>
        <w:t>5</w:t>
      </w:r>
      <w:r>
        <w:rPr>
          <w:rFonts w:hint="default" w:ascii="Times New Roman" w:hAnsi="Times New Roman" w:cs="Times New Roman"/>
          <w:highlight w:val="cyan"/>
        </w:rPr>
        <w:t>.某单CPU系统中有输入和输出设备各1台，现有3个并发执行的作业，每个作业的输入、计算和输出的时间均分别为2ms、3ms和4ms，且都按输入、计算和输出的顺序执行，则执行完3个作业需要的时间最少是</w:t>
      </w:r>
      <w:r>
        <w:rPr>
          <w:rFonts w:hint="default" w:ascii="Times New Roman" w:hAnsi="Times New Roman" w:cs="Times New Roman"/>
          <w:highlight w:val="cyan"/>
          <w:lang w:eastAsia="zh-CN"/>
        </w:rPr>
        <w:t>（</w:t>
      </w:r>
      <w:r>
        <w:rPr>
          <w:rFonts w:hint="default" w:ascii="Times New Roman" w:hAnsi="Times New Roman" w:cs="Times New Roman"/>
          <w:highlight w:val="cyan"/>
          <w:lang w:val="en-US" w:eastAsia="zh-CN"/>
        </w:rPr>
        <w:t>B</w:t>
      </w:r>
      <w:r>
        <w:rPr>
          <w:rFonts w:hint="default" w:ascii="Times New Roman" w:hAnsi="Times New Roman" w:cs="Times New Roman"/>
          <w:highlight w:val="cyan"/>
          <w:lang w:eastAsia="zh-CN"/>
        </w:rPr>
        <w:t>）</w:t>
      </w:r>
      <w:r>
        <w:rPr>
          <w:rFonts w:hint="default" w:ascii="Times New Roman" w:hAnsi="Times New Roman" w:cs="Times New Roman"/>
          <w:highlight w:val="cyan"/>
        </w:rPr>
        <w:t>。</w:t>
      </w:r>
    </w:p>
    <w:p w14:paraId="2DC91ACD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A.15ms</w:t>
      </w:r>
    </w:p>
    <w:p w14:paraId="4F3D96B1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B.17ms</w:t>
      </w:r>
    </w:p>
    <w:p w14:paraId="3156F73F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C.22ms</w:t>
      </w:r>
    </w:p>
    <w:p w14:paraId="7AD78286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D.27ms</w:t>
      </w:r>
    </w:p>
    <w:p w14:paraId="090B5393">
      <w:pPr>
        <w:rPr>
          <w:rFonts w:hint="default" w:ascii="Times New Roman" w:hAnsi="Times New Roman" w:cs="Times New Roman"/>
          <w:highlight w:val="none"/>
        </w:rPr>
      </w:pPr>
    </w:p>
    <w:p w14:paraId="4C4086A1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  <w:t>6</w:t>
      </w:r>
      <w:r>
        <w:rPr>
          <w:rFonts w:hint="default" w:ascii="Times New Roman" w:hAnsi="Times New Roman" w:cs="Times New Roman"/>
          <w:highlight w:val="none"/>
        </w:rPr>
        <w:t>.内部异常(内中断)可分为故障( fault)、陷阱( trap)和终止( abort)三类。下列有关内部异常的叙述中，错误的是</w:t>
      </w:r>
      <w:r>
        <w:rPr>
          <w:rFonts w:hint="default" w:ascii="Times New Roman" w:hAnsi="Times New Roman" w:cs="Times New Roman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D</w:t>
      </w:r>
      <w:r>
        <w:rPr>
          <w:rFonts w:hint="default" w:ascii="Times New Roman" w:hAnsi="Times New Roman" w:cs="Times New Roman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highlight w:val="none"/>
        </w:rPr>
        <w:t>。</w:t>
      </w:r>
    </w:p>
    <w:p w14:paraId="38B4CF1B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A.内部异常的产生与当前执行指令相关</w:t>
      </w:r>
    </w:p>
    <w:p w14:paraId="0F9FB373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B.内部异常的检测由CPU内部逻辑实现</w:t>
      </w:r>
    </w:p>
    <w:p w14:paraId="18FAEF87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C.内部异常的响应发生在指令执行过程中</w:t>
      </w:r>
    </w:p>
    <w:p w14:paraId="123C1D1A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D.内部异常处理后返回到发生异常的指令继续执行</w:t>
      </w:r>
    </w:p>
    <w:p w14:paraId="20074F85">
      <w:pPr>
        <w:rPr>
          <w:rFonts w:hint="default" w:ascii="Times New Roman" w:hAnsi="Times New Roman" w:cs="Times New Roman"/>
          <w:highlight w:val="none"/>
        </w:rPr>
      </w:pPr>
    </w:p>
    <w:p w14:paraId="32EA70D4">
      <w:pPr>
        <w:rPr>
          <w:rFonts w:hint="default" w:ascii="Times New Roman" w:hAnsi="Times New Roman" w:cs="Times New Roman"/>
          <w:highlight w:val="lightGray"/>
        </w:rPr>
      </w:pPr>
      <w:r>
        <w:rPr>
          <w:rFonts w:hint="default" w:ascii="Times New Roman" w:hAnsi="Times New Roman" w:cs="Times New Roman"/>
          <w:highlight w:val="lightGray"/>
          <w:lang w:val="en-US" w:eastAsia="zh-CN"/>
        </w:rPr>
        <w:t>7</w:t>
      </w:r>
      <w:r>
        <w:rPr>
          <w:rFonts w:hint="default" w:ascii="Times New Roman" w:hAnsi="Times New Roman" w:cs="Times New Roman"/>
          <w:highlight w:val="lightGray"/>
        </w:rPr>
        <w:t>.下列选项中，会导致用户进程从用户态切换到内核态的操作是（</w:t>
      </w:r>
      <w:r>
        <w:rPr>
          <w:rFonts w:hint="default" w:ascii="Times New Roman" w:hAnsi="Times New Roman" w:cs="Times New Roman"/>
          <w:highlight w:val="lightGray"/>
          <w:lang w:val="en-US" w:eastAsia="zh-CN"/>
        </w:rPr>
        <w:t>B</w:t>
      </w:r>
      <w:r>
        <w:rPr>
          <w:rFonts w:hint="default" w:ascii="Times New Roman" w:hAnsi="Times New Roman" w:cs="Times New Roman"/>
          <w:highlight w:val="lightGray"/>
          <w:lang w:eastAsia="zh-CN"/>
        </w:rPr>
        <w:t>）</w:t>
      </w:r>
      <w:r>
        <w:rPr>
          <w:rFonts w:hint="default" w:ascii="Times New Roman" w:hAnsi="Times New Roman" w:cs="Times New Roman"/>
          <w:highlight w:val="lightGray"/>
        </w:rPr>
        <w:t>。</w:t>
      </w:r>
    </w:p>
    <w:p w14:paraId="06CC00DD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highlight w:val="none"/>
        </w:rPr>
        <w:t>整数除以零</w:t>
      </w:r>
    </w:p>
    <w:p w14:paraId="7A11D307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highlight w:val="none"/>
        </w:rPr>
        <w:t xml:space="preserve"> sin()函数调用</w:t>
      </w:r>
    </w:p>
    <w:p w14:paraId="42282714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③</w:t>
      </w:r>
      <w:r>
        <w:rPr>
          <w:rFonts w:hint="default" w:ascii="Times New Roman" w:hAnsi="Times New Roman" w:cs="Times New Roman"/>
          <w:highlight w:val="none"/>
        </w:rPr>
        <w:t>read系统调用</w:t>
      </w:r>
    </w:p>
    <w:p w14:paraId="5A7D0608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A.仅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highlight w:val="none"/>
        </w:rPr>
        <w:t>、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②</w:t>
      </w:r>
    </w:p>
    <w:p w14:paraId="04BCA677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B.仅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highlight w:val="none"/>
        </w:rPr>
        <w:t>、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③</w:t>
      </w:r>
    </w:p>
    <w:p w14:paraId="33318046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C.仅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highlight w:val="none"/>
        </w:rPr>
        <w:t>、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③</w:t>
      </w:r>
    </w:p>
    <w:p w14:paraId="5A5F800A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highlight w:val="none"/>
        </w:rPr>
        <w:t>、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highlight w:val="none"/>
        </w:rPr>
        <w:t>和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③</w:t>
      </w:r>
    </w:p>
    <w:p w14:paraId="5520E838">
      <w:pPr>
        <w:rPr>
          <w:rFonts w:hint="default" w:ascii="Times New Roman" w:hAnsi="Times New Roman" w:cs="Times New Roman"/>
          <w:highlight w:val="none"/>
        </w:rPr>
      </w:pPr>
    </w:p>
    <w:p w14:paraId="1AE1EFC6">
      <w:pPr>
        <w:rPr>
          <w:rFonts w:hint="default" w:ascii="Times New Roman" w:hAnsi="Times New Roman" w:eastAsia="宋体" w:cs="Times New Roman"/>
          <w:highlight w:val="none"/>
          <w:lang w:eastAsia="zh-CN"/>
        </w:rPr>
      </w:pPr>
      <w:r>
        <w:rPr>
          <w:rFonts w:hint="default" w:ascii="Times New Roman" w:hAnsi="Times New Roman" w:cs="Times New Roman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highlight w:val="none"/>
        </w:rPr>
        <w:t>．从下面关于并发性的论述中选出一条正确的论述（ C ）</w:t>
      </w:r>
      <w:r>
        <w:rPr>
          <w:rFonts w:hint="default" w:ascii="Times New Roman" w:hAnsi="Times New Roman" w:cs="Times New Roman"/>
          <w:highlight w:val="none"/>
          <w:lang w:eastAsia="zh-CN"/>
        </w:rPr>
        <w:t>。</w:t>
      </w:r>
    </w:p>
    <w:p w14:paraId="379CBD74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A．并发性是指若干事件在同一时刻发生</w:t>
      </w:r>
    </w:p>
    <w:p w14:paraId="20C949E3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B．并行性是指若干事件在不同时刻发生</w:t>
      </w:r>
    </w:p>
    <w:p w14:paraId="25DDCB96">
      <w:pPr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C．并发性是指若干事件在同一时间间隔内发生</w:t>
      </w:r>
    </w:p>
    <w:p w14:paraId="5FC9BE1E">
      <w:pPr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D．并发性是指若干事件在不同时间间隔内发生</w:t>
      </w:r>
    </w:p>
    <w:p w14:paraId="5F9AA138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FF"/>
          <w:szCs w:val="21"/>
          <w:highlight w:val="none"/>
          <w:lang w:val="en-US" w:eastAsia="zh-CN"/>
        </w:rPr>
      </w:pPr>
    </w:p>
    <w:p w14:paraId="3598D232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执行系统调用的过程包括如下主要操作：</w:t>
      </w:r>
    </w:p>
    <w:p w14:paraId="2196F3DE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①返回用户态</w:t>
      </w:r>
    </w:p>
    <w:p w14:paraId="3CF4EA4A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②执行陷入(trap)指令</w:t>
      </w:r>
    </w:p>
    <w:p w14:paraId="4AD5528A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③传递系统调用参数</w:t>
      </w:r>
    </w:p>
    <w:p w14:paraId="4C70A3E2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④执行相应的服务程序</w:t>
      </w:r>
    </w:p>
    <w:p w14:paraId="6CB620BD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正确的执行顺序是(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C 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)。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ab/>
      </w:r>
    </w:p>
    <w:p w14:paraId="3FB579E8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A. ②→③→①→④</w:t>
      </w:r>
    </w:p>
    <w:p w14:paraId="42E5F85A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B. ②→④→③→①</w:t>
      </w:r>
    </w:p>
    <w:p w14:paraId="3BE1BA13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C. ③→②→④→①</w:t>
      </w:r>
    </w:p>
    <w:p w14:paraId="64BBB511">
      <w:pPr>
        <w:ind w:firstLine="210" w:firstLineChars="100"/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D. ③→④→②→①</w:t>
      </w:r>
    </w:p>
    <w:p w14:paraId="4EB122B5">
      <w:pPr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</w:pPr>
    </w:p>
    <w:p w14:paraId="3884ABCF">
      <w:pPr>
        <w:rPr>
          <w:rFonts w:hint="default" w:ascii="Times New Roman" w:hAnsi="Times New Roman" w:cs="Times New Roman"/>
          <w:b w:val="0"/>
          <w:bCs w:val="0"/>
          <w:highlight w:val="cyan"/>
        </w:rPr>
      </w:pPr>
      <w:r>
        <w:rPr>
          <w:rFonts w:hint="default" w:ascii="Times New Roman" w:hAnsi="Times New Roman" w:cs="Times New Roman"/>
          <w:b w:val="0"/>
          <w:bCs w:val="0"/>
          <w:highlight w:val="cyan"/>
          <w:lang w:val="en-US" w:eastAsia="zh-CN"/>
        </w:rPr>
        <w:t>10</w:t>
      </w:r>
      <w:r>
        <w:rPr>
          <w:rFonts w:hint="default" w:ascii="Times New Roman" w:hAnsi="Times New Roman" w:cs="Times New Roman"/>
          <w:b w:val="0"/>
          <w:bCs w:val="0"/>
          <w:highlight w:val="cyan"/>
        </w:rPr>
        <w:t xml:space="preserve">．分时操作系统通常采用（  </w:t>
      </w:r>
      <w:r>
        <w:rPr>
          <w:rFonts w:hint="default" w:ascii="Times New Roman" w:hAnsi="Times New Roman" w:cs="Times New Roman"/>
          <w:b w:val="0"/>
          <w:bCs w:val="0"/>
          <w:highlight w:val="cyan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 w:val="0"/>
          <w:highlight w:val="cyan"/>
        </w:rPr>
        <w:t xml:space="preserve">  ）策略为用户服务。</w:t>
      </w:r>
    </w:p>
    <w:p w14:paraId="3D4A636F">
      <w:pPr>
        <w:rPr>
          <w:rFonts w:hint="default" w:ascii="Times New Roman" w:hAnsi="Times New Roman" w:cs="Times New Roman"/>
          <w:b w:val="0"/>
          <w:bCs w:val="0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   A．可靠性和安全性                    B．时间片轮转</w:t>
      </w:r>
    </w:p>
    <w:p w14:paraId="1511FE67">
      <w:pPr>
        <w:rPr>
          <w:rFonts w:hint="default" w:ascii="Times New Roman" w:hAnsi="Times New Roman" w:eastAsia="宋体" w:cs="Times New Roman"/>
          <w:b/>
          <w:bCs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</w:rPr>
        <w:t xml:space="preserve">   C．时间片加权分配                    D．短作业优先</w:t>
      </w:r>
    </w:p>
    <w:p w14:paraId="6C929D4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Times New Roman" w:hAnsi="Times New Roman" w:eastAsia="宋体" w:cs="Times New Roman"/>
          <w:b/>
          <w:bCs/>
          <w:szCs w:val="21"/>
          <w:highlight w:val="none"/>
          <w:lang w:val="en-US" w:eastAsia="zh-CN"/>
        </w:rPr>
      </w:pPr>
    </w:p>
    <w:p w14:paraId="492C4CD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highlight w:val="cya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cyan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  <w:t>下列选项中，会导致进程从执行态变为就绪态的事件是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cyan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cyan"/>
          <w:lang w:val="en-US" w:eastAsia="zh-CN"/>
        </w:rPr>
        <w:t xml:space="preserve"> D 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cyan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cyan"/>
        </w:rPr>
        <w:t>。</w:t>
      </w:r>
    </w:p>
    <w:p w14:paraId="7B39F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A.执行P(wait)操作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B.申请内存失败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C.启动I/O设备</w:t>
      </w:r>
      <w:r>
        <w:rPr>
          <w:rFonts w:hint="default" w:ascii="Times New Roman" w:hAnsi="Times New Roman" w:cs="Times New Roman"/>
          <w:b w:val="0"/>
          <w:bCs w:val="0"/>
          <w:color w:val="auto"/>
          <w:szCs w:val="21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Cs w:val="21"/>
          <w:highlight w:val="none"/>
        </w:rPr>
        <w:t>D.被高优先级进程抢占</w:t>
      </w:r>
    </w:p>
    <w:p w14:paraId="22F6A10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Times New Roman" w:hAnsi="Times New Roman" w:eastAsia="宋体" w:cs="Times New Roman"/>
          <w:szCs w:val="21"/>
          <w:highlight w:val="none"/>
          <w:lang w:val="en-US" w:eastAsia="zh-CN"/>
        </w:rPr>
      </w:pPr>
    </w:p>
    <w:p w14:paraId="54547DF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Times New Roman" w:hAnsi="Times New Roman" w:eastAsia="宋体" w:cs="Times New Roman"/>
          <w:szCs w:val="21"/>
          <w:highlight w:val="lightGray"/>
        </w:rPr>
      </w:pPr>
      <w:r>
        <w:rPr>
          <w:rFonts w:hint="default" w:ascii="Times New Roman" w:hAnsi="Times New Roman" w:cs="Times New Roman"/>
          <w:szCs w:val="21"/>
          <w:highlight w:val="lightGray"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szCs w:val="21"/>
          <w:highlight w:val="lightGray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Cs w:val="21"/>
          <w:highlight w:val="lightGray"/>
        </w:rPr>
        <w:t>下列由当前线程引起的事件或执行的操作中，可能导致该线程由执行态变为就绪态的是</w:t>
      </w:r>
      <w:r>
        <w:rPr>
          <w:rFonts w:hint="eastAsia" w:ascii="Times New Roman" w:hAnsi="Times New Roman" w:cs="Times New Roman"/>
          <w:szCs w:val="21"/>
          <w:highlight w:val="lightGray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highlight w:val="lightGray"/>
          <w:lang w:val="en-US" w:eastAsia="zh-CN"/>
        </w:rPr>
        <w:t>C</w:t>
      </w:r>
      <w:r>
        <w:rPr>
          <w:rFonts w:hint="eastAsia" w:ascii="Times New Roman" w:hAnsi="Times New Roman" w:cs="Times New Roman"/>
          <w:szCs w:val="21"/>
          <w:highlight w:val="lightGray"/>
          <w:lang w:eastAsia="zh-CN"/>
        </w:rPr>
        <w:t>）</w:t>
      </w:r>
      <w:r>
        <w:rPr>
          <w:rFonts w:hint="default" w:ascii="Times New Roman" w:hAnsi="Times New Roman" w:eastAsia="宋体" w:cs="Times New Roman"/>
          <w:szCs w:val="21"/>
          <w:highlight w:val="lightGray"/>
        </w:rPr>
        <w:t>。</w:t>
      </w:r>
    </w:p>
    <w:p w14:paraId="5F2F08F9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210" w:firstLineChars="100"/>
        <w:textAlignment w:val="auto"/>
        <w:rPr>
          <w:rFonts w:hint="default" w:ascii="Times New Roman" w:hAnsi="Times New Roman" w:eastAsia="宋体" w:cs="Times New Roman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Cs w:val="21"/>
          <w:highlight w:val="none"/>
        </w:rPr>
        <w:t>A.键盘输入</w:t>
      </w: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B.缺页异常</w:t>
      </w: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C.主动出让 CPU</w:t>
      </w:r>
      <w:r>
        <w:rPr>
          <w:rFonts w:hint="default" w:ascii="Times New Roman" w:hAnsi="Times New Roman" w:cs="Times New Roman"/>
          <w:szCs w:val="21"/>
          <w:highlight w:val="non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Cs w:val="21"/>
          <w:highlight w:val="none"/>
        </w:rPr>
        <w:t>D.执行信号量的wait()操作</w:t>
      </w:r>
    </w:p>
    <w:p w14:paraId="4424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C00000"/>
          <w:highlight w:val="none"/>
        </w:rPr>
      </w:pPr>
    </w:p>
    <w:p w14:paraId="668E5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13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.进程的基本状态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 A ）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可以由其他两种基本状态转变而来。</w:t>
      </w:r>
    </w:p>
    <w:p w14:paraId="1F21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A.就绪状态</w:t>
      </w:r>
    </w:p>
    <w:p w14:paraId="085B7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B.执行状态</w:t>
      </w:r>
    </w:p>
    <w:p w14:paraId="3E194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C.阻塞状态</w:t>
      </w:r>
    </w:p>
    <w:p w14:paraId="6A9B6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D.新建状态</w:t>
      </w:r>
    </w:p>
    <w:p w14:paraId="2AD3A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14</w:t>
      </w:r>
      <w:r>
        <w:rPr>
          <w:rFonts w:hint="default" w:ascii="Times New Roman" w:hAnsi="Times New Roman" w:cs="Times New Roman"/>
          <w:color w:val="auto"/>
          <w:highlight w:val="none"/>
        </w:rPr>
        <w:t>.当一个进程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  <w:highlight w:val="none"/>
        </w:rPr>
        <w:t>，就要退出等待队列而进入就绪队列。</w:t>
      </w:r>
    </w:p>
    <w:p w14:paraId="73E35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A.启动了外设</w:t>
      </w:r>
    </w:p>
    <w:p w14:paraId="44C32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B.用完了规定的时间片</w:t>
      </w:r>
    </w:p>
    <w:p w14:paraId="5D858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C.获得了所等待的资源</w:t>
      </w:r>
    </w:p>
    <w:p w14:paraId="7787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D.能得到所等待的处理器</w:t>
      </w:r>
    </w:p>
    <w:p w14:paraId="17275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15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.下列事件或操作中，可能导致进程 P 由执行态变为阻塞态的是（ 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 ）。</w:t>
      </w:r>
    </w:p>
    <w:p w14:paraId="20531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进程 P 读文件</w:t>
      </w:r>
    </w:p>
    <w:p w14:paraId="50ED2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进程 P 的时间片用完</w:t>
      </w:r>
    </w:p>
    <w:p w14:paraId="22468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进程 P 申请外设</w:t>
      </w:r>
    </w:p>
    <w:p w14:paraId="11391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进程 P 执行信号量的 wait()操作</w:t>
      </w:r>
    </w:p>
    <w:p w14:paraId="6084F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</w:p>
    <w:p w14:paraId="4935E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7A126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</w:p>
    <w:p w14:paraId="5ACD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④</w:t>
      </w:r>
    </w:p>
    <w:p w14:paraId="01A04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24C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16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 下列选项中，导致创建新进程的操作是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614B4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用户登录成功</w:t>
      </w:r>
    </w:p>
    <w:p w14:paraId="602E7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设备分配</w:t>
      </w:r>
    </w:p>
    <w:p w14:paraId="383F4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启动程序执行</w:t>
      </w:r>
    </w:p>
    <w:p w14:paraId="2041F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</w:p>
    <w:p w14:paraId="08E5D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543D5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36047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08186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9EB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17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 下列操作中，操作系统在创建新进程时，必须完成的是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</w:p>
    <w:p w14:paraId="05DAC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申请空白的进程控制块</w:t>
      </w:r>
    </w:p>
    <w:p w14:paraId="08927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初始化进程控制块</w:t>
      </w:r>
    </w:p>
    <w:p w14:paraId="50233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设置进程状态为执行态</w:t>
      </w:r>
    </w:p>
    <w:p w14:paraId="5AFA6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</w:p>
    <w:p w14:paraId="5356F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</w:p>
    <w:p w14:paraId="0AD08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①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0BBF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D.仅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②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  <w:t>③</w:t>
      </w:r>
    </w:p>
    <w:p w14:paraId="7BB9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C70F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 下列关于管道( Pipe )通信的叙述中，正确的是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  </w:t>
      </w:r>
    </w:p>
    <w:p w14:paraId="22772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A.一个管道可实现双向数据传输</w:t>
      </w:r>
    </w:p>
    <w:p w14:paraId="15259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B.管道的容量仅受磁盘容量大小限制</w:t>
      </w:r>
    </w:p>
    <w:p w14:paraId="74AD4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C.进程对管道进行读操作和写操作都可能被阻塞</w:t>
      </w:r>
    </w:p>
    <w:p w14:paraId="7A2C5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D.一个管道只能有一个读进程或一个写进程对其操作</w:t>
      </w:r>
    </w:p>
    <w:p w14:paraId="5942F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</w:p>
    <w:p w14:paraId="125CA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19</w:t>
      </w:r>
      <w:r>
        <w:rPr>
          <w:rFonts w:hint="default" w:ascii="Times New Roman" w:hAnsi="Times New Roman" w:cs="Times New Roman"/>
          <w:color w:val="auto"/>
          <w:highlight w:val="none"/>
        </w:rPr>
        <w:t>. 下列关于线程的叙述中，错误的（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highlight w:val="none"/>
        </w:rPr>
        <w:t>）。</w:t>
      </w:r>
      <w:r>
        <w:rPr>
          <w:rFonts w:hint="default" w:ascii="Times New Roman" w:hAnsi="Times New Roman" w:cs="Times New Roman"/>
          <w:color w:val="auto"/>
          <w:highlight w:val="none"/>
        </w:rPr>
        <w:tab/>
      </w:r>
      <w:r>
        <w:rPr>
          <w:rFonts w:hint="default" w:ascii="Times New Roman" w:hAnsi="Times New Roman" w:cs="Times New Roman"/>
          <w:color w:val="auto"/>
          <w:highlight w:val="none"/>
        </w:rPr>
        <w:t> </w:t>
      </w:r>
    </w:p>
    <w:p w14:paraId="49E8B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A.内核级线程的调度由操作系统完成</w:t>
      </w:r>
    </w:p>
    <w:p w14:paraId="389F2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B.操作系统为每个用户级线程建立一个线程控制块</w:t>
      </w:r>
    </w:p>
    <w:p w14:paraId="591D5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C.用户级线程间的切换比内核级线程间的切换效率高</w:t>
      </w:r>
    </w:p>
    <w:p w14:paraId="7B748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D.用户级线程可以在不支持内核级线程的操作系统上实现</w:t>
      </w:r>
    </w:p>
    <w:p w14:paraId="7E440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001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 下列关于进程和线程的叙述中，正确的是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 </w:t>
      </w:r>
    </w:p>
    <w:p w14:paraId="42B71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A.不管系统是否支持线程，进程都是资源分配的基本单位</w:t>
      </w:r>
    </w:p>
    <w:p w14:paraId="23D4A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B.线程是资源分配的基本单位，进程是调度的基本单位</w:t>
      </w:r>
    </w:p>
    <w:p w14:paraId="29F2E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C.系统级线程和用户级线程的切换都需要内核的支持</w:t>
      </w:r>
    </w:p>
    <w:p w14:paraId="70D7E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D.同一进程中的各个线程拥有各自不同的地址空间</w:t>
      </w:r>
    </w:p>
    <w:p w14:paraId="3814C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2D2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cya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cyan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21</w:t>
      </w:r>
      <w:r>
        <w:rPr>
          <w:rFonts w:hint="default" w:ascii="Times New Roman" w:hAnsi="Times New Roman" w:cs="Times New Roman"/>
          <w:color w:val="0D0D0D" w:themeColor="text1" w:themeTint="F2"/>
          <w:highlight w:val="cya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 在支持多线程的系统中，进程P创建的若干线程不能共享的是</w:t>
      </w:r>
      <w:r>
        <w:rPr>
          <w:rFonts w:hint="default" w:ascii="Times New Roman" w:hAnsi="Times New Roman" w:cs="Times New Roman"/>
          <w:color w:val="0D0D0D" w:themeColor="text1" w:themeTint="F2"/>
          <w:highlight w:val="cyan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cyan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</w:t>
      </w:r>
      <w:r>
        <w:rPr>
          <w:rFonts w:hint="default" w:ascii="Times New Roman" w:hAnsi="Times New Roman" w:cs="Times New Roman"/>
          <w:color w:val="0D0D0D" w:themeColor="text1" w:themeTint="F2"/>
          <w:highlight w:val="cyan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cya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39577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A.进程P的代码段</w:t>
      </w:r>
    </w:p>
    <w:p w14:paraId="0276C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B.进程P中打开的文件</w:t>
      </w:r>
    </w:p>
    <w:p w14:paraId="6E11A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C.进程P的全局变量</w:t>
      </w:r>
    </w:p>
    <w:p w14:paraId="574BC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D.进程P中某线程的栈指针</w:t>
      </w:r>
    </w:p>
    <w:p w14:paraId="73AD1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3DD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22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.使用TSL(Test and Set Lock)指令实现进程互斥的伪代码如下所示。下列与该实现机制相关的叙述中，正确的是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。  </w:t>
      </w:r>
    </w:p>
    <w:p w14:paraId="22386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1295400" cy="1419225"/>
            <wp:effectExtent l="0" t="0" r="0" b="9525"/>
            <wp:docPr id="1" name="图片 1" descr="8f26cb70-9a56-44fd-9539-ca6d6d139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f26cb70-9a56-44fd-9539-ca6d6d1395b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7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A.退出临界区的进程负责唤醒阻塞态进程</w:t>
      </w:r>
    </w:p>
    <w:p w14:paraId="744DE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B.等待进入临界区的进程不会主动放弃CPU</w:t>
      </w:r>
    </w:p>
    <w:p w14:paraId="0C2C7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C.上述伪代码满足“让权等待”的同步准则</w:t>
      </w:r>
    </w:p>
    <w:p w14:paraId="23058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D.while( TSL( &amp;lock) )语句应在关中断状态下执行</w:t>
      </w:r>
    </w:p>
    <w:p w14:paraId="74042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1AE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070C0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23</w:t>
      </w:r>
      <w:r>
        <w:rPr>
          <w:rFonts w:hint="default" w:ascii="Times New Roman" w:hAnsi="Times New Roman" w:cs="Times New Roman"/>
          <w:color w:val="auto"/>
          <w:highlight w:val="lightGray"/>
        </w:rPr>
        <w:t>.下列准则中，实现临界区互斥机制必须遵循的是</w:t>
      </w:r>
      <w:r>
        <w:rPr>
          <w:rFonts w:hint="default" w:ascii="Times New Roman" w:hAnsi="Times New Roman" w:cs="Times New Roman"/>
          <w:color w:val="auto"/>
          <w:highlight w:val="lightGray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highlight w:val="lightGray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highlight w:val="lightGray"/>
          <w:lang w:eastAsia="zh-CN"/>
        </w:rPr>
        <w:t>）</w:t>
      </w:r>
      <w:r>
        <w:rPr>
          <w:rFonts w:hint="default" w:ascii="Times New Roman" w:hAnsi="Times New Roman" w:cs="Times New Roman"/>
          <w:color w:val="auto"/>
          <w:highlight w:val="lightGray"/>
        </w:rPr>
        <w:t>。</w:t>
      </w:r>
      <w:r>
        <w:rPr>
          <w:rFonts w:hint="default" w:ascii="Times New Roman" w:hAnsi="Times New Roman" w:cs="Times New Roman"/>
          <w:color w:val="auto"/>
          <w:highlight w:val="lightGray"/>
        </w:rPr>
        <w:tab/>
      </w:r>
      <w:r>
        <w:rPr>
          <w:rFonts w:hint="default" w:ascii="Times New Roman" w:hAnsi="Times New Roman" w:cs="Times New Roman"/>
          <w:color w:val="0070C0"/>
          <w:highlight w:val="none"/>
        </w:rPr>
        <w:tab/>
      </w:r>
      <w:r>
        <w:rPr>
          <w:rFonts w:hint="default" w:ascii="Times New Roman" w:hAnsi="Times New Roman" w:cs="Times New Roman"/>
          <w:color w:val="0070C0"/>
          <w:highlight w:val="none"/>
        </w:rPr>
        <w:t xml:space="preserve"> </w:t>
      </w:r>
    </w:p>
    <w:p w14:paraId="2353B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两个进程不能同时进入临界区</w:t>
      </w:r>
    </w:p>
    <w:p w14:paraId="0CC0B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允许进程访问空闲的临界资源</w:t>
      </w:r>
    </w:p>
    <w:p w14:paraId="3A0AE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③</w:t>
      </w:r>
      <w:r>
        <w:rPr>
          <w:rFonts w:hint="default" w:ascii="Times New Roman" w:hAnsi="Times New Roman" w:cs="Times New Roman"/>
          <w:color w:val="auto"/>
          <w:highlight w:val="none"/>
        </w:rPr>
        <w:t>进程等待进入临界区的时间是有限的</w:t>
      </w:r>
    </w:p>
    <w:p w14:paraId="041F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④</w:t>
      </w:r>
      <w:r>
        <w:rPr>
          <w:rFonts w:hint="default" w:ascii="Times New Roman" w:hAnsi="Times New Roman" w:cs="Times New Roman"/>
          <w:color w:val="auto"/>
          <w:highlight w:val="none"/>
        </w:rPr>
        <w:t>不能进入临界区的执行态进程立即放弃CPU</w:t>
      </w:r>
    </w:p>
    <w:p w14:paraId="74A87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A.仅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④</w:t>
      </w:r>
    </w:p>
    <w:p w14:paraId="630D0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B.仅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③</w:t>
      </w:r>
    </w:p>
    <w:p w14:paraId="4FEB3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C.仅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②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③</w:t>
      </w:r>
    </w:p>
    <w:p w14:paraId="2AB6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auto"/>
          <w:highlight w:val="none"/>
        </w:rPr>
      </w:pPr>
      <w:r>
        <w:rPr>
          <w:rFonts w:hint="default" w:ascii="Times New Roman" w:hAnsi="Times New Roman" w:cs="Times New Roman"/>
          <w:color w:val="auto"/>
          <w:highlight w:val="none"/>
        </w:rPr>
        <w:t>D.仅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①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③</w:t>
      </w:r>
      <w:r>
        <w:rPr>
          <w:rFonts w:hint="default" w:ascii="Times New Roman" w:hAnsi="Times New Roman" w:cs="Times New Roman"/>
          <w:color w:val="auto"/>
          <w:highlight w:val="none"/>
        </w:rPr>
        <w:t>、</w:t>
      </w:r>
      <w:r>
        <w:rPr>
          <w:rFonts w:hint="default" w:ascii="Times New Roman" w:hAnsi="Times New Roman" w:cs="Times New Roman"/>
          <w:color w:val="auto"/>
          <w:szCs w:val="21"/>
          <w:highlight w:val="none"/>
        </w:rPr>
        <w:t>④</w:t>
      </w:r>
    </w:p>
    <w:p w14:paraId="3025A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24D3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24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.有两个并发执行的进程P1和P2，共享初值为1的变量x。P1对x加1，P2对x减1。</w:t>
      </w:r>
    </w:p>
    <w:p w14:paraId="20AF6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加1和减1操作的指令序列分别如下所示。两个操作完成后，x的值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 w14:paraId="0415E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drawing>
          <wp:inline distT="0" distB="0" distL="114300" distR="114300">
            <wp:extent cx="4037330" cy="875030"/>
            <wp:effectExtent l="0" t="0" r="127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A.可能为-1或3</w:t>
      </w:r>
    </w:p>
    <w:p w14:paraId="727F3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B.只能为1</w:t>
      </w:r>
    </w:p>
    <w:p w14:paraId="6BCFF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C.可能为0、1或2</w:t>
      </w:r>
      <w:bookmarkStart w:id="0" w:name="_GoBack"/>
      <w:bookmarkEnd w:id="0"/>
    </w:p>
    <w:p w14:paraId="0989C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highlight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D.可能为-1、0、1或2</w:t>
      </w:r>
    </w:p>
    <w:p w14:paraId="70FC935E">
      <w:pPr>
        <w:rPr>
          <w:rFonts w:hint="default" w:ascii="Times New Roman" w:hAnsi="Times New Roman" w:cs="Times New Roman"/>
          <w:highlight w:val="none"/>
        </w:rPr>
      </w:pPr>
    </w:p>
    <w:p w14:paraId="79DE43F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ascii="宋体" w:hAnsi="宋体" w:eastAsia="宋体"/>
          <w:b w:val="0"/>
          <w:bCs w:val="0"/>
          <w:color w:val="auto"/>
          <w:szCs w:val="21"/>
          <w:highlight w:val="none"/>
        </w:rPr>
      </w:pP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  <w:lang w:val="en-US" w:eastAsia="zh-CN"/>
        </w:rPr>
        <w:t>5.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设与某资源关联的信号量初值为3，当前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值为1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。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若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M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表示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该资源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的可用个数，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N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表示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等待该资源的进程数，则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M、N分别是</w:t>
      </w: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eastAsia="zh-CN"/>
        </w:rPr>
        <w:t>（</w:t>
      </w: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。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ab/>
      </w:r>
    </w:p>
    <w:p w14:paraId="7AC1D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宋体" w:hAnsi="宋体" w:eastAsia="宋体"/>
          <w:b w:val="0"/>
          <w:bCs w:val="0"/>
          <w:color w:val="auto"/>
          <w:szCs w:val="21"/>
          <w:highlight w:val="none"/>
        </w:rPr>
      </w:pP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A.0、1</w:t>
      </w: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val="en-US" w:eastAsia="zh-CN"/>
        </w:rPr>
        <w:t xml:space="preserve">          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B.1、0</w:t>
      </w: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val="en-US" w:eastAsia="zh-CN"/>
        </w:rPr>
        <w:t xml:space="preserve">         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C.1、2</w:t>
      </w:r>
      <w:r>
        <w:rPr>
          <w:rFonts w:hint="eastAsia" w:ascii="宋体" w:hAnsi="宋体"/>
          <w:b w:val="0"/>
          <w:bCs w:val="0"/>
          <w:color w:val="auto"/>
          <w:szCs w:val="21"/>
          <w:highlight w:val="none"/>
          <w:lang w:val="en-US" w:eastAsia="zh-CN"/>
        </w:rPr>
        <w:t xml:space="preserve">         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D.2</w:t>
      </w:r>
      <w:r>
        <w:rPr>
          <w:rFonts w:hint="eastAsia" w:ascii="宋体" w:hAnsi="宋体" w:eastAsia="宋体"/>
          <w:b w:val="0"/>
          <w:bCs w:val="0"/>
          <w:color w:val="auto"/>
          <w:szCs w:val="21"/>
          <w:highlight w:val="none"/>
        </w:rPr>
        <w:t>、</w:t>
      </w:r>
      <w:r>
        <w:rPr>
          <w:rFonts w:ascii="宋体" w:hAnsi="宋体" w:eastAsia="宋体"/>
          <w:b w:val="0"/>
          <w:bCs w:val="0"/>
          <w:color w:val="auto"/>
          <w:szCs w:val="21"/>
          <w:highlight w:val="none"/>
        </w:rPr>
        <w:t>0</w:t>
      </w:r>
    </w:p>
    <w:p w14:paraId="0FE1C06A">
      <w:pPr>
        <w:rPr>
          <w:rFonts w:hint="default" w:ascii="Times New Roman" w:hAnsi="Times New Roman" w:cs="Times New Roman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545E29"/>
    <w:multiLevelType w:val="singleLevel"/>
    <w:tmpl w:val="F9545E2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03D67"/>
    <w:rsid w:val="093F4CEB"/>
    <w:rsid w:val="11E225D5"/>
    <w:rsid w:val="152A0E2F"/>
    <w:rsid w:val="168E75A5"/>
    <w:rsid w:val="16B5762E"/>
    <w:rsid w:val="179E1BD8"/>
    <w:rsid w:val="19C36058"/>
    <w:rsid w:val="1A675F1E"/>
    <w:rsid w:val="1C505D3B"/>
    <w:rsid w:val="1D550F5D"/>
    <w:rsid w:val="1DC31AF1"/>
    <w:rsid w:val="1DEB546A"/>
    <w:rsid w:val="204845A7"/>
    <w:rsid w:val="25C91C6F"/>
    <w:rsid w:val="25C92FFE"/>
    <w:rsid w:val="26B807B0"/>
    <w:rsid w:val="26FE299E"/>
    <w:rsid w:val="29560CE9"/>
    <w:rsid w:val="2A336250"/>
    <w:rsid w:val="2AB6495A"/>
    <w:rsid w:val="2E0436E6"/>
    <w:rsid w:val="356E638F"/>
    <w:rsid w:val="37D20E57"/>
    <w:rsid w:val="38D83A14"/>
    <w:rsid w:val="38EA5078"/>
    <w:rsid w:val="39944C04"/>
    <w:rsid w:val="3B021A53"/>
    <w:rsid w:val="3D1D426D"/>
    <w:rsid w:val="3E0B505A"/>
    <w:rsid w:val="3E4A4AEF"/>
    <w:rsid w:val="419672F5"/>
    <w:rsid w:val="44087572"/>
    <w:rsid w:val="4FEE4E74"/>
    <w:rsid w:val="526C1345"/>
    <w:rsid w:val="553005E1"/>
    <w:rsid w:val="5552317F"/>
    <w:rsid w:val="5C701562"/>
    <w:rsid w:val="5D1B675C"/>
    <w:rsid w:val="5D80482F"/>
    <w:rsid w:val="5E930B88"/>
    <w:rsid w:val="60706F31"/>
    <w:rsid w:val="60BC4655"/>
    <w:rsid w:val="697C7152"/>
    <w:rsid w:val="69D779E7"/>
    <w:rsid w:val="6B39612E"/>
    <w:rsid w:val="6BC340DD"/>
    <w:rsid w:val="6C7C57CC"/>
    <w:rsid w:val="6CA515B1"/>
    <w:rsid w:val="6ED70525"/>
    <w:rsid w:val="72815934"/>
    <w:rsid w:val="759D2D70"/>
    <w:rsid w:val="79C43FD9"/>
    <w:rsid w:val="7B1413AD"/>
    <w:rsid w:val="7BB57E40"/>
    <w:rsid w:val="7E1D6CC4"/>
    <w:rsid w:val="7FA501CE"/>
    <w:rsid w:val="7FA8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2216</Words>
  <Characters>2477</Characters>
  <Lines>0</Lines>
  <Paragraphs>0</Paragraphs>
  <TotalTime>1</TotalTime>
  <ScaleCrop>false</ScaleCrop>
  <LinksUpToDate>false</LinksUpToDate>
  <CharactersWithSpaces>2658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2024-11-02T01:37:00Z</dcterms:created>
  <dc:creator>LCQ</dc:creator>
  <cp:lastModifiedBy>吕仔贤</cp:lastModifiedBy>
  <dcterms:modified xsi:type="dcterms:W3CDTF">2026-01-14T13:28:22Z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EB5769FDB79A4356B129EAEA8D2C4DEF_12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