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FE00C">
      <w:pPr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设内存的分配情况如图所示。若要申请一块40K的内存空间，采用最佳适应算法，则所得到的分区首址是（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C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 xml:space="preserve"> ）。</w:t>
      </w:r>
    </w:p>
    <w:p w14:paraId="2658839C">
      <w:pPr>
        <w:jc w:val="center"/>
        <w:rPr>
          <w:rFonts w:hint="default" w:ascii="Times New Roman" w:hAnsi="Times New Roman" w:eastAsia="宋体" w:cs="Times New Roman"/>
          <w:color w:val="auto"/>
          <w:szCs w:val="21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lang w:eastAsia="zh-CN"/>
        </w:rPr>
        <w:drawing>
          <wp:inline distT="0" distB="0" distL="114300" distR="114300">
            <wp:extent cx="1550670" cy="1828800"/>
            <wp:effectExtent l="0" t="0" r="11430" b="0"/>
            <wp:docPr id="1" name="图片 1" descr="2d3e4980-1f64-4a11-8dfd-dd76792c8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d3e4980-1f64-4a11-8dfd-dd76792c82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B1F7">
      <w:pPr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 xml:space="preserve">    A. 100K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 xml:space="preserve">    B. 190K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 xml:space="preserve">    C. 330K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 xml:space="preserve">    D. 410K</w:t>
      </w:r>
    </w:p>
    <w:p w14:paraId="5D3F23F3">
      <w:pPr>
        <w:rPr>
          <w:rFonts w:hint="default" w:ascii="Times New Roman" w:hAnsi="Times New Roman" w:eastAsia="宋体" w:cs="Times New Roman"/>
          <w:color w:val="auto"/>
          <w:szCs w:val="21"/>
        </w:rPr>
      </w:pPr>
    </w:p>
    <w:p w14:paraId="27AD39C5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2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某基于动态分区存储管理的计算机，其主存容量为55 MB(初始为空闲)，采用最佳适配(Best Fit)算法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分配和释放的顺序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：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分配15 MB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分配30 MB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释放15 MB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分配8 MB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分配6 MB。此时主存中最大空闲分区的大小是(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ab/>
      </w:r>
      <w:r>
        <w:rPr>
          <w:rFonts w:hint="eastAsia" w:cs="Times New Roman"/>
          <w:color w:val="auto"/>
          <w:szCs w:val="21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)。</w:t>
      </w:r>
    </w:p>
    <w:p w14:paraId="4A6623B9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A.7MB</w:t>
      </w:r>
    </w:p>
    <w:p w14:paraId="56E59534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B.9MB</w:t>
      </w:r>
    </w:p>
    <w:p w14:paraId="0BFEAD66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C.10MB</w:t>
      </w:r>
    </w:p>
    <w:p w14:paraId="53A9CA8C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D.15MB</w:t>
      </w:r>
    </w:p>
    <w:p w14:paraId="54000524">
      <w:pPr>
        <w:rPr>
          <w:rFonts w:hint="default" w:ascii="Times New Roman" w:hAnsi="Times New Roman" w:cs="Times New Roman"/>
          <w:color w:val="auto"/>
        </w:rPr>
      </w:pPr>
    </w:p>
    <w:p w14:paraId="5BD759DF">
      <w:pPr>
        <w:rPr>
          <w:rFonts w:hint="default" w:ascii="Times New Roman" w:hAnsi="Times New Roman" w:cs="Times New Roman"/>
          <w:color w:val="auto"/>
        </w:rPr>
      </w:pPr>
    </w:p>
    <w:p w14:paraId="6514FF6A">
      <w:pPr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</w:rPr>
        <w:t>．某计算机采用二级页表的分页存储管理方式，按字节编制，</w:t>
      </w:r>
      <w:r>
        <w:rPr>
          <w:rFonts w:hint="default" w:ascii="Times New Roman" w:hAnsi="Times New Roman" w:cs="Times New Roman"/>
          <w:color w:val="auto"/>
          <w:highlight w:val="none"/>
        </w:rPr>
        <w:t>页大小为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1KB</w:t>
      </w:r>
      <w:r>
        <w:rPr>
          <w:rFonts w:hint="default" w:ascii="Times New Roman" w:hAnsi="Times New Roman" w:cs="Times New Roman"/>
          <w:color w:val="auto"/>
        </w:rPr>
        <w:t>，页表项大小为2</w:t>
      </w:r>
      <w:r>
        <w:rPr>
          <w:rFonts w:hint="default" w:ascii="Times New Roman" w:hAnsi="Times New Roman" w:cs="Times New Roman"/>
          <w:color w:val="auto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</w:rPr>
        <w:t>，逻辑地址结构</w:t>
      </w:r>
      <w:r>
        <w:rPr>
          <w:rFonts w:hint="default" w:ascii="Times New Roman" w:hAnsi="Times New Roman" w:cs="Times New Roman"/>
          <w:color w:val="auto"/>
          <w:lang w:eastAsia="zh-CN"/>
        </w:rPr>
        <w:t>如下。</w:t>
      </w:r>
      <w:r>
        <w:rPr>
          <w:rFonts w:hint="default" w:ascii="Times New Roman" w:hAnsi="Times New Roman" w:cs="Times New Roman"/>
          <w:color w:val="auto"/>
          <w:highlight w:val="none"/>
        </w:rPr>
        <w:t>逻辑地址空间大小为2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的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16次方个</w:t>
      </w:r>
      <w:r>
        <w:rPr>
          <w:rFonts w:hint="default" w:ascii="Times New Roman" w:hAnsi="Times New Roman" w:cs="Times New Roman"/>
          <w:color w:val="auto"/>
          <w:highlight w:val="none"/>
        </w:rPr>
        <w:t>页</w:t>
      </w:r>
      <w:r>
        <w:rPr>
          <w:rFonts w:hint="default" w:ascii="Times New Roman" w:hAnsi="Times New Roman" w:cs="Times New Roman"/>
          <w:color w:val="auto"/>
        </w:rPr>
        <w:t xml:space="preserve">，则表示整个逻辑地址空间的页目录表中包含表项的个数至少是（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</w:rPr>
        <w:t xml:space="preserve">  ）</w:t>
      </w:r>
      <w:r>
        <w:rPr>
          <w:rFonts w:hint="default" w:ascii="Times New Roman" w:hAnsi="Times New Roman" w:cs="Times New Roman"/>
          <w:color w:val="auto"/>
          <w:lang w:eastAsia="zh-CN"/>
        </w:rPr>
        <w:t>。</w:t>
      </w:r>
    </w:p>
    <w:p w14:paraId="6F49C44A">
      <w:pPr>
        <w:ind w:left="360" w:hanging="360" w:hangingChars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</w:rPr>
        <w:drawing>
          <wp:inline distT="0" distB="0" distL="114300" distR="114300">
            <wp:extent cx="2228850" cy="247650"/>
            <wp:effectExtent l="0" t="0" r="0" b="0"/>
            <wp:docPr id="5" name="图片 5" descr="ad9a1608-4af5-499d-ba67-db8d84fb4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9a1608-4af5-499d-ba67-db8d84fb48e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5276">
      <w:pPr>
        <w:ind w:firstLine="4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A．64           B．128        C．256            D．512</w:t>
      </w:r>
    </w:p>
    <w:p w14:paraId="50615890">
      <w:pPr>
        <w:rPr>
          <w:rFonts w:hint="default" w:ascii="Times New Roman" w:hAnsi="Times New Roman" w:cs="Times New Roman"/>
          <w:color w:val="auto"/>
        </w:rPr>
      </w:pPr>
    </w:p>
    <w:p w14:paraId="18C29CDC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highlight w:val="none"/>
        </w:rPr>
        <w:t>在一个段式存储管理系统中，段表内容如下表所示。一个逻辑地址为（2, 154B）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highlight w:val="none"/>
        </w:rPr>
        <w:t>它对应的物理地址是（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）。</w:t>
      </w:r>
    </w:p>
    <w:p w14:paraId="3BAD9AAB">
      <w:pPr>
        <w:jc w:val="center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drawing>
          <wp:inline distT="0" distB="0" distL="114300" distR="114300">
            <wp:extent cx="1666875" cy="1063625"/>
            <wp:effectExtent l="0" t="0" r="9525" b="3175"/>
            <wp:docPr id="2" name="图片 2" descr="953129a9-f2ed-46a3-8898-e795bd2bc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53129a9-f2ed-46a3-8898-e795bd2bcc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B2CA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    A. 120K+2B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 B. 480K+154B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 C. 30K+154B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 D. 480K+2B</w:t>
      </w:r>
    </w:p>
    <w:p w14:paraId="19FF4E44">
      <w:pPr>
        <w:rPr>
          <w:rFonts w:hint="default" w:ascii="Times New Roman" w:hAnsi="Times New Roman" w:cs="Times New Roman"/>
          <w:color w:val="auto"/>
        </w:rPr>
      </w:pPr>
    </w:p>
    <w:p w14:paraId="308CE35F">
      <w:pPr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5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．动态重定位是在作业的（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  ）中进行的。</w:t>
      </w:r>
    </w:p>
    <w:p w14:paraId="23E5E946">
      <w:pPr>
        <w:ind w:firstLine="42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A．编译过程   B．装入过程   C．链接过程   D．执行过程</w:t>
      </w:r>
    </w:p>
    <w:p w14:paraId="71A4DEB8">
      <w:pPr>
        <w:rPr>
          <w:rFonts w:hint="default" w:ascii="Times New Roman" w:hAnsi="Times New Roman" w:cs="Times New Roman"/>
          <w:color w:val="auto"/>
        </w:rPr>
      </w:pPr>
    </w:p>
    <w:p w14:paraId="065C35E8">
      <w:pPr>
        <w:rPr>
          <w:rFonts w:hint="default" w:ascii="Times New Roman" w:hAnsi="Times New Roman" w:cs="Times New Roman"/>
          <w:color w:val="auto"/>
          <w:szCs w:val="21"/>
          <w:lang w:val="en-US" w:eastAsia="zh-CN"/>
        </w:rPr>
      </w:pPr>
    </w:p>
    <w:p w14:paraId="57CC2193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在动态分区分配方案中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某一作业完成后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系统收回其主存空间，并与相邻空闲区合并，为此需修改空闲区表，造成空闲区数减1的情况是(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)。</w:t>
      </w:r>
    </w:p>
    <w:p w14:paraId="2A394665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A.无上邻空闲区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也无下邻空闲区</w:t>
      </w:r>
    </w:p>
    <w:p w14:paraId="7CD96763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B.有上邻空闲区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但无下邻空闲区</w:t>
      </w:r>
    </w:p>
    <w:p w14:paraId="2062E430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C.有下邻空闲区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但无上邻空闲区</w:t>
      </w:r>
    </w:p>
    <w:p w14:paraId="5D5CDC02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D.有上邻空闲区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也有下邻空闲区</w:t>
      </w:r>
    </w:p>
    <w:p w14:paraId="6041A27B">
      <w:pPr>
        <w:rPr>
          <w:rFonts w:hint="default" w:ascii="Times New Roman" w:hAnsi="Times New Roman" w:cs="Times New Roman"/>
          <w:color w:val="auto"/>
          <w:lang w:val="en-US" w:eastAsia="zh-CN"/>
        </w:rPr>
      </w:pPr>
    </w:p>
    <w:p w14:paraId="70F6BBFB">
      <w:pPr>
        <w:rPr>
          <w:rFonts w:hint="default" w:ascii="Times New Roman" w:hAnsi="Times New Roman" w:cs="Times New Roman"/>
          <w:color w:val="auto"/>
          <w:highlight w:val="cyan"/>
        </w:rPr>
      </w:pPr>
      <w:bookmarkStart w:id="0" w:name="_GoBack"/>
      <w:r>
        <w:rPr>
          <w:rFonts w:hint="default" w:ascii="Times New Roman" w:hAnsi="Times New Roman" w:cs="Times New Roman"/>
          <w:color w:val="auto"/>
          <w:highlight w:val="cyan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cyan"/>
        </w:rPr>
        <w:t>．</w:t>
      </w:r>
      <w:r>
        <w:rPr>
          <w:rFonts w:hint="default" w:ascii="Times New Roman" w:hAnsi="Times New Roman" w:cs="Times New Roman"/>
          <w:color w:val="auto"/>
          <w:highlight w:val="cyan"/>
        </w:rPr>
        <w:t>下面的存储管理方案中，（</w:t>
      </w:r>
      <w:r>
        <w:rPr>
          <w:rFonts w:hint="default" w:ascii="Times New Roman" w:hAnsi="Times New Roman" w:cs="Times New Roman"/>
          <w:color w:val="auto"/>
          <w:highlight w:val="cyan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highlight w:val="cyan"/>
        </w:rPr>
        <w:t xml:space="preserve"> ）方式可以采用静态重定位。</w:t>
      </w:r>
    </w:p>
    <w:bookmarkEnd w:id="0"/>
    <w:p w14:paraId="32EE1DA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 A. 固定分区</w:t>
      </w:r>
    </w:p>
    <w:p w14:paraId="6ED72FD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 B. 可变分区</w:t>
      </w:r>
    </w:p>
    <w:p w14:paraId="5852F98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 C. 页式</w:t>
      </w:r>
    </w:p>
    <w:p w14:paraId="0607986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 D. 段式</w:t>
      </w:r>
    </w:p>
    <w:p w14:paraId="097D6850">
      <w:pPr>
        <w:rPr>
          <w:rFonts w:hint="default" w:ascii="Times New Roman" w:hAnsi="Times New Roman" w:cs="Times New Roman"/>
          <w:color w:val="auto"/>
          <w:lang w:val="en-US" w:eastAsia="zh-CN"/>
        </w:rPr>
      </w:pPr>
    </w:p>
    <w:p w14:paraId="1DCEDB48">
      <w:pPr>
        <w:rPr>
          <w:rFonts w:hint="default" w:ascii="Times New Roman" w:hAnsi="Times New Roman" w:cs="Times New Roman"/>
          <w:color w:val="auto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8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lightGray"/>
        </w:rPr>
        <w:t>．</w:t>
      </w:r>
      <w:r>
        <w:rPr>
          <w:rFonts w:hint="default" w:ascii="Times New Roman" w:hAnsi="Times New Roman" w:cs="Times New Roman"/>
          <w:color w:val="auto"/>
          <w:highlight w:val="lightGray"/>
        </w:rPr>
        <w:t>不会产生内部碎片的存储管理是（</w:t>
      </w: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 xml:space="preserve">B </w:t>
      </w:r>
      <w:r>
        <w:rPr>
          <w:rFonts w:hint="default" w:ascii="Times New Roman" w:hAnsi="Times New Roman" w:cs="Times New Roman"/>
          <w:color w:val="auto"/>
          <w:highlight w:val="lightGray"/>
        </w:rPr>
        <w:t>）。</w:t>
      </w:r>
    </w:p>
    <w:p w14:paraId="1D38C1AD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    A. 分页</w:t>
      </w:r>
    </w:p>
    <w:p w14:paraId="7D4BED8A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    B. 分段</w:t>
      </w:r>
    </w:p>
    <w:p w14:paraId="62C72044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    C. 段页式</w:t>
      </w:r>
    </w:p>
    <w:p w14:paraId="4283828D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    D. 固定分区</w:t>
      </w:r>
    </w:p>
    <w:p w14:paraId="43712416">
      <w:pPr>
        <w:rPr>
          <w:rFonts w:hint="default" w:ascii="Times New Roman" w:hAnsi="Times New Roman" w:cs="Times New Roman"/>
          <w:color w:val="auto"/>
          <w:szCs w:val="21"/>
          <w:lang w:val="en-US" w:eastAsia="zh-CN"/>
        </w:rPr>
      </w:pPr>
    </w:p>
    <w:p w14:paraId="0E8ED7F7">
      <w:pP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9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szCs w:val="21"/>
          <w:lang w:eastAsia="zh-CN"/>
        </w:rPr>
        <w:t>在不使用快表的情况下，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基本</w:t>
      </w:r>
      <w:r>
        <w:rPr>
          <w:rFonts w:hint="default" w:ascii="Times New Roman" w:hAnsi="Times New Roman" w:cs="Times New Roman"/>
          <w:color w:val="auto"/>
          <w:szCs w:val="21"/>
          <w:lang w:eastAsia="zh-CN"/>
        </w:rPr>
        <w:t>段页式</w:t>
      </w:r>
      <w:r>
        <w:rPr>
          <w:rFonts w:hint="default" w:ascii="Times New Roman" w:hAnsi="Times New Roman" w:eastAsia="宋体" w:cs="Times New Roman"/>
          <w:color w:val="auto"/>
          <w:szCs w:val="21"/>
        </w:rPr>
        <w:t>内存管理系统中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访问一条指令需要几次访问内存? (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)</w:t>
      </w:r>
      <w:r>
        <w:rPr>
          <w:rFonts w:hint="default" w:ascii="Times New Roman" w:hAnsi="Times New Roman" w:cs="Times New Roman"/>
          <w:color w:val="auto"/>
          <w:szCs w:val="21"/>
          <w:lang w:eastAsia="zh-CN"/>
        </w:rPr>
        <w:t>。</w:t>
      </w:r>
    </w:p>
    <w:p w14:paraId="2654EE54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A.3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Cs w:val="21"/>
        </w:rPr>
        <w:t>B.0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auto"/>
          <w:szCs w:val="21"/>
        </w:rPr>
        <w:t>C.1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auto"/>
          <w:szCs w:val="21"/>
        </w:rPr>
        <w:t>D.2</w:t>
      </w:r>
    </w:p>
    <w:p w14:paraId="36622CD5">
      <w:pPr>
        <w:rPr>
          <w:rFonts w:hint="default" w:ascii="Times New Roman" w:hAnsi="Times New Roman" w:cs="Times New Roman"/>
          <w:color w:val="auto"/>
        </w:rPr>
      </w:pPr>
    </w:p>
    <w:p w14:paraId="751B43D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10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</w:rPr>
        <w:t>虚拟存储管理系统的基础是程序的（</w:t>
      </w:r>
      <w:r>
        <w:rPr>
          <w:rFonts w:hint="default" w:ascii="Times New Roman" w:hAnsi="Times New Roman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</w:rPr>
        <w:t>）理论。</w:t>
      </w:r>
    </w:p>
    <w:p w14:paraId="53B4A2F1">
      <w:pPr>
        <w:rPr>
          <w:rFonts w:hint="default" w:ascii="Times New Roman" w:hAnsi="Times New Roman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A.</w:t>
      </w:r>
      <w:r>
        <w:rPr>
          <w:rFonts w:hint="default" w:ascii="Times New Roman" w:hAnsi="Times New Roman" w:cs="Times New Roman"/>
          <w:color w:val="auto"/>
        </w:rPr>
        <w:t>动态性</w:t>
      </w:r>
    </w:p>
    <w:p w14:paraId="6A8ED8F4">
      <w:pPr>
        <w:rPr>
          <w:rFonts w:hint="default" w:ascii="Times New Roman" w:hAnsi="Times New Roman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B.</w:t>
      </w:r>
      <w:r>
        <w:rPr>
          <w:rFonts w:hint="default" w:ascii="Times New Roman" w:hAnsi="Times New Roman" w:cs="Times New Roman"/>
          <w:color w:val="auto"/>
        </w:rPr>
        <w:t>虚拟性</w:t>
      </w:r>
    </w:p>
    <w:p w14:paraId="4027B2F7">
      <w:pPr>
        <w:rPr>
          <w:rFonts w:hint="default" w:ascii="Times New Roman" w:hAnsi="Times New Roman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C.</w:t>
      </w:r>
      <w:r>
        <w:rPr>
          <w:rFonts w:hint="default" w:ascii="Times New Roman" w:hAnsi="Times New Roman" w:cs="Times New Roman"/>
          <w:color w:val="auto"/>
        </w:rPr>
        <w:t>局部性</w:t>
      </w:r>
    </w:p>
    <w:p w14:paraId="3DE23694">
      <w:pPr>
        <w:rPr>
          <w:rFonts w:hint="default" w:ascii="Times New Roman" w:hAnsi="Times New Roman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D.</w:t>
      </w:r>
      <w:r>
        <w:rPr>
          <w:rFonts w:hint="default" w:ascii="Times New Roman" w:hAnsi="Times New Roman" w:cs="Times New Roman"/>
          <w:color w:val="auto"/>
        </w:rPr>
        <w:t>全局性</w:t>
      </w:r>
    </w:p>
    <w:p w14:paraId="3FDDB811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2D02B6B6">
      <w:pPr>
        <w:rPr>
          <w:rFonts w:hint="default" w:ascii="Times New Roman" w:hAnsi="Times New Roman" w:eastAsia="宋体" w:cs="Times New Roman"/>
          <w:color w:val="auto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1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 xml:space="preserve">对于采用虚拟内存管理方式的系统，下列关于进程虚拟地址空间的叙述中，错误的是( </w:t>
      </w: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 xml:space="preserve">  )。</w:t>
      </w:r>
    </w:p>
    <w:p w14:paraId="5307D25D">
      <w:pPr>
        <w:rPr>
          <w:rFonts w:hint="default" w:ascii="Times New Roman" w:hAnsi="Times New Roman" w:eastAsia="宋体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highlight w:val="none"/>
        </w:rPr>
        <w:t>A.每个进程都有自已独立的虚拟地址空间</w:t>
      </w:r>
    </w:p>
    <w:p w14:paraId="4E38DFC5">
      <w:pPr>
        <w:rPr>
          <w:rFonts w:hint="default" w:ascii="Times New Roman" w:hAnsi="Times New Roman" w:eastAsia="宋体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highlight w:val="none"/>
        </w:rPr>
        <w:t>B.C语言中malloc()函数返回的是虚拟地址</w:t>
      </w:r>
    </w:p>
    <w:p w14:paraId="6A28E12A">
      <w:pPr>
        <w:rPr>
          <w:rFonts w:hint="default" w:ascii="Times New Roman" w:hAnsi="Times New Roman" w:eastAsia="宋体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highlight w:val="none"/>
        </w:rPr>
        <w:t>C.进程对数据段和代码段可以有不同的访问权限</w:t>
      </w:r>
    </w:p>
    <w:p w14:paraId="440B491C">
      <w:pPr>
        <w:rPr>
          <w:rFonts w:hint="default" w:ascii="Times New Roman" w:hAnsi="Times New Roman" w:eastAsia="宋体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highlight w:val="none"/>
        </w:rPr>
        <w:t>D.虚拟地址的大小由主存和硬盘的大小决定</w:t>
      </w:r>
    </w:p>
    <w:p w14:paraId="0B45CBCB">
      <w:pPr>
        <w:rPr>
          <w:rFonts w:hint="default" w:ascii="Times New Roman" w:hAnsi="Times New Roman" w:cs="Times New Roman"/>
          <w:b/>
          <w:bCs/>
          <w:color w:val="auto"/>
          <w:highlight w:val="none"/>
        </w:rPr>
      </w:pPr>
    </w:p>
    <w:p w14:paraId="167CC7CA">
      <w:pPr>
        <w:tabs>
          <w:tab w:val="center" w:pos="4153"/>
        </w:tabs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</w:pPr>
      <w:r>
        <w:rPr>
          <w:rFonts w:hint="default" w:ascii="Times New Roman" w:hAnsi="Times New Roman" w:cs="Times New Roman"/>
          <w:color w:val="auto"/>
          <w:szCs w:val="21"/>
          <w:highlight w:val="lightGray"/>
          <w:lang w:val="en-US" w:eastAsia="zh-CN"/>
        </w:rPr>
        <w:t>12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 xml:space="preserve">下列选项中，不会影响系统缺页率的是（ </w:t>
      </w:r>
      <w:r>
        <w:rPr>
          <w:rFonts w:hint="default" w:ascii="Times New Roman" w:hAnsi="Times New Roman" w:cs="Times New Roman"/>
          <w:color w:val="auto"/>
          <w:szCs w:val="21"/>
          <w:highlight w:val="lightGray"/>
          <w:lang w:val="en-US" w:eastAsia="zh-CN"/>
        </w:rPr>
        <w:t xml:space="preserve">D 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）。</w:t>
      </w:r>
    </w:p>
    <w:p w14:paraId="3159D454">
      <w:pPr>
        <w:tabs>
          <w:tab w:val="center" w:pos="4153"/>
        </w:tabs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A.页置换算法</w:t>
      </w:r>
    </w:p>
    <w:p w14:paraId="0F4A5EF7">
      <w:pPr>
        <w:tabs>
          <w:tab w:val="center" w:pos="4153"/>
        </w:tabs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B.工作集的大小</w:t>
      </w:r>
    </w:p>
    <w:p w14:paraId="747F87B4">
      <w:pPr>
        <w:tabs>
          <w:tab w:val="center" w:pos="4153"/>
        </w:tabs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C.进程的数量</w:t>
      </w:r>
    </w:p>
    <w:p w14:paraId="57B94F8A">
      <w:pPr>
        <w:tabs>
          <w:tab w:val="center" w:pos="4153"/>
        </w:tabs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D.页缓冲队列的长度</w:t>
      </w:r>
    </w:p>
    <w:p w14:paraId="0A59FF1E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66391B7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13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</w:rPr>
        <w:t>在页式虚拟存储管理系统中，采用某些页面置换算法，会出现Belady异常现象，即进程的缺页次数会随着分配给该进程的页框个数</w:t>
      </w:r>
      <w:r>
        <w:rPr>
          <w:rFonts w:hint="eastAsia" w:cs="Times New Roman"/>
          <w:color w:val="auto"/>
          <w:lang w:eastAsia="zh-CN"/>
        </w:rPr>
        <w:t>的增加而</w:t>
      </w:r>
      <w:r>
        <w:rPr>
          <w:rFonts w:hint="default" w:ascii="Times New Roman" w:hAnsi="Times New Roman" w:cs="Times New Roman"/>
          <w:color w:val="auto"/>
        </w:rPr>
        <w:t>增加。下列算法中</w:t>
      </w:r>
      <w:r>
        <w:rPr>
          <w:rFonts w:hint="default" w:ascii="Times New Roman" w:hAnsi="Times New Roman" w:cs="Times New Roman"/>
          <w:color w:val="auto"/>
          <w:lang w:eastAsia="zh-CN"/>
        </w:rPr>
        <w:t>：</w:t>
      </w:r>
      <w:r>
        <w:rPr>
          <w:rFonts w:hint="default" w:ascii="Times New Roman" w:hAnsi="Times New Roman" w:cs="Times New Roman"/>
          <w:color w:val="auto"/>
        </w:rPr>
        <w:t>① LRU算法 ②FIFO算法 ③OPT算法</w:t>
      </w:r>
      <w:r>
        <w:rPr>
          <w:rFonts w:hint="default" w:ascii="Times New Roman" w:hAnsi="Times New Roman" w:cs="Times New Roman"/>
          <w:color w:val="auto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</w:rPr>
        <w:t>可能出现Belady异常现象的是（</w:t>
      </w:r>
      <w:r>
        <w:rPr>
          <w:rFonts w:hint="default" w:ascii="Times New Roman" w:hAnsi="Times New Roman" w:cs="Times New Roman"/>
          <w:color w:val="auto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</w:rPr>
        <w:t>）。</w:t>
      </w:r>
    </w:p>
    <w:p w14:paraId="2D0C5BE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A.</w:t>
      </w:r>
      <w:r>
        <w:rPr>
          <w:rFonts w:hint="default" w:ascii="Times New Roman" w:hAnsi="Times New Roman" w:cs="Times New Roman"/>
          <w:color w:val="auto"/>
        </w:rPr>
        <w:t>仅②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B.</w:t>
      </w:r>
      <w:r>
        <w:rPr>
          <w:rFonts w:hint="default" w:ascii="Times New Roman" w:hAnsi="Times New Roman" w:cs="Times New Roman"/>
          <w:color w:val="auto"/>
        </w:rPr>
        <w:t>仅①、②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C.</w:t>
      </w:r>
      <w:r>
        <w:rPr>
          <w:rFonts w:hint="default" w:ascii="Times New Roman" w:hAnsi="Times New Roman" w:cs="Times New Roman"/>
          <w:color w:val="auto"/>
        </w:rPr>
        <w:t>仅①、③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D.</w:t>
      </w:r>
      <w:r>
        <w:rPr>
          <w:rFonts w:hint="default" w:ascii="Times New Roman" w:hAnsi="Times New Roman" w:cs="Times New Roman"/>
          <w:color w:val="auto"/>
        </w:rPr>
        <w:t>仅②、③</w:t>
      </w:r>
    </w:p>
    <w:p w14:paraId="7CA7E4AC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3CF2873F">
      <w:pPr>
        <w:rPr>
          <w:rFonts w:hint="default" w:ascii="Times New Roman" w:hAnsi="Times New Roman" w:eastAsia="宋体" w:cs="Times New Roman"/>
          <w:color w:val="auto"/>
          <w:szCs w:val="21"/>
          <w:highlight w:val="lightGray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Cs w:val="21"/>
          <w:highlight w:val="lightGray"/>
          <w:shd w:val="clear" w:color="auto" w:fill="auto"/>
          <w:lang w:val="en-US" w:eastAsia="zh-CN"/>
        </w:rPr>
        <w:t>14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  <w:shd w:val="clear" w:color="auto" w:fill="auto"/>
        </w:rPr>
        <w:t>某进程访问的页 b 不在内存中，导致产生缺页异常，该缺页异常处理过程中不一定包含的操作是（</w:t>
      </w:r>
      <w:r>
        <w:rPr>
          <w:rFonts w:hint="default" w:ascii="Times New Roman" w:hAnsi="Times New Roman" w:cs="Times New Roman"/>
          <w:color w:val="auto"/>
          <w:szCs w:val="21"/>
          <w:highlight w:val="lightGray"/>
          <w:shd w:val="clear" w:color="auto" w:fill="auto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  <w:shd w:val="clear" w:color="auto" w:fill="auto"/>
        </w:rPr>
        <w:t xml:space="preserve"> ）。</w:t>
      </w:r>
    </w:p>
    <w:p w14:paraId="794E0B29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  <w:t>A.淘汰内存中的页</w:t>
      </w:r>
    </w:p>
    <w:p w14:paraId="20A97505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  <w:t>B.建立页号与页框号的对应关系</w:t>
      </w:r>
    </w:p>
    <w:p w14:paraId="2AF8D9E7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  <w:t>C.将页 b 从外存读入内存</w:t>
      </w:r>
    </w:p>
    <w:p w14:paraId="4E5DBFA9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shd w:val="clear" w:color="auto" w:fill="auto"/>
        </w:rPr>
        <w:t>D.修改页表中页 b 对应的存在位</w:t>
      </w:r>
    </w:p>
    <w:p w14:paraId="61F2D71F">
      <w:pPr>
        <w:rPr>
          <w:rFonts w:hint="default" w:ascii="Times New Roman" w:hAnsi="Times New Roman" w:cs="Times New Roman"/>
          <w:color w:val="auto"/>
          <w:highlight w:val="yellow"/>
        </w:rPr>
      </w:pPr>
    </w:p>
    <w:p w14:paraId="74DC425F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15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highlight w:val="none"/>
        </w:rPr>
        <w:t>多进程能在主存中彼此互不干扰的环境下运行，OS是通过（</w:t>
      </w:r>
      <w:r>
        <w:rPr>
          <w:rFonts w:hint="eastAsia" w:cs="Times New Roman"/>
          <w:color w:val="auto"/>
          <w:highlight w:val="none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  <w:highlight w:val="none"/>
        </w:rPr>
        <w:t>）来实现的。</w:t>
      </w:r>
    </w:p>
    <w:p w14:paraId="0A3EDF3C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A.</w:t>
      </w:r>
      <w:r>
        <w:rPr>
          <w:rFonts w:hint="default" w:ascii="Times New Roman" w:hAnsi="Times New Roman" w:cs="Times New Roman"/>
          <w:color w:val="auto"/>
          <w:highlight w:val="none"/>
        </w:rPr>
        <w:t>内存分配</w:t>
      </w:r>
    </w:p>
    <w:p w14:paraId="5BD73FDE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B.</w:t>
      </w:r>
      <w:r>
        <w:rPr>
          <w:rFonts w:hint="default" w:ascii="Times New Roman" w:hAnsi="Times New Roman" w:cs="Times New Roman"/>
          <w:color w:val="auto"/>
          <w:highlight w:val="none"/>
        </w:rPr>
        <w:t>内存保护</w:t>
      </w:r>
    </w:p>
    <w:p w14:paraId="71C1D853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C.</w:t>
      </w:r>
      <w:r>
        <w:rPr>
          <w:rFonts w:hint="default" w:ascii="Times New Roman" w:hAnsi="Times New Roman" w:cs="Times New Roman"/>
          <w:color w:val="auto"/>
          <w:highlight w:val="none"/>
        </w:rPr>
        <w:t>内存扩充</w:t>
      </w:r>
    </w:p>
    <w:p w14:paraId="09264F98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D.</w:t>
      </w:r>
      <w:r>
        <w:rPr>
          <w:rFonts w:hint="default" w:ascii="Times New Roman" w:hAnsi="Times New Roman" w:cs="Times New Roman"/>
          <w:color w:val="auto"/>
          <w:highlight w:val="none"/>
        </w:rPr>
        <w:t>地址映射</w:t>
      </w:r>
    </w:p>
    <w:p w14:paraId="6D9391FB">
      <w:pPr>
        <w:rPr>
          <w:rFonts w:hint="default" w:ascii="Times New Roman" w:hAnsi="Times New Roman" w:cs="Times New Roman"/>
          <w:color w:val="auto"/>
          <w:lang w:val="en-US" w:eastAsia="zh-CN"/>
        </w:rPr>
      </w:pPr>
    </w:p>
    <w:p w14:paraId="63C5ADE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16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</w:rPr>
        <w:t>在缺页处理过程中，操作系统执行的操作可能是（</w:t>
      </w:r>
      <w:r>
        <w:rPr>
          <w:rFonts w:hint="default" w:ascii="Times New Roman" w:hAnsi="Times New Roman" w:cs="Times New Roman"/>
          <w:color w:val="auto"/>
          <w:lang w:val="en-US" w:eastAsia="zh-CN"/>
        </w:rPr>
        <w:t>D</w:t>
      </w:r>
      <w:r>
        <w:rPr>
          <w:rFonts w:hint="default" w:ascii="Times New Roman" w:hAnsi="Times New Roman" w:cs="Times New Roman"/>
          <w:color w:val="auto"/>
        </w:rPr>
        <w:t>）。</w:t>
      </w:r>
    </w:p>
    <w:p w14:paraId="7E4BABA6">
      <w:pPr>
        <w:ind w:firstLine="420" w:firstLineChars="2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①修改页表    ②磁盘I/O    ③分配页框</w:t>
      </w:r>
    </w:p>
    <w:p w14:paraId="0D1179BF">
      <w:pPr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A.</w:t>
      </w:r>
      <w:r>
        <w:rPr>
          <w:rFonts w:hint="default" w:ascii="Times New Roman" w:hAnsi="Times New Roman" w:cs="Times New Roman"/>
          <w:color w:val="auto"/>
        </w:rPr>
        <w:t>仅①、②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 B.</w:t>
      </w:r>
      <w:r>
        <w:rPr>
          <w:rFonts w:hint="default" w:ascii="Times New Roman" w:hAnsi="Times New Roman" w:cs="Times New Roman"/>
          <w:color w:val="auto"/>
        </w:rPr>
        <w:t>仅②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  C.</w:t>
      </w:r>
      <w:r>
        <w:rPr>
          <w:rFonts w:hint="default" w:ascii="Times New Roman" w:hAnsi="Times New Roman" w:cs="Times New Roman"/>
          <w:color w:val="auto"/>
        </w:rPr>
        <w:t>仅③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4"/>
          <w:szCs w:val="22"/>
          <w:lang w:val="en-US" w:eastAsia="zh-CN"/>
        </w:rPr>
        <w:t>D.</w:t>
      </w:r>
      <w:r>
        <w:rPr>
          <w:rFonts w:hint="default" w:ascii="Times New Roman" w:hAnsi="Times New Roman" w:cs="Times New Roman"/>
          <w:color w:val="auto"/>
        </w:rPr>
        <w:t>①、②、③</w:t>
      </w:r>
    </w:p>
    <w:p w14:paraId="146635BB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12D2F426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17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highlight w:val="none"/>
        </w:rPr>
        <w:t>某请求分页存储系统的页大小为4KB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highlight w:val="none"/>
        </w:rPr>
        <w:t>按字节编址。系统给进程P分配2个固定的页框,并采用改进型Clock置换算法，进程P页表的部分内容如下表所示。若P访问虚拟地址为02A01H的存储单元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highlight w:val="none"/>
        </w:rPr>
        <w:t>则经地址变换后得到的物理地址是(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)。</w:t>
      </w:r>
    </w:p>
    <w:p w14:paraId="154F51A1">
      <w:pP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drawing>
          <wp:inline distT="0" distB="0" distL="114300" distR="114300">
            <wp:extent cx="4295775" cy="1323975"/>
            <wp:effectExtent l="0" t="0" r="9525" b="9525"/>
            <wp:docPr id="3" name="图片 3" descr="94017f8f-d4ed-4f9e-ac41-492581bdc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4017f8f-d4ed-4f9e-ac41-492581bdcd3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6F1A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A.00A01H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color w:val="auto"/>
          <w:highlight w:val="none"/>
        </w:rPr>
        <w:t>B.20A01H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color w:val="auto"/>
          <w:highlight w:val="none"/>
        </w:rPr>
        <w:t>C.60A01H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color w:val="auto"/>
          <w:highlight w:val="none"/>
        </w:rPr>
        <w:t>D.80A01H</w:t>
      </w:r>
    </w:p>
    <w:p w14:paraId="55D3504F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780C4BDD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18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highlight w:val="none"/>
        </w:rPr>
        <w:t>在采用二级页表的分页系统中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highlight w:val="none"/>
        </w:rPr>
        <w:t>CPU页表基址寄存器中的内容是(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B </w:t>
      </w:r>
      <w:r>
        <w:rPr>
          <w:rFonts w:hint="default" w:ascii="Times New Roman" w:hAnsi="Times New Roman" w:cs="Times New Roman"/>
          <w:color w:val="auto"/>
          <w:highlight w:val="none"/>
        </w:rPr>
        <w:t>)。</w:t>
      </w:r>
    </w:p>
    <w:p w14:paraId="137ABC6C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A.当前进程的一级页表的起始虚拟地址</w:t>
      </w:r>
    </w:p>
    <w:p w14:paraId="577B1D91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B.当前进程的一级页表的起始物理地址</w:t>
      </w:r>
    </w:p>
    <w:p w14:paraId="5BA9F004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C.当前进程的二级页表的起始虚拟地址</w:t>
      </w:r>
    </w:p>
    <w:p w14:paraId="42ECECB4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D.当前进程的二级页表的起始物理地址</w:t>
      </w:r>
    </w:p>
    <w:p w14:paraId="18C1D1BB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60E51E9E">
      <w:pP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cyan"/>
          <w:lang w:val="en-US" w:eastAsia="zh-CN"/>
        </w:rPr>
        <w:t>19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cyan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</w:rPr>
        <w:t>某计算机主存按字节编址，采用二级分页存储管理，地址结构如下所示。虚拟地址2050 1225H对应的页目录号、页号分别是(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</w:rPr>
        <w:tab/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cyan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</w:rPr>
        <w:t>)。</w:t>
      </w:r>
    </w:p>
    <w:p w14:paraId="0F77B411">
      <w:pPr>
        <w:jc w:val="center"/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  <w:lang w:eastAsia="zh-CN"/>
        </w:rPr>
        <w:drawing>
          <wp:inline distT="0" distB="0" distL="114300" distR="114300">
            <wp:extent cx="3514725" cy="247650"/>
            <wp:effectExtent l="0" t="0" r="9525" b="0"/>
            <wp:docPr id="4" name="图片 4" descr="9dc32a67-694e-476f-aca6-f4c4298b1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dc32a67-694e-476f-aca6-f4c4298b1e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98B6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A.081H、101H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non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B.081H、401H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non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C.201H、101H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non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D.201H、401H</w:t>
      </w:r>
    </w:p>
    <w:p w14:paraId="4F56D173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67C98FDD">
      <w:pPr>
        <w:rPr>
          <w:rFonts w:hint="default" w:ascii="Times New Roman" w:hAnsi="Times New Roman" w:cs="Times New Roman"/>
          <w:b/>
          <w:bCs/>
          <w:color w:val="auto"/>
        </w:rPr>
      </w:pPr>
    </w:p>
    <w:p w14:paraId="2555C648">
      <w:pPr>
        <w:rPr>
          <w:rFonts w:hint="default" w:ascii="Times New Roman" w:hAnsi="Times New Roman" w:eastAsia="宋体" w:cs="Times New Roman"/>
          <w:color w:val="auto"/>
          <w:highlight w:val="lightGray"/>
          <w:lang w:eastAsia="zh-CN"/>
        </w:rPr>
      </w:pPr>
      <w:r>
        <w:rPr>
          <w:rFonts w:hint="eastAsia" w:cs="Times New Roman"/>
          <w:b w:val="0"/>
          <w:bCs w:val="0"/>
          <w:color w:val="auto"/>
          <w:highlight w:val="lightGray"/>
          <w:lang w:val="en-US" w:eastAsia="zh-CN"/>
        </w:rPr>
        <w:t>20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lightGray"/>
        </w:rPr>
        <w:t>．</w:t>
      </w:r>
      <w:r>
        <w:rPr>
          <w:rFonts w:hint="default" w:ascii="Times New Roman" w:hAnsi="Times New Roman" w:cs="Times New Roman"/>
          <w:color w:val="auto"/>
          <w:highlight w:val="lightGray"/>
        </w:rPr>
        <w:t xml:space="preserve">在可变式分区存储管理中的紧凑技术可以（ </w:t>
      </w: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highlight w:val="lightGray"/>
        </w:rPr>
        <w:t xml:space="preserve">   ）</w:t>
      </w:r>
      <w:r>
        <w:rPr>
          <w:rFonts w:hint="default" w:ascii="Times New Roman" w:hAnsi="Times New Roman" w:cs="Times New Roman"/>
          <w:color w:val="auto"/>
          <w:highlight w:val="lightGray"/>
          <w:lang w:eastAsia="zh-CN"/>
        </w:rPr>
        <w:t>。</w:t>
      </w:r>
    </w:p>
    <w:p w14:paraId="50881518">
      <w:pPr>
        <w:ind w:firstLine="4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A．集中空闲区          B．增加主存容量</w:t>
      </w:r>
    </w:p>
    <w:p w14:paraId="02D58825">
      <w:pPr>
        <w:ind w:firstLine="4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C．缩短访问周期        D．加速地址转换</w:t>
      </w:r>
    </w:p>
    <w:p w14:paraId="382371EE">
      <w:pPr>
        <w:rPr>
          <w:rFonts w:hint="default" w:ascii="Times New Roman" w:hAnsi="Times New Roman" w:cs="Times New Roman"/>
          <w:color w:val="auto"/>
        </w:rPr>
      </w:pPr>
    </w:p>
    <w:p w14:paraId="19A2224E">
      <w:pPr>
        <w:rPr>
          <w:rFonts w:hint="default" w:ascii="Times New Roman" w:hAnsi="Times New Roman" w:eastAsia="宋体" w:cs="Times New Roman"/>
          <w:color w:val="auto"/>
          <w:highlight w:val="cyan"/>
          <w:lang w:eastAsia="zh-CN"/>
        </w:rPr>
      </w:pPr>
      <w:r>
        <w:rPr>
          <w:rFonts w:hint="eastAsia" w:cs="Times New Roman"/>
          <w:color w:val="auto"/>
          <w:highlight w:val="cyan"/>
          <w:lang w:val="en-US" w:eastAsia="zh-CN"/>
        </w:rPr>
        <w:t>21</w:t>
      </w:r>
      <w:r>
        <w:rPr>
          <w:rFonts w:hint="default" w:ascii="Times New Roman" w:hAnsi="Times New Roman" w:cs="Times New Roman"/>
          <w:color w:val="auto"/>
          <w:highlight w:val="cyan"/>
        </w:rPr>
        <w:t xml:space="preserve">．虚拟存储管理策略可以（ </w:t>
      </w:r>
      <w:r>
        <w:rPr>
          <w:rFonts w:hint="default" w:ascii="Times New Roman" w:hAnsi="Times New Roman" w:cs="Times New Roman"/>
          <w:color w:val="auto"/>
          <w:highlight w:val="cyan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highlight w:val="cyan"/>
        </w:rPr>
        <w:t xml:space="preserve">   ）</w:t>
      </w:r>
      <w:r>
        <w:rPr>
          <w:rFonts w:hint="default" w:ascii="Times New Roman" w:hAnsi="Times New Roman" w:cs="Times New Roman"/>
          <w:color w:val="auto"/>
          <w:highlight w:val="cyan"/>
          <w:lang w:eastAsia="zh-CN"/>
        </w:rPr>
        <w:t>。</w:t>
      </w:r>
    </w:p>
    <w:p w14:paraId="1FB8DDD0">
      <w:pPr>
        <w:ind w:firstLine="4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A．扩大逻辑内存容量    B．扩大物理内存容量</w:t>
      </w:r>
    </w:p>
    <w:p w14:paraId="1A57E610">
      <w:pPr>
        <w:ind w:firstLine="4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C．扩大逻辑外存容量    D．扩大物理外存容量</w:t>
      </w:r>
    </w:p>
    <w:p w14:paraId="374137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lang w:val="en-US" w:eastAsia="zh-CN"/>
        </w:rPr>
      </w:pPr>
    </w:p>
    <w:p w14:paraId="0C005C60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eastAsia" w:cs="Times New Roman"/>
          <w:color w:val="auto"/>
          <w:lang w:val="en-US" w:eastAsia="zh-CN"/>
        </w:rPr>
        <w:t>22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lang w:val="en-US" w:eastAsia="zh-CN"/>
        </w:rPr>
        <w:t>一般情况下，</w:t>
      </w:r>
      <w:r>
        <w:rPr>
          <w:rFonts w:hint="default" w:ascii="Times New Roman" w:hAnsi="Times New Roman" w:cs="Times New Roman"/>
          <w:color w:val="auto"/>
        </w:rPr>
        <w:t xml:space="preserve">请求分页存储管理方式中，页面大小增加一倍则缺页中断次数（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Fonts w:hint="default" w:ascii="Times New Roman" w:hAnsi="Times New Roman" w:cs="Times New Roman"/>
          <w:color w:val="auto"/>
          <w:lang w:eastAsia="zh-CN"/>
        </w:rPr>
        <w:t>）。</w:t>
      </w:r>
    </w:p>
    <w:p w14:paraId="4924054E">
      <w:pPr>
        <w:ind w:firstLine="4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A．增加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B．减少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C．不变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D．可能增加也可能减少</w:t>
      </w:r>
    </w:p>
    <w:p w14:paraId="690BB77C">
      <w:pPr>
        <w:rPr>
          <w:rFonts w:hint="default" w:ascii="Times New Roman" w:hAnsi="Times New Roman" w:eastAsia="宋体" w:cs="Times New Roman"/>
          <w:color w:val="auto"/>
          <w:szCs w:val="21"/>
        </w:rPr>
      </w:pPr>
    </w:p>
    <w:p w14:paraId="7CE836CC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eastAsia" w:cs="Times New Roman"/>
          <w:color w:val="auto"/>
          <w:szCs w:val="21"/>
          <w:lang w:val="en-US" w:eastAsia="zh-CN"/>
        </w:rPr>
        <w:t>23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下列选项中</w:t>
      </w:r>
      <w:r>
        <w:rPr>
          <w:rFonts w:hint="eastAsia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属于多级页表优点的是(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)。</w:t>
      </w:r>
    </w:p>
    <w:p w14:paraId="192EFEAB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A.加快地址变换速度</w:t>
      </w:r>
    </w:p>
    <w:p w14:paraId="46EF48C3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B.减少缺页中断次数</w:t>
      </w:r>
    </w:p>
    <w:p w14:paraId="23E5CD13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Cs w:val="21"/>
        </w:rPr>
        <w:t>.减少页表项所占字节数</w:t>
      </w:r>
    </w:p>
    <w:p w14:paraId="7E52B9CA">
      <w:pPr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D.减少页表所占的连续内存空间</w:t>
      </w:r>
    </w:p>
    <w:p w14:paraId="0EA89EAD">
      <w:pPr>
        <w:rPr>
          <w:rFonts w:hint="default" w:ascii="Times New Roman" w:hAnsi="Times New Roman" w:cs="Times New Roman"/>
          <w:color w:val="auto"/>
          <w:lang w:val="en-US" w:eastAsia="zh-CN"/>
        </w:rPr>
      </w:pPr>
    </w:p>
    <w:p w14:paraId="0B47D47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24</w:t>
      </w:r>
      <w:r>
        <w:rPr>
          <w:rFonts w:hint="default" w:ascii="Times New Roman" w:hAnsi="Times New Roman" w:cs="Times New Roman"/>
          <w:color w:val="auto"/>
          <w:highlight w:val="none"/>
        </w:rPr>
        <w:t>．在虚拟存储系统中，若进程在内存中占3块（开始时为空），采用先进先出页面淘汰算法，当执行访问页号序列为1、2、3、4、1、2、5、1、2、3、4、5、6时，将产生</w:t>
      </w:r>
      <w:r>
        <w:rPr>
          <w:rFonts w:hint="eastAsia"/>
          <w:color w:val="auto"/>
          <w:highlight w:val="none"/>
        </w:rPr>
        <w:t xml:space="preserve">（ </w:t>
      </w:r>
      <w:r>
        <w:rPr>
          <w:rFonts w:hint="eastAsia"/>
          <w:color w:val="auto"/>
          <w:highlight w:val="none"/>
          <w:lang w:val="en-US" w:eastAsia="zh-CN"/>
        </w:rPr>
        <w:t>D</w:t>
      </w:r>
      <w:r>
        <w:rPr>
          <w:rFonts w:hint="eastAsia"/>
          <w:color w:val="auto"/>
          <w:highlight w:val="none"/>
        </w:rPr>
        <w:t xml:space="preserve">  ）</w:t>
      </w:r>
      <w:r>
        <w:rPr>
          <w:rFonts w:hint="default" w:ascii="Times New Roman" w:hAnsi="Times New Roman" w:cs="Times New Roman"/>
          <w:color w:val="auto"/>
          <w:highlight w:val="none"/>
        </w:rPr>
        <w:t>次缺页中断。</w:t>
      </w:r>
    </w:p>
    <w:p w14:paraId="4AF31D0B">
      <w:pPr>
        <w:ind w:firstLine="42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A．7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B．8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C．9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D．10</w:t>
      </w:r>
    </w:p>
    <w:p w14:paraId="0950E50D">
      <w:pPr>
        <w:numPr>
          <w:ilvl w:val="0"/>
          <w:numId w:val="0"/>
        </w:numPr>
        <w:ind w:leftChars="0"/>
        <w:rPr>
          <w:rFonts w:hint="eastAsia" w:cs="Times New Roman"/>
          <w:color w:val="auto"/>
          <w:szCs w:val="21"/>
          <w:highlight w:val="none"/>
          <w:lang w:val="en-US" w:eastAsia="zh-CN"/>
        </w:rPr>
      </w:pPr>
    </w:p>
    <w:p w14:paraId="431A5E33">
      <w:pPr>
        <w:numPr>
          <w:ilvl w:val="0"/>
          <w:numId w:val="0"/>
        </w:numPr>
        <w:ind w:leftChars="0"/>
        <w:rPr>
          <w:rFonts w:hint="eastAsia" w:cs="Times New Roman"/>
          <w:color w:val="auto"/>
          <w:szCs w:val="21"/>
          <w:highlight w:val="none"/>
          <w:lang w:val="en-US" w:eastAsia="zh-CN"/>
        </w:rPr>
      </w:pPr>
    </w:p>
    <w:p w14:paraId="6720EFF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eastAsia" w:cs="Times New Roman"/>
          <w:color w:val="auto"/>
          <w:szCs w:val="21"/>
          <w:highlight w:val="none"/>
          <w:lang w:val="en-US" w:eastAsia="zh-CN"/>
        </w:rPr>
        <w:t>25</w:t>
      </w:r>
      <w:r>
        <w:rPr>
          <w:rFonts w:hint="eastAsia"/>
          <w:color w:val="auto"/>
          <w:highlight w:val="none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系统为某进程分配了4个页框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该进程已访问的页号序列为2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0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2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9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3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4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2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8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2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4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8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4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5。若进程要访问的下一页的页号为7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依据 LRU 算法</w:t>
      </w:r>
      <w:r>
        <w:rPr>
          <w:rFonts w:hint="eastAsia" w:cs="Times New Roman"/>
          <w:color w:val="auto"/>
          <w:szCs w:val="21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应淘汰页的页号是</w:t>
      </w:r>
      <w:r>
        <w:rPr>
          <w:rFonts w:hint="eastAsia"/>
          <w:color w:val="auto"/>
          <w:highlight w:val="none"/>
        </w:rPr>
        <w:t xml:space="preserve">（  </w:t>
      </w:r>
      <w:r>
        <w:rPr>
          <w:rFonts w:hint="eastAsia"/>
          <w:color w:val="auto"/>
          <w:highlight w:val="none"/>
          <w:lang w:val="en-US" w:eastAsia="zh-CN"/>
        </w:rPr>
        <w:t>A</w:t>
      </w:r>
      <w:r>
        <w:rPr>
          <w:rFonts w:hint="eastAsia"/>
          <w:color w:val="auto"/>
          <w:highlight w:val="none"/>
        </w:rPr>
        <w:t xml:space="preserve">  ）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。</w:t>
      </w:r>
    </w:p>
    <w:p w14:paraId="62EA717A">
      <w:pPr>
        <w:ind w:firstLine="420" w:firstLineChars="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A.</w:t>
      </w:r>
      <w:r>
        <w:rPr>
          <w:rFonts w:hint="eastAsia" w:cs="Times New Roman"/>
          <w:color w:val="auto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2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B.</w:t>
      </w:r>
      <w:r>
        <w:rPr>
          <w:rFonts w:hint="eastAsia" w:cs="Times New Roman"/>
          <w:color w:val="auto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3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C.</w:t>
      </w:r>
      <w:r>
        <w:rPr>
          <w:rFonts w:hint="eastAsia" w:cs="Times New Roman"/>
          <w:color w:val="auto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4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       </w:t>
      </w:r>
      <w:r>
        <w:rPr>
          <w:rFonts w:hint="eastAsia" w:cs="Times New Roman"/>
          <w:color w:val="auto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D.</w:t>
      </w:r>
      <w:r>
        <w:rPr>
          <w:rFonts w:hint="eastAsia" w:cs="Times New Roman"/>
          <w:color w:val="auto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8</w:t>
      </w:r>
    </w:p>
    <w:p w14:paraId="3DAAFB50">
      <w:pPr>
        <w:rPr>
          <w:rFonts w:hint="default" w:ascii="Times New Roman" w:hAnsi="Times New Roman" w:cs="Times New Roman"/>
          <w:color w:val="auto"/>
        </w:rPr>
      </w:pPr>
    </w:p>
    <w:p w14:paraId="0935BD7A">
      <w:pPr>
        <w:rPr>
          <w:rFonts w:hint="default" w:ascii="Times New Roman" w:hAnsi="Times New Roman" w:cs="Times New Roman"/>
          <w:color w:val="auto"/>
        </w:rPr>
      </w:pPr>
    </w:p>
    <w:p w14:paraId="024AFD1E">
      <w:pPr>
        <w:rPr>
          <w:rFonts w:hint="default" w:ascii="Times New Roman" w:hAnsi="Times New Roman" w:cs="Times New Roman"/>
          <w:color w:val="auto"/>
        </w:rPr>
      </w:pPr>
    </w:p>
    <w:p w14:paraId="24D76F7A">
      <w:pPr>
        <w:rPr>
          <w:rFonts w:hint="default" w:ascii="Times New Roman" w:hAnsi="Times New Roman" w:cs="Times New Roman"/>
          <w:color w:val="auto"/>
        </w:rPr>
      </w:pPr>
    </w:p>
    <w:p w14:paraId="196FE3AD">
      <w:pPr>
        <w:rPr>
          <w:rFonts w:hint="default" w:ascii="Times New Roman" w:hAnsi="Times New Roman" w:cs="Times New Roman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xN2JjNDkyYjdlNGIwOWQwMzljNTZiOWNiZTY3OTIifQ=="/>
  </w:docVars>
  <w:rsids>
    <w:rsidRoot w:val="00000000"/>
    <w:rsid w:val="027313CC"/>
    <w:rsid w:val="02CC17F0"/>
    <w:rsid w:val="02EB16F6"/>
    <w:rsid w:val="02EC54FC"/>
    <w:rsid w:val="034D21CA"/>
    <w:rsid w:val="03815EA4"/>
    <w:rsid w:val="04FC6FD0"/>
    <w:rsid w:val="05CF7D50"/>
    <w:rsid w:val="067D56E7"/>
    <w:rsid w:val="07DC2505"/>
    <w:rsid w:val="091972B0"/>
    <w:rsid w:val="09B023D6"/>
    <w:rsid w:val="0B8B2560"/>
    <w:rsid w:val="0C6B1CD6"/>
    <w:rsid w:val="0CCF287E"/>
    <w:rsid w:val="0D136775"/>
    <w:rsid w:val="0DDE3227"/>
    <w:rsid w:val="0FA22032"/>
    <w:rsid w:val="10046849"/>
    <w:rsid w:val="100F0B58"/>
    <w:rsid w:val="1085088D"/>
    <w:rsid w:val="151C7F48"/>
    <w:rsid w:val="15AA1230"/>
    <w:rsid w:val="16ED67D2"/>
    <w:rsid w:val="185C4D35"/>
    <w:rsid w:val="18AE119C"/>
    <w:rsid w:val="1A304E0A"/>
    <w:rsid w:val="1A7038F0"/>
    <w:rsid w:val="1FEF4A96"/>
    <w:rsid w:val="23AC7FCA"/>
    <w:rsid w:val="252B148B"/>
    <w:rsid w:val="25783B09"/>
    <w:rsid w:val="25B37610"/>
    <w:rsid w:val="262C3AAA"/>
    <w:rsid w:val="263268F6"/>
    <w:rsid w:val="27170727"/>
    <w:rsid w:val="27C973D8"/>
    <w:rsid w:val="292E69BA"/>
    <w:rsid w:val="29BD6562"/>
    <w:rsid w:val="29DC1AB7"/>
    <w:rsid w:val="2C6A4548"/>
    <w:rsid w:val="2DDA05BC"/>
    <w:rsid w:val="2E425517"/>
    <w:rsid w:val="2F942714"/>
    <w:rsid w:val="2FA057DA"/>
    <w:rsid w:val="31126BC0"/>
    <w:rsid w:val="317B29B7"/>
    <w:rsid w:val="321E0162"/>
    <w:rsid w:val="325801F9"/>
    <w:rsid w:val="32A464FC"/>
    <w:rsid w:val="339064C2"/>
    <w:rsid w:val="33C834B6"/>
    <w:rsid w:val="33FA3B5D"/>
    <w:rsid w:val="343B2105"/>
    <w:rsid w:val="3478235C"/>
    <w:rsid w:val="3510148F"/>
    <w:rsid w:val="36582ED2"/>
    <w:rsid w:val="39695DC2"/>
    <w:rsid w:val="3A0E4B8C"/>
    <w:rsid w:val="3A175247"/>
    <w:rsid w:val="3A5D453C"/>
    <w:rsid w:val="3DC415C7"/>
    <w:rsid w:val="3E8B1D5F"/>
    <w:rsid w:val="3F566811"/>
    <w:rsid w:val="3FCF2B90"/>
    <w:rsid w:val="410276E6"/>
    <w:rsid w:val="41285F8B"/>
    <w:rsid w:val="41941FB2"/>
    <w:rsid w:val="423A2347"/>
    <w:rsid w:val="431F6F1A"/>
    <w:rsid w:val="45232A20"/>
    <w:rsid w:val="46116FEE"/>
    <w:rsid w:val="464527DD"/>
    <w:rsid w:val="468F60A4"/>
    <w:rsid w:val="47815F2A"/>
    <w:rsid w:val="47950737"/>
    <w:rsid w:val="48905707"/>
    <w:rsid w:val="48F96559"/>
    <w:rsid w:val="4B72730F"/>
    <w:rsid w:val="4C5639AD"/>
    <w:rsid w:val="4D86179A"/>
    <w:rsid w:val="4DAA2C34"/>
    <w:rsid w:val="4FAF7166"/>
    <w:rsid w:val="528F17AD"/>
    <w:rsid w:val="52DE46FC"/>
    <w:rsid w:val="532D1275"/>
    <w:rsid w:val="533778B3"/>
    <w:rsid w:val="53641925"/>
    <w:rsid w:val="539F20DD"/>
    <w:rsid w:val="53EC79E3"/>
    <w:rsid w:val="54352A41"/>
    <w:rsid w:val="54D6707D"/>
    <w:rsid w:val="5504377C"/>
    <w:rsid w:val="5579414E"/>
    <w:rsid w:val="59AD1097"/>
    <w:rsid w:val="5AA25DC7"/>
    <w:rsid w:val="5CAF7F1A"/>
    <w:rsid w:val="5D9C58DF"/>
    <w:rsid w:val="612F6E6D"/>
    <w:rsid w:val="636D2380"/>
    <w:rsid w:val="658621BB"/>
    <w:rsid w:val="67CA4D86"/>
    <w:rsid w:val="6A12278F"/>
    <w:rsid w:val="6B455EAF"/>
    <w:rsid w:val="6BAE4C35"/>
    <w:rsid w:val="6EDD3662"/>
    <w:rsid w:val="6F716B70"/>
    <w:rsid w:val="6FE317A9"/>
    <w:rsid w:val="70D75F53"/>
    <w:rsid w:val="710F33DD"/>
    <w:rsid w:val="72AB41A3"/>
    <w:rsid w:val="732A002F"/>
    <w:rsid w:val="733F2D28"/>
    <w:rsid w:val="73A44E6D"/>
    <w:rsid w:val="747E3077"/>
    <w:rsid w:val="74C36C69"/>
    <w:rsid w:val="750A0E63"/>
    <w:rsid w:val="764C1B6D"/>
    <w:rsid w:val="78BA7E33"/>
    <w:rsid w:val="79E93BC3"/>
    <w:rsid w:val="7B8F3F36"/>
    <w:rsid w:val="7BFA3AA5"/>
    <w:rsid w:val="7C202ED1"/>
    <w:rsid w:val="7D673D13"/>
    <w:rsid w:val="7DDA3B8E"/>
    <w:rsid w:val="7E467EAB"/>
    <w:rsid w:val="7E950FA8"/>
    <w:rsid w:val="7EB1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试卷来源"/>
    <w:basedOn w:val="1"/>
    <w:qFormat/>
    <w:uiPriority w:val="0"/>
    <w:pPr>
      <w:jc w:val="right"/>
    </w:pPr>
    <w:rPr>
      <w:rFonts w:ascii="宋体" w:hAnsi="宋体" w:eastAsia="黑体"/>
      <w:b/>
      <w:sz w:val="1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1872</Words>
  <Characters>2159</Characters>
  <Lines>0</Lines>
  <Paragraphs>0</Paragraphs>
  <TotalTime>7</TotalTime>
  <ScaleCrop>false</ScaleCrop>
  <LinksUpToDate>false</LinksUpToDate>
  <CharactersWithSpaces>2551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2024-04-19T01:59:00Z</dcterms:created>
  <dc:creator>Administrator</dc:creator>
  <cp:lastModifiedBy>欣欣向荣</cp:lastModifiedBy>
  <dcterms:modified xsi:type="dcterms:W3CDTF">2025-12-24T09:46:32Z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820D5F00FF344328AECFE4E9B80EC614_12</vt:lpwstr>
  </property>
  <property fmtid="{D5CDD505-2E9C-101B-9397-08002B2CF9AE}" pid="4" name="KSOTemplateDocerSaveRecord">
    <vt:lpwstr>eyJoZGlkIjoiYWIxN2JjNDkyYjdlNGIwOWQwMzljNTZiOWNiZTY3OTIiLCJ1c2VySWQiOiI0MzkwMDAxNzYifQ==</vt:lpwstr>
  </property>
</Properties>
</file>