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72F79">
      <w:pPr>
        <w:spacing w:line="300" w:lineRule="auto"/>
        <w:jc w:val="center"/>
        <w:rPr>
          <w:rStyle w:val="10"/>
          <w:rFonts w:hint="eastAsia"/>
          <w:b/>
          <w:bCs/>
          <w:sz w:val="30"/>
          <w:szCs w:val="30"/>
        </w:rPr>
      </w:pPr>
      <w:r>
        <w:rPr>
          <w:rStyle w:val="10"/>
          <w:rFonts w:hint="eastAsia"/>
          <w:b/>
          <w:bCs/>
          <w:sz w:val="30"/>
          <w:szCs w:val="30"/>
        </w:rPr>
        <w:t>《网络安全协议实习》结课作业实验报告</w:t>
      </w:r>
    </w:p>
    <w:p w14:paraId="032E6CA5">
      <w:pPr>
        <w:spacing w:line="300" w:lineRule="auto"/>
        <w:jc w:val="center"/>
        <w:rPr>
          <w:rFonts w:hint="eastAsia" w:ascii="宋体" w:hAnsi="宋体" w:eastAsia="宋体"/>
          <w:sz w:val="24"/>
        </w:rPr>
      </w:pPr>
      <w:r>
        <w:rPr>
          <w:rStyle w:val="10"/>
          <w:rFonts w:hint="eastAsia"/>
          <w:b/>
          <w:bCs/>
          <w:sz w:val="30"/>
          <w:szCs w:val="30"/>
        </w:rPr>
        <w:t>应用层网络安全协议开发实习</w:t>
      </w:r>
    </w:p>
    <w:p w14:paraId="35151BAF">
      <w:pPr>
        <w:spacing w:line="300" w:lineRule="auto"/>
        <w:jc w:val="center"/>
        <w:rPr>
          <w:rStyle w:val="10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10"/>
          <w:rFonts w:hint="eastAsia"/>
          <w:b/>
          <w:bCs/>
          <w:sz w:val="30"/>
          <w:szCs w:val="30"/>
        </w:rPr>
        <w:t>班级：</w:t>
      </w:r>
      <w:r>
        <w:rPr>
          <w:rStyle w:val="10"/>
          <w:rFonts w:hint="eastAsia" w:eastAsia="宋体"/>
          <w:b/>
          <w:bCs/>
          <w:sz w:val="30"/>
          <w:szCs w:val="30"/>
          <w:lang w:val="en-US" w:eastAsia="zh-CN"/>
        </w:rPr>
        <w:t>网安2301</w:t>
      </w:r>
    </w:p>
    <w:p w14:paraId="05D3E39E">
      <w:pPr>
        <w:spacing w:line="300" w:lineRule="auto"/>
        <w:jc w:val="center"/>
        <w:rPr>
          <w:rStyle w:val="10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10"/>
          <w:rFonts w:hint="eastAsia"/>
          <w:b/>
          <w:bCs/>
          <w:sz w:val="30"/>
          <w:szCs w:val="30"/>
        </w:rPr>
        <w:t>学号：</w:t>
      </w:r>
      <w:r>
        <w:rPr>
          <w:rStyle w:val="10"/>
          <w:rFonts w:hint="eastAsia" w:eastAsia="宋体"/>
          <w:b/>
          <w:bCs/>
          <w:sz w:val="30"/>
          <w:szCs w:val="30"/>
          <w:lang w:val="en-US" w:eastAsia="zh-CN"/>
        </w:rPr>
        <w:t>2311320111</w:t>
      </w:r>
    </w:p>
    <w:p w14:paraId="2CCFCC1D">
      <w:pPr>
        <w:spacing w:line="300" w:lineRule="auto"/>
        <w:jc w:val="center"/>
        <w:rPr>
          <w:rStyle w:val="10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10"/>
          <w:rFonts w:hint="eastAsia"/>
          <w:b/>
          <w:bCs/>
          <w:sz w:val="30"/>
          <w:szCs w:val="30"/>
        </w:rPr>
        <w:t>姓名：</w:t>
      </w:r>
      <w:r>
        <w:rPr>
          <w:rStyle w:val="10"/>
          <w:rFonts w:hint="eastAsia" w:eastAsia="宋体"/>
          <w:b/>
          <w:bCs/>
          <w:sz w:val="30"/>
          <w:szCs w:val="30"/>
          <w:lang w:val="en-US" w:eastAsia="zh-CN"/>
        </w:rPr>
        <w:t>吕仔贤</w:t>
      </w:r>
    </w:p>
    <w:p w14:paraId="58ED8FF5">
      <w:pPr>
        <w:pStyle w:val="4"/>
        <w:numPr>
          <w:ilvl w:val="0"/>
          <w:numId w:val="1"/>
        </w:numPr>
        <w:tabs>
          <w:tab w:val="center" w:pos="4153"/>
        </w:tabs>
        <w:bidi w:val="0"/>
        <w:ind w:left="-420" w:leftChars="0" w:firstLine="420" w:firstLineChars="0"/>
        <w:rPr>
          <w:rFonts w:hint="eastAsia" w:eastAsia="黑体"/>
          <w:lang w:eastAsia="zh-CN"/>
        </w:rPr>
      </w:pPr>
      <w:r>
        <w:t>程序的设计和实现思路</w:t>
      </w:r>
      <w:r>
        <w:rPr>
          <w:rFonts w:hint="eastAsia"/>
          <w:lang w:eastAsia="zh-CN"/>
        </w:rPr>
        <w:tab/>
      </w:r>
    </w:p>
    <w:p w14:paraId="748AC864">
      <w:r>
        <w:drawing>
          <wp:inline distT="0" distB="0" distL="114300" distR="114300">
            <wp:extent cx="5269230" cy="264033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EF79">
      <w:pPr>
        <w:bidi w:val="0"/>
      </w:pPr>
      <w:r>
        <w:t>本实验在原有投票应用层协议基础上，通过现代密码学技术实现了安全传输。核心设计思路如下：</w:t>
      </w:r>
    </w:p>
    <w:p w14:paraId="67097C9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混合加密体系设计</w:t>
      </w:r>
    </w:p>
    <w:p w14:paraId="3A001588">
      <w:pPr>
        <w:bidi w:val="0"/>
      </w:pPr>
      <w:r>
        <w:t>设计思考：考虑到应用层协议的效率和安全需求，采用非对称加密（RSA-2048）进行密钥交换，结合对称加密（AES-256-GCM）进行数据传输。这种混合方案既解决了密钥分发问题，又保证了数据加密的效率。</w:t>
      </w:r>
    </w:p>
    <w:p w14:paraId="01BC4EAE">
      <w:pPr>
        <w:bidi w:val="0"/>
      </w:pPr>
      <w:r>
        <w:t>关键组件：</w:t>
      </w:r>
    </w:p>
    <w:p w14:paraId="2A54A5C3">
      <w:pPr>
        <w:numPr>
          <w:ilvl w:val="0"/>
          <w:numId w:val="3"/>
        </w:numPr>
        <w:bidi w:val="0"/>
      </w:pPr>
      <w:r>
        <w:t>密钥交换层：使用RSA算法传输会话密钥，客户端用服务器公钥加密会话密钥</w:t>
      </w:r>
    </w:p>
    <w:p w14:paraId="7E5E767A">
      <w:pPr>
        <w:numPr>
          <w:ilvl w:val="0"/>
          <w:numId w:val="3"/>
        </w:numPr>
        <w:bidi w:val="0"/>
      </w:pPr>
      <w:r>
        <w:t>数据传输层：使用AES-GCM模式进行对称加密，同时提供机密性、完整性和身份认证</w:t>
      </w:r>
    </w:p>
    <w:p w14:paraId="134E940F">
      <w:pPr>
        <w:numPr>
          <w:ilvl w:val="0"/>
          <w:numId w:val="3"/>
        </w:numPr>
        <w:bidi w:val="0"/>
      </w:pPr>
      <w:r>
        <w:t>密钥管理：设计密钥生成工具（RSAKeyPairGenerator），实现公私钥的生成和存储</w:t>
      </w:r>
    </w:p>
    <w:p w14:paraId="40A4695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分层通道架构</w:t>
      </w:r>
    </w:p>
    <w:p w14:paraId="499D2395">
      <w:pPr>
        <w:bidi w:val="0"/>
      </w:pPr>
      <w:r>
        <w:t>设计思考：通过抽象Channel接口实现通信层的解耦，使加密逻辑与应用层协议分离，提高系统的可扩展性和可维护性。</w:t>
      </w:r>
    </w:p>
    <w:p w14:paraId="45FBC8E7">
      <w:pPr>
        <w:bidi w:val="0"/>
      </w:pPr>
      <w:r>
        <w:t>通道层次：</w:t>
      </w:r>
    </w:p>
    <w:p w14:paraId="3BFE1D4A">
      <w:pPr>
        <w:numPr>
          <w:ilvl w:val="0"/>
          <w:numId w:val="3"/>
        </w:numPr>
        <w:bidi w:val="0"/>
      </w:pPr>
      <w:r>
        <w:t>基础通道层：LengthChannel处理消息分帧和重组</w:t>
      </w:r>
    </w:p>
    <w:p w14:paraId="56B7F17A">
      <w:pPr>
        <w:numPr>
          <w:ilvl w:val="0"/>
          <w:numId w:val="3"/>
        </w:numPr>
        <w:bidi w:val="0"/>
      </w:pPr>
      <w:r>
        <w:t>安全通道层：SecureChannel封装加解密逻辑，透明处理安全传输</w:t>
      </w:r>
    </w:p>
    <w:p w14:paraId="21DD3C1D">
      <w:pPr>
        <w:numPr>
          <w:ilvl w:val="0"/>
          <w:numId w:val="3"/>
        </w:numPr>
        <w:bidi w:val="0"/>
      </w:pPr>
      <w:r>
        <w:t>应用层协议：保持原有VoteRequest/VoteResponse结构，无需修改业务逻辑</w:t>
      </w:r>
    </w:p>
    <w:p w14:paraId="54DD1D9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安全通信流程</w:t>
      </w:r>
    </w:p>
    <w:p w14:paraId="0AB44416">
      <w:pPr>
        <w:bidi w:val="0"/>
      </w:pPr>
      <w:r>
        <w:t>通信过程分为三个阶段，确保完整性和安全性：</w:t>
      </w:r>
    </w:p>
    <w:p w14:paraId="3C660674">
      <w:pPr>
        <w:numPr>
          <w:ilvl w:val="0"/>
          <w:numId w:val="4"/>
        </w:numPr>
        <w:bidi w:val="0"/>
      </w:pPr>
      <w:r>
        <w:t>初始化阶段：客户端和服务端加载预置的RSA密钥对</w:t>
      </w:r>
    </w:p>
    <w:p w14:paraId="3DCDE484">
      <w:pPr>
        <w:numPr>
          <w:ilvl w:val="0"/>
          <w:numId w:val="4"/>
        </w:numPr>
        <w:bidi w:val="0"/>
      </w:pPr>
      <w:r>
        <w:t>密钥交换阶段：客户端生成AES会话密钥，使用服务器公钥加密后传输</w:t>
      </w:r>
    </w:p>
    <w:p w14:paraId="361AE46A">
      <w:pPr>
        <w:numPr>
          <w:ilvl w:val="0"/>
          <w:numId w:val="4"/>
        </w:numPr>
        <w:bidi w:val="0"/>
      </w:pPr>
      <w:r>
        <w:t>安全通信阶段：双方使用协商的AES密钥进行加密通信</w:t>
      </w:r>
    </w:p>
    <w:p w14:paraId="03AD70D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防御机制设计</w:t>
      </w:r>
    </w:p>
    <w:p w14:paraId="23DD9DF4">
      <w:pPr>
        <w:bidi w:val="0"/>
      </w:pPr>
      <w:r>
        <w:t>设计思考：针对常见攻击方式设计防御机制：</w:t>
      </w:r>
    </w:p>
    <w:p w14:paraId="5EA178BA">
      <w:pPr>
        <w:numPr>
          <w:ilvl w:val="0"/>
          <w:numId w:val="3"/>
        </w:numPr>
        <w:bidi w:val="0"/>
      </w:pPr>
      <w:r>
        <w:t>重放攻击防护：AES-GCM模式每次加密使用随机IV，确保相同明文产生不同密文</w:t>
      </w:r>
    </w:p>
    <w:p w14:paraId="251B0623">
      <w:pPr>
        <w:numPr>
          <w:ilvl w:val="0"/>
          <w:numId w:val="3"/>
        </w:numPr>
        <w:bidi w:val="0"/>
      </w:pPr>
      <w:r>
        <w:t>完整性保护：GCM模式自动生成16字节的认证标签，防止数据篡改</w:t>
      </w:r>
    </w:p>
    <w:p w14:paraId="7CFF0991">
      <w:pPr>
        <w:numPr>
          <w:ilvl w:val="0"/>
          <w:numId w:val="3"/>
        </w:numPr>
        <w:bidi w:val="0"/>
      </w:pPr>
      <w:r>
        <w:t>密钥安全：会话密钥仅存在于内存中，每次连接重新生成</w:t>
      </w:r>
    </w:p>
    <w:p w14:paraId="78690438">
      <w:pPr>
        <w:numPr>
          <w:ilvl w:val="0"/>
          <w:numId w:val="3"/>
        </w:numPr>
        <w:bidi w:val="0"/>
        <w:rPr>
          <w:rFonts w:hint="default" w:ascii="Arial" w:hAnsi="Arial" w:eastAsia="黑体" w:cstheme="minorBidi"/>
          <w:b/>
          <w:bCs w:val="0"/>
          <w:kern w:val="2"/>
          <w:sz w:val="24"/>
          <w:szCs w:val="22"/>
          <w:lang w:val="en-US" w:eastAsia="zh-CN" w:bidi="ar-SA"/>
        </w:rPr>
      </w:pPr>
      <w:r>
        <w:t>错误处理：完善的异常处理机制，防止敏感信息泄露</w:t>
      </w:r>
    </w:p>
    <w:p w14:paraId="4BFEFB96">
      <w:pPr>
        <w:numPr>
          <w:ilvl w:val="0"/>
          <w:numId w:val="1"/>
        </w:numPr>
        <w:bidi w:val="0"/>
        <w:ind w:left="-420" w:leftChars="0" w:firstLine="420" w:firstLineChars="0"/>
        <w:rPr>
          <w:rFonts w:hint="default" w:ascii="Arial" w:hAnsi="Arial" w:eastAsia="黑体" w:cstheme="minorBidi"/>
          <w:b/>
          <w:kern w:val="2"/>
          <w:sz w:val="24"/>
          <w:szCs w:val="22"/>
          <w:lang w:val="en-US" w:eastAsia="zh-CN" w:bidi="ar-SA"/>
        </w:rPr>
      </w:pPr>
      <w:r>
        <w:rPr>
          <w:rFonts w:hint="default" w:ascii="Arial" w:hAnsi="Arial" w:eastAsia="黑体" w:cstheme="minorBidi"/>
          <w:b/>
          <w:kern w:val="2"/>
          <w:sz w:val="24"/>
          <w:szCs w:val="22"/>
          <w:lang w:val="en-US" w:eastAsia="zh-CN" w:bidi="ar-SA"/>
        </w:rPr>
        <w:t>安全传输实现的关键代码</w:t>
      </w:r>
    </w:p>
    <w:p w14:paraId="5F0981BA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核心接口设计</w:t>
      </w:r>
    </w:p>
    <w:p w14:paraId="0B9946C4">
      <w:pPr>
        <w:bidi w:val="0"/>
      </w:pPr>
      <w:r>
        <w:t>通过抽象接口实现系统解耦，提高扩展性和可维护性：</w:t>
      </w:r>
    </w:p>
    <w:p w14:paraId="2E2C0AB4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通道接口：定义基础通信能力</w:t>
      </w:r>
    </w:p>
    <w:p w14:paraId="7959B535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public interface Channel {</w:t>
      </w:r>
    </w:p>
    <w:p w14:paraId="7005341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void send(byte[] message) throws IOException;</w:t>
      </w:r>
    </w:p>
    <w:p w14:paraId="3E580FF4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byte[] receive() throws IOException;</w:t>
      </w:r>
    </w:p>
    <w:p w14:paraId="2C222A0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}</w:t>
      </w:r>
    </w:p>
    <w:p w14:paraId="011688E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72D11412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加密处理器接口：定义加解密能力</w:t>
      </w:r>
    </w:p>
    <w:p w14:paraId="31A9922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public interface CryptoHandler {</w:t>
      </w:r>
    </w:p>
    <w:p w14:paraId="5BAB67D8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byte[] encrypt(final byte[] plaintext) throws GeneralSecurityException;</w:t>
      </w:r>
    </w:p>
    <w:p w14:paraId="0238B16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byte[] decrypt(final byte[] ciphertext) throws GeneralSecurityException;</w:t>
      </w:r>
    </w:p>
    <w:p w14:paraId="5C5E93B5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}</w:t>
      </w:r>
    </w:p>
    <w:p w14:paraId="7286E9C7">
      <w:pPr>
        <w:bidi w:val="0"/>
      </w:pPr>
      <w:r>
        <w:t>设计优势分析：</w:t>
      </w:r>
    </w:p>
    <w:p w14:paraId="34804FAD">
      <w:pPr>
        <w:numPr>
          <w:ilvl w:val="0"/>
          <w:numId w:val="3"/>
        </w:numPr>
        <w:bidi w:val="0"/>
      </w:pPr>
      <w:r>
        <w:t>高内聚低耦合：通过接口隔离，各模块可独立演进</w:t>
      </w:r>
    </w:p>
    <w:p w14:paraId="518AFE8C">
      <w:pPr>
        <w:numPr>
          <w:ilvl w:val="0"/>
          <w:numId w:val="3"/>
        </w:numPr>
        <w:bidi w:val="0"/>
      </w:pPr>
      <w:r>
        <w:t>扩展性强：可轻松添加新的加密算法或通信协议实现</w:t>
      </w:r>
    </w:p>
    <w:p w14:paraId="43E95BAB">
      <w:pPr>
        <w:numPr>
          <w:ilvl w:val="0"/>
          <w:numId w:val="3"/>
        </w:numPr>
        <w:bidi w:val="0"/>
      </w:pPr>
      <w:r>
        <w:t>易于测试：接口定义清晰，便于单元测试和模拟</w:t>
      </w:r>
    </w:p>
    <w:p w14:paraId="3ED731A3">
      <w:pPr>
        <w:numPr>
          <w:ilvl w:val="0"/>
          <w:numId w:val="3"/>
        </w:numPr>
        <w:bidi w:val="0"/>
      </w:pPr>
      <w:r>
        <w:t>透明替换：业务逻辑与具体实现解耦，可根据需要切换加密方案</w:t>
      </w:r>
    </w:p>
    <w:p w14:paraId="0F2F6305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消息分帧与重组</w:t>
      </w:r>
    </w:p>
    <w:p w14:paraId="5E81A6A8">
      <w:pPr>
        <w:bidi w:val="0"/>
      </w:pPr>
      <w:r>
        <w:t>LengthChannel实现消息边界处理，为上层提供可靠的消息传输：</w:t>
      </w:r>
    </w:p>
    <w:p w14:paraId="1ECD37F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public class LengthChannel implements Channel { // 最大消息长度限制，防止资源耗尽攻击</w:t>
      </w:r>
    </w:p>
    <w:p w14:paraId="4F90580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public static final int MAXMESSAGELENGTH = 65535;</w:t>
      </w:r>
    </w:p>
    <w:p w14:paraId="22634AA2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716FE82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// 发送消息：添加长度前缀</w:t>
      </w:r>
    </w:p>
    <w:p w14:paraId="567563E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public void send(byte[] message) throws IOException {</w:t>
      </w:r>
    </w:p>
    <w:p w14:paraId="31736038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if (message.length &gt; MAXMESSAGELENGTH) {</w:t>
      </w:r>
    </w:p>
    <w:p w14:paraId="00E392D3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throw new IOException("消息过长");</w:t>
      </w:r>
    </w:p>
    <w:p w14:paraId="4514E89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} // 写入两字节长度前缀</w:t>
      </w:r>
    </w:p>
    <w:p w14:paraId="17C16EDC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out.write((message.length &gt;&gt; 8) &amp; 0xFF);</w:t>
      </w:r>
    </w:p>
    <w:p w14:paraId="7A6312F5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out.write(message.length &amp; 0xFF);</w:t>
      </w:r>
    </w:p>
    <w:p w14:paraId="080EC174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// 写入消息内容</w:t>
      </w:r>
    </w:p>
    <w:p w14:paraId="31DD262B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out.write(message);</w:t>
      </w:r>
    </w:p>
    <w:p w14:paraId="2BE5AFC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out.flush();</w:t>
      </w:r>
    </w:p>
    <w:p w14:paraId="11FE37DF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}</w:t>
      </w:r>
    </w:p>
    <w:p w14:paraId="52B9CBA8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6021CAD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// 接收消息：解析长度前缀并读取完整消息</w:t>
      </w:r>
    </w:p>
    <w:p w14:paraId="0AC5A60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public byte[] receive() throws IOException {</w:t>
      </w:r>
    </w:p>
    <w:p w14:paraId="1CC6204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int length = in.readUnsignedShort(); // 读取两字节长度</w:t>
      </w:r>
    </w:p>
    <w:p w14:paraId="58C5AB8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byte[] msg = new byte[length];</w:t>
      </w:r>
    </w:p>
    <w:p w14:paraId="55F2322C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in.readFully(msg); // 读取完整消息</w:t>
      </w:r>
    </w:p>
    <w:p w14:paraId="28B0A193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return msg;</w:t>
      </w:r>
    </w:p>
    <w:p w14:paraId="7BB059C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}</w:t>
      </w:r>
    </w:p>
    <w:p w14:paraId="391C62C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}</w:t>
      </w:r>
    </w:p>
    <w:p w14:paraId="6576D8E5">
      <w:pPr>
        <w:bidi w:val="0"/>
      </w:pPr>
      <w:r>
        <w:t>安全设计要点：</w:t>
      </w:r>
    </w:p>
    <w:p w14:paraId="6B8F5A10">
      <w:pPr>
        <w:numPr>
          <w:ilvl w:val="0"/>
          <w:numId w:val="3"/>
        </w:numPr>
        <w:bidi w:val="0"/>
      </w:pPr>
      <w:r>
        <w:t>消息边界处理：解决TCP流式传输的粘包问题</w:t>
      </w:r>
    </w:p>
    <w:p w14:paraId="7734641B">
      <w:pPr>
        <w:numPr>
          <w:ilvl w:val="0"/>
          <w:numId w:val="3"/>
        </w:numPr>
        <w:bidi w:val="0"/>
      </w:pPr>
      <w:r>
        <w:t>长度验证：防止恶意构造的超长消息导致内存耗尽</w:t>
      </w:r>
    </w:p>
    <w:p w14:paraId="3E806732">
      <w:pPr>
        <w:numPr>
          <w:ilvl w:val="0"/>
          <w:numId w:val="3"/>
        </w:numPr>
        <w:bidi w:val="0"/>
      </w:pPr>
      <w:r>
        <w:t>完整性检查：readFully确保读取完整消息内容</w:t>
      </w:r>
    </w:p>
    <w:p w14:paraId="33DA08B9">
      <w:pPr>
        <w:numPr>
          <w:ilvl w:val="0"/>
          <w:numId w:val="3"/>
        </w:numPr>
        <w:bidi w:val="0"/>
      </w:pPr>
      <w:r>
        <w:t>错误隔离：独立的异常处理，防止部分失败影响整体</w:t>
      </w:r>
    </w:p>
    <w:p w14:paraId="1BCC2994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AES-GCM加密处理器</w:t>
      </w:r>
    </w:p>
    <w:p w14:paraId="68597F4B">
      <w:pPr>
        <w:bidi w:val="0"/>
      </w:pPr>
      <w:r>
        <w:t>实现高效安全的对称加密，提供机密性、完整性和身份认证：</w:t>
      </w:r>
    </w:p>
    <w:p w14:paraId="1AE0CFF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public class AESGCMCryptoHandler implements CryptoHandler { </w:t>
      </w:r>
    </w:p>
    <w:p w14:paraId="4222A857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// GCM参数：12字节IV，16字节认证标签</w:t>
      </w:r>
    </w:p>
    <w:p w14:paraId="6CCAA99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private static final int GCM_IV_LENGTH = 12;</w:t>
      </w:r>
    </w:p>
    <w:p w14:paraId="4CAA229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private static final int GCM_TAG_LENGTH = 16;</w:t>
      </w:r>
    </w:p>
    <w:p w14:paraId="061A39D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4470071F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// 加密过程：生成随机IV+加密数据</w:t>
      </w:r>
    </w:p>
    <w:p w14:paraId="1E57BB72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public byte[] encrypt(final byte[] plaintext) { </w:t>
      </w:r>
    </w:p>
    <w:p w14:paraId="22A0BF7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// 生成密码学安全的随机初始化向量</w:t>
      </w:r>
    </w:p>
    <w:p w14:paraId="07EDB973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byte[] iv = new byte[GCM_IV_LENGTH]; </w:t>
      </w:r>
    </w:p>
    <w:p w14:paraId="00166431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new SecureRandom().nextBytes(iv); </w:t>
      </w:r>
    </w:p>
    <w:p w14:paraId="46B61253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4FCC1B2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// 配置GCM加密参数</w:t>
      </w:r>
    </w:p>
    <w:p w14:paraId="02FFB397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Cipher cipher = Cipher.getInstance("AES/GCM/NoPadding"); </w:t>
      </w:r>
    </w:p>
    <w:p w14:paraId="3EAC7307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GCMParameterSpec spec = new GCMParameterSpec( GCM_TAG_LENGTH * 8, iv);</w:t>
      </w:r>
    </w:p>
    <w:p w14:paraId="3BF4E1CB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cipher.init(Cipher.ENCRYPT_MODE, key, spec); </w:t>
      </w:r>
    </w:p>
    <w:p w14:paraId="56D8B79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79C8CB6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byte[] ciphertext = cipher.doFinal(plaintext); </w:t>
      </w:r>
    </w:p>
    <w:p w14:paraId="12A72771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66CEC3A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// 组合IV和密文：IV || Ciphertext</w:t>
      </w:r>
    </w:p>
    <w:p w14:paraId="78F24316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ByteBuffer buffer = ByteBuffer.allocate( iv.length + ciphertext.length);</w:t>
      </w:r>
    </w:p>
    <w:p w14:paraId="34EF5381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buffer.put(iv); </w:t>
      </w:r>
    </w:p>
    <w:p w14:paraId="639A1AE4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buffer.put(ciphertext); </w:t>
      </w:r>
    </w:p>
    <w:p w14:paraId="68FF8278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23F54333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return buffer.array(); </w:t>
      </w:r>
    </w:p>
    <w:p w14:paraId="1E6E28B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}</w:t>
      </w:r>
    </w:p>
    <w:p w14:paraId="058FCDF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}</w:t>
      </w:r>
    </w:p>
    <w:p w14:paraId="4888E5D2">
      <w:pPr>
        <w:bidi w:val="0"/>
      </w:pPr>
      <w:r>
        <w:t>安全机制详解：</w:t>
      </w:r>
    </w:p>
    <w:p w14:paraId="6AA0AD0E">
      <w:pPr>
        <w:numPr>
          <w:ilvl w:val="0"/>
          <w:numId w:val="3"/>
        </w:numPr>
        <w:bidi w:val="0"/>
      </w:pPr>
      <w:r>
        <w:t>随机IV生成：使用密码学安全随机数生成器，确保每次加密的IV唯一</w:t>
      </w:r>
    </w:p>
    <w:p w14:paraId="31246190">
      <w:pPr>
        <w:numPr>
          <w:ilvl w:val="0"/>
          <w:numId w:val="3"/>
        </w:numPr>
        <w:bidi w:val="0"/>
      </w:pPr>
      <w:r>
        <w:t>认证加密：GCM模式同时提供加密和认证功能，防止密文篡改</w:t>
      </w:r>
    </w:p>
    <w:p w14:paraId="0D52B118">
      <w:pPr>
        <w:numPr>
          <w:ilvl w:val="0"/>
          <w:numId w:val="3"/>
        </w:numPr>
        <w:bidi w:val="0"/>
      </w:pPr>
      <w:r>
        <w:t>参数标准化：12字节IV和16字节认证标签符合NIST推荐标准</w:t>
      </w:r>
    </w:p>
    <w:p w14:paraId="6581842D">
      <w:pPr>
        <w:numPr>
          <w:ilvl w:val="0"/>
          <w:numId w:val="3"/>
        </w:numPr>
        <w:bidi w:val="0"/>
      </w:pPr>
      <w:r>
        <w:t>数据封装：IV与密文组合传输，简化接收方处理逻辑</w:t>
      </w:r>
    </w:p>
    <w:p w14:paraId="4A4A139A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安全通道实现</w:t>
      </w:r>
    </w:p>
    <w:p w14:paraId="0A004776">
      <w:pPr>
        <w:bidi w:val="0"/>
      </w:pPr>
      <w:r>
        <w:t>SecureChannel作为核心安全组件，透明处理加解密过程：</w:t>
      </w:r>
    </w:p>
    <w:p w14:paraId="75CCAE7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public class SecureChannel implements Channel { </w:t>
      </w:r>
    </w:p>
    <w:p w14:paraId="7F9E4F5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// 组合基础通道和加密处理器 </w:t>
      </w:r>
    </w:p>
    <w:p w14:paraId="27E28DA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private final LengthChannel channel; </w:t>
      </w:r>
    </w:p>
    <w:p w14:paraId="3170771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private final CryptoHandler cryptoHandler; </w:t>
      </w:r>
    </w:p>
    <w:p w14:paraId="13316A0F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02AC635C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// 发送消息：自动加密并记录日志 </w:t>
      </w:r>
    </w:p>
    <w:p w14:paraId="3683D54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public void send(final byte[] data) throws IOException { </w:t>
      </w:r>
    </w:p>
    <w:p w14:paraId="0649FF4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try { </w:t>
      </w:r>
    </w:p>
    <w:p w14:paraId="105B73A7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byte[] encrypted = cryptoHandler.encrypt(data); </w:t>
      </w:r>
    </w:p>
    <w:p w14:paraId="6747FB3B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System.out.println("加密信道发送: " + encrypted.length + " 字节"); </w:t>
      </w:r>
    </w:p>
    <w:p w14:paraId="7BBB04EF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channel.send(encrypted); </w:t>
      </w:r>
    </w:p>
    <w:p w14:paraId="5802ACE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} catch (GeneralSecurityException e) { </w:t>
      </w:r>
    </w:p>
    <w:p w14:paraId="0369BB4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throw new IOException("加密失败: " + e.getMessage()); </w:t>
      </w:r>
    </w:p>
    <w:p w14:paraId="3644AE54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} </w:t>
      </w:r>
    </w:p>
    <w:p w14:paraId="254F0412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} </w:t>
      </w:r>
    </w:p>
    <w:p w14:paraId="690AD22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43F0DB5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// 接收消息：自动解密并验证完整性 </w:t>
      </w:r>
    </w:p>
    <w:p w14:paraId="065B6F14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public byte[] receive() throws IOException { </w:t>
      </w:r>
    </w:p>
    <w:p w14:paraId="07AA3E23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byte[] encrypted = channel.receive(); </w:t>
      </w:r>
    </w:p>
    <w:p w14:paraId="1130C425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if (encrypted == null) </w:t>
      </w:r>
    </w:p>
    <w:p w14:paraId="7DC3450C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return null; </w:t>
      </w:r>
    </w:p>
    <w:p w14:paraId="533C3C1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System.out.println("加密信道接收: " + encrypted.length + " 字节"); </w:t>
      </w:r>
    </w:p>
    <w:p w14:paraId="3966192F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try { </w:t>
      </w:r>
    </w:p>
    <w:p w14:paraId="2432E972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return cryptoHandler.decrypt(encrypted); </w:t>
      </w:r>
    </w:p>
    <w:p w14:paraId="6632313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} catch (GeneralSecurityException e) { </w:t>
      </w:r>
    </w:p>
    <w:p w14:paraId="56A63311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    throw new IOException("解密失败: " + e.getMessage()); </w:t>
      </w:r>
    </w:p>
    <w:p w14:paraId="30208D1C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    } </w:t>
      </w:r>
    </w:p>
    <w:p w14:paraId="52F3E72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 xml:space="preserve">    } </w:t>
      </w:r>
    </w:p>
    <w:p w14:paraId="1133C715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}</w:t>
      </w:r>
    </w:p>
    <w:p w14:paraId="06D07E7E">
      <w:pPr>
        <w:bidi w:val="0"/>
      </w:pPr>
      <w:r>
        <w:t>架构优势：</w:t>
      </w:r>
    </w:p>
    <w:p w14:paraId="3DA70AA5">
      <w:pPr>
        <w:numPr>
          <w:ilvl w:val="0"/>
          <w:numId w:val="3"/>
        </w:numPr>
        <w:bidi w:val="0"/>
      </w:pPr>
      <w:r>
        <w:t>装饰器模式：透明扩展基础通道的安全能力，无需修改底层实现</w:t>
      </w:r>
    </w:p>
    <w:p w14:paraId="441B32E0">
      <w:pPr>
        <w:numPr>
          <w:ilvl w:val="0"/>
          <w:numId w:val="3"/>
        </w:numPr>
        <w:bidi w:val="0"/>
      </w:pPr>
      <w:r>
        <w:t>职责分离：通道负责消息传输，加密处理器专注加解密逻辑</w:t>
      </w:r>
    </w:p>
    <w:p w14:paraId="3C09FA19">
      <w:pPr>
        <w:numPr>
          <w:ilvl w:val="0"/>
          <w:numId w:val="3"/>
        </w:numPr>
        <w:bidi w:val="0"/>
      </w:pPr>
      <w:r>
        <w:t>安全审计：详细日志记录消息长度，便于监控和调试</w:t>
      </w:r>
    </w:p>
    <w:p w14:paraId="53A912AB">
      <w:pPr>
        <w:numPr>
          <w:ilvl w:val="0"/>
          <w:numId w:val="3"/>
        </w:numPr>
        <w:bidi w:val="0"/>
      </w:pPr>
      <w:r>
        <w:t>异常封装：将加密异常转换为IO异常，保持接口一致性</w:t>
      </w:r>
    </w:p>
    <w:p w14:paraId="255DC3E9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425" w:leftChars="0" w:right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客户端密钥交换流程</w:t>
      </w:r>
    </w:p>
    <w:p w14:paraId="157D0F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客户端建立安全通道的关键步骤：</w:t>
      </w:r>
    </w:p>
    <w:p w14:paraId="1610149A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加载服务器公钥</w:t>
      </w:r>
    </w:p>
    <w:p w14:paraId="1C24733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PublicKey serverPublicKey = loadPublicKey("server.pub");</w:t>
      </w:r>
    </w:p>
    <w:p w14:paraId="76588BFD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CryptoHandler rsaHandler = new RSAECBCryptoHandler(serverPublicKey);</w:t>
      </w:r>
    </w:p>
    <w:p w14:paraId="30D42A67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2ECB5B6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创建TCP连接</w:t>
      </w:r>
    </w:p>
    <w:p w14:paraId="14CD9A65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Socket sock = new Socket("localhost", 8888);</w:t>
      </w:r>
    </w:p>
    <w:p w14:paraId="4F6AB67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1795FF99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生成256位AES会话密钥</w:t>
      </w:r>
    </w:p>
    <w:p w14:paraId="2444C2D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KeyGenerator keyGen = KeyGenerator.getInstance("AES");</w:t>
      </w:r>
    </w:p>
    <w:p w14:paraId="567B7A9E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keyGen.init(256);</w:t>
      </w:r>
    </w:p>
    <w:p w14:paraId="7D135885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SecretKey sessionKey = keyGen.generateKey();</w:t>
      </w:r>
    </w:p>
    <w:p w14:paraId="522886B8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079AAD86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创建密钥交换安全通道</w:t>
      </w:r>
    </w:p>
    <w:p w14:paraId="163E3127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Channel keyExchangeChannel = new SecureChannel(sock.getInputStream(), sock.getOutputStream(), rsaHandler);</w:t>
      </w:r>
    </w:p>
    <w:p w14:paraId="670B7E77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23507F78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加密传输会话密钥</w:t>
      </w:r>
    </w:p>
    <w:p w14:paraId="751FD1BB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keyExchangeChannel.send(sessionKey.getEncoded());</w:t>
      </w:r>
    </w:p>
    <w:p w14:paraId="6515C93F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</w:p>
    <w:p w14:paraId="3C830263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// 创建应用数据安全通道</w:t>
      </w:r>
    </w:p>
    <w:p w14:paraId="65ED2140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CryptoHandler aesHandler = new AESGCMCryptoHandler(sessionKey);</w:t>
      </w:r>
    </w:p>
    <w:p w14:paraId="0F684F34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</w:pPr>
      <w:r>
        <w:rPr>
          <w:rFonts w:hint="default" w:ascii="Courier New" w:hAnsi="Courier New" w:cs="Courier New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Channel secureChannel = new SecureChannel(sock.getInputStream(), sock.getOutputStream(), aesHandler);</w:t>
      </w:r>
    </w:p>
    <w:p w14:paraId="4237FCD8">
      <w:pPr>
        <w:pStyle w:val="5"/>
        <w:keepNext w:val="0"/>
        <w:keepLines w:val="0"/>
        <w:widowControl/>
        <w:suppressLineNumbers w:val="0"/>
        <w:spacing w:line="15" w:lineRule="atLeast"/>
        <w:ind w:left="0" w:firstLine="0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7"/>
          <w:szCs w:val="27"/>
        </w:rPr>
        <w:t xml:space="preserve">    </w:t>
      </w:r>
    </w:p>
    <w:p w14:paraId="2DBFF893">
      <w:pPr>
        <w:bidi w:val="0"/>
      </w:pPr>
      <w:r>
        <w:t>安全协议要点：</w:t>
      </w:r>
    </w:p>
    <w:p w14:paraId="37691CBC">
      <w:pPr>
        <w:numPr>
          <w:ilvl w:val="0"/>
          <w:numId w:val="3"/>
        </w:numPr>
        <w:bidi w:val="0"/>
      </w:pPr>
      <w:r>
        <w:t>密钥生命周期管理：会话密钥仅在内存中存在，使用后立即销毁</w:t>
      </w:r>
    </w:p>
    <w:p w14:paraId="3FB2C378">
      <w:pPr>
        <w:numPr>
          <w:ilvl w:val="0"/>
          <w:numId w:val="3"/>
        </w:numPr>
        <w:bidi w:val="0"/>
      </w:pPr>
      <w:r>
        <w:t>前向安全性：每次连接生成唯一会话密钥，即使长期密钥泄露也不影响历史通信</w:t>
      </w:r>
    </w:p>
    <w:p w14:paraId="540AD957">
      <w:pPr>
        <w:numPr>
          <w:ilvl w:val="0"/>
          <w:numId w:val="3"/>
        </w:numPr>
        <w:bidi w:val="0"/>
      </w:pPr>
      <w:r>
        <w:t>密钥强度保障：使用256位AES密钥，符合当前安全标准</w:t>
      </w:r>
    </w:p>
    <w:p w14:paraId="5D1061D2">
      <w:pPr>
        <w:numPr>
          <w:ilvl w:val="0"/>
          <w:numId w:val="3"/>
        </w:numPr>
        <w:bidi w:val="0"/>
      </w:pPr>
      <w:r>
        <w:t>通道隔离：密钥交换通道与数据通道分离，降低攻击面</w:t>
      </w:r>
    </w:p>
    <w:p w14:paraId="149D11A4">
      <w:pPr>
        <w:widowControl w:val="0"/>
        <w:numPr>
          <w:ilvl w:val="0"/>
          <w:numId w:val="0"/>
        </w:numPr>
        <w:bidi w:val="0"/>
        <w:jc w:val="both"/>
        <w:rPr>
          <w:rFonts w:hint="default" w:ascii="Arial" w:hAnsi="Arial" w:eastAsia="黑体" w:cstheme="minorBidi"/>
          <w:b/>
          <w:kern w:val="2"/>
          <w:sz w:val="24"/>
          <w:szCs w:val="22"/>
          <w:lang w:val="en-US" w:eastAsia="zh-CN" w:bidi="ar-SA"/>
        </w:rPr>
      </w:pPr>
    </w:p>
    <w:p w14:paraId="22222C07">
      <w:pPr>
        <w:numPr>
          <w:ilvl w:val="0"/>
          <w:numId w:val="1"/>
        </w:numPr>
        <w:bidi w:val="0"/>
        <w:ind w:left="-420" w:leftChars="0" w:firstLine="420" w:firstLineChars="0"/>
        <w:rPr>
          <w:rFonts w:hint="eastAsia" w:ascii="Arial" w:hAnsi="Arial" w:eastAsia="黑体" w:cstheme="minorBidi"/>
          <w:b/>
          <w:kern w:val="2"/>
          <w:sz w:val="24"/>
          <w:szCs w:val="2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2"/>
          <w:lang w:val="en-US" w:eastAsia="zh-CN" w:bidi="ar-SA"/>
        </w:rPr>
        <w:t>实验效果</w:t>
      </w:r>
    </w:p>
    <w:p w14:paraId="67898F49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建立连接并进行投票与查询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操作结果：</w:t>
      </w:r>
      <w:bookmarkStart w:id="0" w:name="_GoBack"/>
      <w:bookmarkEnd w:id="0"/>
    </w:p>
    <w:p w14:paraId="614BD3AB">
      <w:pPr>
        <w:widowControl w:val="0"/>
        <w:numPr>
          <w:ilvl w:val="0"/>
          <w:numId w:val="0"/>
        </w:numPr>
        <w:bidi w:val="0"/>
        <w:jc w:val="both"/>
        <w:rPr>
          <w:rFonts w:hint="default" w:ascii="Arial" w:hAnsi="Arial" w:eastAsia="黑体" w:cstheme="minorBidi"/>
          <w:b/>
          <w:kern w:val="2"/>
          <w:sz w:val="24"/>
          <w:szCs w:val="22"/>
          <w:lang w:val="en-US" w:eastAsia="zh-CN" w:bidi="ar-SA"/>
        </w:rPr>
      </w:pPr>
      <w:r>
        <w:drawing>
          <wp:inline distT="0" distB="0" distL="114300" distR="114300">
            <wp:extent cx="5271770" cy="7203440"/>
            <wp:effectExtent l="0" t="0" r="11430" b="1016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0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0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420" w:firstLineChars="0"/>
        <w:jc w:val="both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效果方面，程序能够正常运行并实现安全通信。客户端与服务端成功建立连接后，通过预共享的 RSA 密钥对构建的初始安全通道，客户端首先发起会话密钥交换请求，传输了 256 字节的随机生成的 AES 会话密钥。</w:t>
      </w:r>
    </w:p>
    <w:p w14:paraId="2A7181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  <w:jc w:val="both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2378075</wp:posOffset>
                </wp:positionV>
                <wp:extent cx="191770" cy="130810"/>
                <wp:effectExtent l="0" t="0" r="11430" b="889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574165" y="2849245"/>
                          <a:ext cx="191770" cy="130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6.8pt;margin-top:187.25pt;height:10.3pt;width:15.1pt;z-index:251659264;mso-width-relative:page;mso-height-relative:page;" filled="f" stroked="t" coordsize="21600,21600" o:gfxdata="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ABagdoAAAAKAQAADwAAAAAAAAABACAAAAAiAAAAZHJzL2Rvd25yZXYueG1sUEsBAhQAFAAA&#10;AAgAh07iQGdcJoMmAgAABQQAAA4AAAAAAAAAAQAgAAAAKQEAAGRycy9lMm9Eb2MueG1sUEsFBgAA&#10;AAAGAAYAWQEAAME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4785" cy="2432050"/>
            <wp:effectExtent l="0" t="0" r="5715" b="635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79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420" w:firstLineChars="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服务端接收并正确解密后，使用该会话密钥创建了数据传输通道。</w:t>
      </w:r>
    </w:p>
    <w:p w14:paraId="188F43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420" w:firstLineChars="0"/>
        <w:jc w:val="both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进行一次 vote 操作后，能观察到请求数据包大小为 32 字节。这是由于原始请求体为 4 字节，加上 12 字节的 IV 和 16 字节的完整性标签，总共 32 字节。抓包结果如下：投票请求抓包截图。</w:t>
      </w:r>
    </w:p>
    <w:p w14:paraId="02B669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420" w:firstLineChars="0"/>
        <w:jc w:val="both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2403475</wp:posOffset>
                </wp:positionV>
                <wp:extent cx="139700" cy="19050"/>
                <wp:effectExtent l="0" t="38100" r="12700" b="4445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948180" y="6453505"/>
                          <a:ext cx="13970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62.3pt;margin-top:189.25pt;height:1.5pt;width:11pt;z-index:251660288;mso-width-relative:page;mso-height-relative:page;" filled="f" stroked="t" coordsize="21600,21600" o:gfxdata="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CjyntoAAAALAQAADwAAAAAAAAABACAAAAAiAAAAZHJzL2Rvd25yZXYueG1sUEsBAhQAFAAAAAgA&#10;h07iQLu7jsIjAgAABAQAAA4AAAAAAAAAAQAgAAAAKQEAAGRycy9lMm9Eb2MueG1sUEsFBgAAAAAG&#10;AAYAWQEAAL4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4785" cy="2402840"/>
            <wp:effectExtent l="0" t="0" r="5715" b="1016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2E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420" w:firstLineChars="0"/>
        <w:jc w:val="both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服务端返回的响应数据包大小为 40 字节，包含 12 字节的原始响应体、12 字节的 IV 和 16 字节的完整性标签。响应数据包的抓包结果如下：投票响应抓包截图。</w:t>
      </w:r>
    </w:p>
    <w:p w14:paraId="45BD62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420" w:firstLineChars="0"/>
        <w:jc w:val="both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2377440</wp:posOffset>
                </wp:positionV>
                <wp:extent cx="172720" cy="65405"/>
                <wp:effectExtent l="0" t="16510" r="5080" b="1968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938655" y="9193530"/>
                          <a:ext cx="172720" cy="654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65.2pt;margin-top:187.2pt;height:5.15pt;width:13.6pt;z-index:251661312;mso-width-relative:page;mso-height-relative:page;" filled="f" stroked="t" coordsize="21600,21600" o:gfxdata="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yQ9TtoAAAALAQAADwAAAAAAAAABACAAAAAiAAAAZHJzL2Rvd25yZXYueG1sUEsBAhQAFAAAAAgA&#10;h07iQBcOzzkjAgAABAQAAA4AAAAAAAAAAQAgAAAAKQEAAGRycy9lMm9Eb2MueG1sUEsFBgAAAAAG&#10;AAYAWQEAAL4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4785" cy="2442210"/>
            <wp:effectExtent l="0" t="0" r="5715" b="889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DF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420" w:firstLineChars="0"/>
        <w:jc w:val="both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整个通信过程未出现明文数据泄露，密钥交换和应用数据传输均通过加密通道完成。握手阶段使用 RSA 算法确保了密钥交换的安全性，数据传输阶段采用 AES-GCM 模式实现了加密、完整性和防重放保护。系统运行稳定，功能正常，证明了设计方案的可行性和正确性。</w:t>
      </w:r>
    </w:p>
    <w:p w14:paraId="200747B0">
      <w:pPr>
        <w:widowControl w:val="0"/>
        <w:numPr>
          <w:ilvl w:val="0"/>
          <w:numId w:val="0"/>
        </w:numPr>
        <w:bidi w:val="0"/>
        <w:jc w:val="both"/>
      </w:pPr>
    </w:p>
    <w:p w14:paraId="37FB44AB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33CE7"/>
    <w:multiLevelType w:val="singleLevel"/>
    <w:tmpl w:val="95833C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3F02743"/>
    <w:multiLevelType w:val="singleLevel"/>
    <w:tmpl w:val="B3F027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E97CA04"/>
    <w:multiLevelType w:val="singleLevel"/>
    <w:tmpl w:val="CE97CA0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08150B0"/>
    <w:multiLevelType w:val="singleLevel"/>
    <w:tmpl w:val="F08150B0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4">
    <w:nsid w:val="79E5FC49"/>
    <w:multiLevelType w:val="multilevel"/>
    <w:tmpl w:val="79E5FC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6265E"/>
    <w:rsid w:val="07A06759"/>
    <w:rsid w:val="23E6265E"/>
    <w:rsid w:val="2EFA5A9E"/>
    <w:rsid w:val="39BC2E75"/>
    <w:rsid w:val="46D77B08"/>
    <w:rsid w:val="4A78438D"/>
    <w:rsid w:val="59C76792"/>
    <w:rsid w:val="5C246AB2"/>
    <w:rsid w:val="712B79BA"/>
    <w:rsid w:val="7C1F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rFonts w:ascii="Times New Roman" w:hAnsi="Times New Roman" w:eastAsia="宋体"/>
      <w:b/>
      <w:sz w:val="24"/>
    </w:rPr>
  </w:style>
  <w:style w:type="character" w:styleId="10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2328</Words>
  <Characters>4724</Characters>
  <Lines>0</Lines>
  <Paragraphs>0</Paragraphs>
  <TotalTime>17</TotalTime>
  <ScaleCrop>false</ScaleCrop>
  <LinksUpToDate>false</LinksUpToDate>
  <CharactersWithSpaces>5507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2025-06-11T07:43:00Z</dcterms:created>
  <dc:creator>裴前.贤hj</dc:creator>
  <cp:lastModifiedBy>裴前.贤hj</cp:lastModifiedBy>
  <dcterms:modified xsi:type="dcterms:W3CDTF">2025-06-12T00:37:54Z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04C9396C3FB64510B35D393BA2150ECC_13</vt:lpwstr>
  </property>
  <property fmtid="{D5CDD505-2E9C-101B-9397-08002B2CF9AE}" pid="4" name="KSOTemplateDocerSaveRecord">
    <vt:lpwstr>eyJoZGlkIjoiMDlkZjAyZWFhMzkyMTAyYzk2NTM0ZDllNzlkNWE4MmIiLCJ1c2VySWQiOiIxMjg0MjYyNzc4In0=</vt:lpwstr>
  </property>
</Properties>
</file>