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6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11473A9A">
            <w:pPr>
              <w:spacing w:line="480" w:lineRule="auto"/>
              <w:rPr>
                <w:rFonts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 xml:space="preserve">实验十 </w:t>
            </w:r>
            <w:r>
              <w:rPr>
                <w:rFonts w:ascii="宋体" w:hAnsi="宋体" w:eastAsia="宋体"/>
                <w:sz w:val="32"/>
                <w:u w:val="single"/>
                <w:lang w:val="en-US" w:eastAsia="zh-CN"/>
              </w:rPr>
              <w:t xml:space="preserve">IPSec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协议实验</w:t>
            </w:r>
          </w:p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4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27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102A0BF1">
      <w:pPr>
        <w:rPr>
          <w:rFonts w:hint="eastAsia"/>
        </w:rPr>
      </w:pPr>
    </w:p>
    <w:p w14:paraId="3818CEE7">
      <w:pPr>
        <w:rPr>
          <w:rFonts w:hint="eastAsia"/>
        </w:rPr>
      </w:pPr>
    </w:p>
    <w:p w14:paraId="2AC65028">
      <w:pPr>
        <w:rPr>
          <w:rFonts w:hint="eastAsia"/>
        </w:rPr>
      </w:pPr>
    </w:p>
    <w:p w14:paraId="14FDD903">
      <w:pPr>
        <w:rPr>
          <w:rFonts w:hint="eastAsia"/>
        </w:rPr>
      </w:pPr>
    </w:p>
    <w:p w14:paraId="697B10B1">
      <w:pPr>
        <w:rPr>
          <w:rFonts w:hint="eastAsia"/>
        </w:rPr>
      </w:pPr>
    </w:p>
    <w:p w14:paraId="313C56E1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7C2525B3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 xml:space="preserve">理解 </w:t>
      </w:r>
      <w:r>
        <w:rPr>
          <w:rFonts w:hint="default"/>
          <w:lang w:val="en-US" w:eastAsia="zh-CN"/>
        </w:rPr>
        <w:t xml:space="preserve">IPSec </w:t>
      </w:r>
      <w:r>
        <w:rPr>
          <w:rFonts w:hint="eastAsia"/>
          <w:lang w:val="en-US" w:eastAsia="zh-CN"/>
        </w:rPr>
        <w:t xml:space="preserve">协议的基本原理及其在 </w:t>
      </w:r>
      <w:r>
        <w:rPr>
          <w:rFonts w:hint="default"/>
          <w:lang w:val="en-US" w:eastAsia="zh-CN"/>
        </w:rPr>
        <w:t xml:space="preserve">VPN </w:t>
      </w:r>
      <w:r>
        <w:rPr>
          <w:rFonts w:hint="eastAsia"/>
          <w:lang w:val="en-US" w:eastAsia="zh-CN"/>
        </w:rPr>
        <w:t xml:space="preserve">中的应用场景。 </w:t>
      </w:r>
    </w:p>
    <w:p w14:paraId="501C5AD9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 xml:space="preserve">掌握 </w:t>
      </w:r>
      <w:r>
        <w:rPr>
          <w:rFonts w:hint="default"/>
          <w:lang w:val="en-US" w:eastAsia="zh-CN"/>
        </w:rPr>
        <w:t xml:space="preserve">eNSP </w:t>
      </w:r>
      <w:r>
        <w:rPr>
          <w:rFonts w:hint="eastAsia"/>
          <w:lang w:val="en-US" w:eastAsia="zh-CN"/>
        </w:rPr>
        <w:t xml:space="preserve">中 </w:t>
      </w:r>
      <w:r>
        <w:rPr>
          <w:rFonts w:hint="default"/>
          <w:lang w:val="en-US" w:eastAsia="zh-CN"/>
        </w:rPr>
        <w:t xml:space="preserve">IPSec VPN </w:t>
      </w:r>
      <w:r>
        <w:rPr>
          <w:rFonts w:hint="eastAsia"/>
          <w:lang w:val="en-US" w:eastAsia="zh-CN"/>
        </w:rPr>
        <w:t xml:space="preserve">的配置方法，包括 </w:t>
      </w:r>
      <w:r>
        <w:rPr>
          <w:rFonts w:hint="default"/>
          <w:lang w:val="en-US" w:eastAsia="zh-CN"/>
        </w:rPr>
        <w:t xml:space="preserve">IKE </w:t>
      </w:r>
      <w:r>
        <w:rPr>
          <w:rFonts w:hint="eastAsia"/>
          <w:lang w:val="en-US" w:eastAsia="zh-CN"/>
        </w:rPr>
        <w:t xml:space="preserve">协商、安全策略配置和隧道建立。 </w:t>
      </w:r>
    </w:p>
    <w:p w14:paraId="219B5DBD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 xml:space="preserve">掌握 </w:t>
      </w:r>
      <w:r>
        <w:rPr>
          <w:rFonts w:hint="default"/>
          <w:lang w:val="en-US" w:eastAsia="zh-CN"/>
        </w:rPr>
        <w:t xml:space="preserve">GRE over IPSec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IPsec over GRE </w:t>
      </w:r>
      <w:r>
        <w:rPr>
          <w:rFonts w:hint="eastAsia"/>
          <w:lang w:val="en-US" w:eastAsia="zh-CN"/>
        </w:rPr>
        <w:t>的基本原理。</w:t>
      </w:r>
    </w:p>
    <w:p w14:paraId="08C5ED53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111C6E02">
      <w:pPr>
        <w:pStyle w:val="9"/>
        <w:numPr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 w:val="0"/>
          <w:bCs/>
          <w:sz w:val="28"/>
          <w:szCs w:val="28"/>
          <w:lang w:val="en-US" w:eastAsia="zh-CN"/>
        </w:rPr>
        <w:t>•见拓扑图中设备</w:t>
      </w:r>
    </w:p>
    <w:p w14:paraId="742035A2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29A0DC32">
      <w:pPr>
        <w:pStyle w:val="9"/>
        <w:numPr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/>
          <w:b w:val="0"/>
          <w:bCs/>
          <w:sz w:val="28"/>
          <w:szCs w:val="28"/>
        </w:rPr>
      </w:pPr>
      <w:r>
        <w:rPr>
          <w:rFonts w:hint="eastAsia" w:ascii="宋体" w:hAnsi="宋体" w:eastAsia="宋体"/>
          <w:b w:val="0"/>
          <w:bCs/>
          <w:sz w:val="28"/>
          <w:szCs w:val="28"/>
          <w:lang w:val="en-US" w:eastAsia="zh-CN"/>
        </w:rPr>
        <w:t xml:space="preserve">1. 某大公司需要将总公司和分公司的网络通过 IPSec 隧道连接。 </w:t>
      </w:r>
    </w:p>
    <w:p w14:paraId="6CC5196A">
      <w:pPr>
        <w:pStyle w:val="9"/>
        <w:numPr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/>
          <w:b w:val="0"/>
          <w:bCs/>
          <w:sz w:val="28"/>
          <w:szCs w:val="28"/>
        </w:rPr>
      </w:pPr>
      <w:r>
        <w:rPr>
          <w:rFonts w:hint="eastAsia" w:ascii="宋体" w:hAnsi="宋体" w:eastAsia="宋体"/>
          <w:b w:val="0"/>
          <w:bCs/>
          <w:sz w:val="28"/>
          <w:szCs w:val="28"/>
          <w:lang w:val="en-US" w:eastAsia="zh-CN"/>
        </w:rPr>
        <w:t xml:space="preserve">2. 实现 GRE over IPSec 的安全方式 </w:t>
      </w:r>
    </w:p>
    <w:p w14:paraId="306DE63F">
      <w:pPr>
        <w:pStyle w:val="9"/>
        <w:numPr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 w:val="0"/>
          <w:bCs/>
          <w:sz w:val="28"/>
          <w:szCs w:val="28"/>
          <w:lang w:val="en-US" w:eastAsia="zh-CN"/>
        </w:rPr>
        <w:t>3. 尝试 IPsec over GRE 方法</w:t>
      </w:r>
    </w:p>
    <w:p w14:paraId="3FD71DB3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1BED829E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3675" cy="3362325"/>
            <wp:effectExtent l="0" t="0" r="952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AFB2">
      <w:pPr>
        <w:spacing w:line="360" w:lineRule="auto"/>
        <w:rPr>
          <w:rFonts w:hint="eastAsia" w:ascii="宋体" w:hAnsi="宋体" w:eastAsia="宋体"/>
          <w:sz w:val="24"/>
        </w:rPr>
      </w:pPr>
    </w:p>
    <w:p w14:paraId="49769520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0AF4D2F3">
      <w:pPr>
        <w:numPr>
          <w:numId w:val="0"/>
        </w:numPr>
        <w:spacing w:line="360" w:lineRule="auto"/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lang w:val="en-US" w:eastAsia="zh-CN"/>
        </w:rPr>
        <w:t>第一部分：配置基础网络</w:t>
      </w:r>
    </w:p>
    <w:p w14:paraId="421BB03A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 xml:space="preserve">按照实验九，完成 </w:t>
      </w:r>
      <w:r>
        <w:rPr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>隧道实验配置。测试连通性：</w:t>
      </w:r>
    </w:p>
    <w:p w14:paraId="51D4D56C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2405" cy="2650490"/>
            <wp:effectExtent l="0" t="0" r="1079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80BF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67960" cy="23450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723D">
      <w:pPr>
        <w:widowControl w:val="0"/>
        <w:numPr>
          <w:numId w:val="0"/>
        </w:numPr>
        <w:bidi w:val="0"/>
        <w:jc w:val="both"/>
        <w:rPr>
          <w:rFonts w:hint="default"/>
          <w:lang w:val="en-US"/>
        </w:rPr>
      </w:pPr>
      <w:r>
        <w:rPr>
          <w:rFonts w:hint="eastAsia"/>
          <w:lang w:val="en-US" w:eastAsia="zh-CN"/>
        </w:rPr>
        <w:t>启用wireshark抓包如下：</w:t>
      </w:r>
    </w:p>
    <w:p w14:paraId="7AE489D2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74310" cy="748665"/>
            <wp:effectExtent l="0" t="0" r="889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201F">
      <w:pPr>
        <w:spacing w:line="360" w:lineRule="auto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以上可以看到原始 ping 请求包被加上了一个 GRE 头部和一个新的 IP 头部。实现了私有地址在隧道中，经过公网 IP 的封装在网络上传输</w:t>
      </w:r>
    </w:p>
    <w:p w14:paraId="72EE0CAA">
      <w:pPr>
        <w:numPr>
          <w:numId w:val="0"/>
        </w:numPr>
        <w:spacing w:line="360" w:lineRule="auto"/>
        <w:rPr>
          <w:rFonts w:hint="eastAsia" w:ascii="宋体" w:hAnsi="宋体" w:eastAsia="宋体"/>
          <w:b/>
          <w:bCs/>
          <w:sz w:val="24"/>
          <w:highlight w:val="yellow"/>
          <w:lang w:val="en-US" w:eastAsia="zh-CN"/>
        </w:rPr>
      </w:pPr>
      <w:r>
        <w:rPr>
          <w:rFonts w:hint="eastAsia" w:ascii="宋体" w:hAnsi="宋体"/>
          <w:b/>
          <w:bCs/>
          <w:sz w:val="24"/>
          <w:highlight w:val="yellow"/>
          <w:lang w:val="en-US" w:eastAsia="zh-CN"/>
        </w:rPr>
        <w:t>第二部分</w:t>
      </w:r>
      <w:r>
        <w:rPr>
          <w:rFonts w:hint="eastAsia" w:ascii="宋体" w:hAnsi="宋体" w:eastAsia="宋体"/>
          <w:b/>
          <w:bCs/>
          <w:sz w:val="24"/>
          <w:highlight w:val="yellow"/>
          <w:lang w:val="en-US" w:eastAsia="zh-CN"/>
        </w:rPr>
        <w:t>GRE over IPSec 配置</w:t>
      </w:r>
    </w:p>
    <w:p w14:paraId="14F107E2">
      <w:pPr>
        <w:bidi w:val="0"/>
      </w:pPr>
      <w:r>
        <w:rPr>
          <w:rFonts w:hint="eastAsia"/>
          <w:lang w:val="en-US" w:eastAsia="zh-CN"/>
        </w:rPr>
        <w:t xml:space="preserve">由于 </w:t>
      </w:r>
      <w:r>
        <w:rPr>
          <w:rFonts w:hint="default"/>
          <w:lang w:val="en-US" w:eastAsia="zh-CN"/>
        </w:rPr>
        <w:t xml:space="preserve">eNSP </w:t>
      </w:r>
      <w:r>
        <w:rPr>
          <w:rFonts w:hint="eastAsia"/>
          <w:lang w:val="en-US" w:eastAsia="zh-CN"/>
        </w:rPr>
        <w:t xml:space="preserve">模拟器的问题，需要将 </w:t>
      </w:r>
      <w:r>
        <w:rPr>
          <w:rFonts w:hint="default"/>
          <w:lang w:val="en-US" w:eastAsia="zh-CN"/>
        </w:rPr>
        <w:t xml:space="preserve">AR2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  <w:lang w:val="en-US" w:eastAsia="zh-CN"/>
        </w:rPr>
        <w:t xml:space="preserve">keepalvie </w:t>
      </w:r>
      <w:r>
        <w:rPr>
          <w:rFonts w:hint="eastAsia"/>
          <w:lang w:val="en-US" w:eastAsia="zh-CN"/>
        </w:rPr>
        <w:t>关掉，方法如下：</w:t>
      </w:r>
    </w:p>
    <w:p w14:paraId="289A8388">
      <w:pPr>
        <w:numPr>
          <w:numId w:val="0"/>
        </w:numPr>
        <w:spacing w:line="360" w:lineRule="auto"/>
        <w:rPr>
          <w:rFonts w:hint="eastAsia" w:ascii="宋体" w:hAnsi="宋体" w:eastAsia="宋体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4000500" cy="6572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A015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 AR2 和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上配置 </w:t>
      </w:r>
      <w:r>
        <w:rPr>
          <w:rFonts w:hint="default"/>
          <w:lang w:val="en-US" w:eastAsia="zh-CN"/>
        </w:rPr>
        <w:t xml:space="preserve">IPSec </w:t>
      </w:r>
      <w:r>
        <w:rPr>
          <w:rFonts w:hint="eastAsia"/>
          <w:lang w:val="en-US" w:eastAsia="zh-CN"/>
        </w:rPr>
        <w:t>安全提议，</w:t>
      </w:r>
      <w:r>
        <w:rPr>
          <w:rFonts w:hint="default"/>
          <w:lang w:val="en-US" w:eastAsia="zh-CN"/>
        </w:rPr>
        <w:t>AR2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AR3</w:t>
      </w:r>
      <w:r>
        <w:rPr>
          <w:rFonts w:hint="eastAsia"/>
          <w:lang w:val="en-US" w:eastAsia="zh-CN"/>
        </w:rPr>
        <w:t>）配置如下：</w:t>
      </w:r>
    </w:p>
    <w:p w14:paraId="7CB0F5BC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1135" cy="1283335"/>
            <wp:effectExtent l="0" t="0" r="1206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1F66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5271770" cy="1075690"/>
            <wp:effectExtent l="0" t="0" r="1143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A48B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</w:t>
      </w:r>
    </w:p>
    <w:p w14:paraId="3E39F694">
      <w:pPr>
        <w:widowControl w:val="0"/>
        <w:numPr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ipsec proposal 1：创建名为 "1" 的 IPSec 安全提议。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 esp authentication-algorithm sha2-256：配置 ESP 认证算法为 SHA2-256。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esp encryption-algorithm aes-128：配置 ESP 加密算法为 AES-128。</w:t>
      </w:r>
    </w:p>
    <w:p w14:paraId="593DAC97">
      <w:pPr>
        <w:widowControl w:val="0"/>
        <w:numPr>
          <w:numId w:val="0"/>
        </w:numPr>
        <w:bidi w:val="0"/>
        <w:jc w:val="both"/>
      </w:pPr>
      <w:r>
        <w:rPr>
          <w:rFonts w:hint="eastAsia"/>
          <w:lang w:val="en-US" w:eastAsia="zh-CN"/>
        </w:rPr>
        <w:t xml:space="preserve">使用 </w:t>
      </w:r>
      <w:r>
        <w:rPr>
          <w:lang w:val="en-US" w:eastAsia="zh-CN"/>
        </w:rPr>
        <w:t xml:space="preserve">display </w:t>
      </w:r>
      <w:r>
        <w:rPr>
          <w:rFonts w:hint="default"/>
          <w:lang w:val="en-US" w:eastAsia="zh-CN"/>
        </w:rPr>
        <w:t xml:space="preserve">ipsec proposal </w:t>
      </w:r>
      <w:r>
        <w:rPr>
          <w:rFonts w:hint="eastAsia"/>
          <w:lang w:val="en-US" w:eastAsia="zh-CN"/>
        </w:rPr>
        <w:t>查看配置信息</w:t>
      </w:r>
    </w:p>
    <w:p w14:paraId="6609857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891030"/>
            <wp:effectExtent l="0" t="0" r="63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33F1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配置IKE安全提议如下</w:t>
      </w:r>
    </w:p>
    <w:p w14:paraId="3075AC5B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9865" cy="2215515"/>
            <wp:effectExtent l="0" t="0" r="63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AFC5">
      <w:p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说明：</w:t>
      </w:r>
    </w:p>
    <w:p w14:paraId="016E9DE7">
      <w:pPr>
        <w:numPr>
          <w:ilvl w:val="0"/>
          <w:numId w:val="5"/>
        </w:numPr>
        <w:bidi w:val="0"/>
        <w:ind w:left="420" w:leftChars="0" w:hanging="420" w:firstLineChars="0"/>
      </w:pPr>
      <w:r>
        <w:t>ike proposal 1</w:t>
      </w:r>
      <w:r>
        <w:rPr>
          <w:rFonts w:hint="eastAsia"/>
        </w:rPr>
        <w:t>：创建一个名为“1”的IKE安全提议。</w:t>
      </w:r>
    </w:p>
    <w:p w14:paraId="0DB1DE43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</w:rPr>
        <w:t>authentication-algorithm sha1：设置身份验证算法为SHA1。</w:t>
      </w:r>
    </w:p>
    <w:p w14:paraId="729D5748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</w:rPr>
        <w:t>encryption-algorithm aes-cbc-128：设置加密算法为AES-CBC-128。</w:t>
      </w:r>
    </w:p>
    <w:p w14:paraId="3D28EB19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</w:rPr>
        <w:t>dh group14：指定使用DH组14进行密钥交换。</w:t>
      </w:r>
    </w:p>
    <w:p w14:paraId="214EB433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配置IKE对等体</w:t>
      </w:r>
    </w:p>
    <w:p w14:paraId="301B4FF6">
      <w:pPr>
        <w:spacing w:line="360" w:lineRule="auto"/>
      </w:pPr>
      <w:r>
        <w:drawing>
          <wp:inline distT="0" distB="0" distL="114300" distR="114300">
            <wp:extent cx="5269865" cy="1522730"/>
            <wp:effectExtent l="0" t="0" r="63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012E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112770"/>
            <wp:effectExtent l="0" t="0" r="190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5729">
      <w:p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说明：</w:t>
      </w:r>
    </w:p>
    <w:p w14:paraId="4F525309">
      <w:pPr>
        <w:numPr>
          <w:numId w:val="0"/>
        </w:numPr>
        <w:spacing w:line="360" w:lineRule="auto"/>
        <w:ind w:left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ike peer spu-AR3 v1：创建名为"spu-AR3"的IKE对等体，使用IKEv1协议。</w:t>
      </w:r>
      <w:r>
        <w:rPr>
          <w:rFonts w:hint="eastAsia" w:ascii="宋体" w:hAnsi="宋体"/>
          <w:sz w:val="24"/>
          <w:lang w:val="en-US" w:eastAsia="zh-CN"/>
        </w:rPr>
        <w:br w:type="textWrapping"/>
      </w:r>
      <w:r>
        <w:rPr>
          <w:rFonts w:hint="eastAsia" w:ascii="宋体" w:hAnsi="宋体"/>
          <w:sz w:val="24"/>
          <w:lang w:val="en-US" w:eastAsia="zh-CN"/>
        </w:rPr>
        <w:t>ike-proposal 1：引用IKE提议1作为当前对等体的安全策略。</w:t>
      </w:r>
      <w:r>
        <w:rPr>
          <w:rFonts w:hint="eastAsia" w:ascii="宋体" w:hAnsi="宋体"/>
          <w:sz w:val="24"/>
          <w:lang w:val="en-US" w:eastAsia="zh-CN"/>
        </w:rPr>
        <w:br w:type="textWrapping"/>
      </w:r>
      <w:r>
        <w:rPr>
          <w:rFonts w:hint="eastAsia" w:ascii="宋体" w:hAnsi="宋体"/>
          <w:sz w:val="24"/>
          <w:lang w:val="en-US" w:eastAsia="zh-CN"/>
        </w:rPr>
        <w:t>pre-shared-key cipher huavei123：设置预共享密钥为"huavei123"（密文形式）</w:t>
      </w:r>
    </w:p>
    <w:p w14:paraId="03AC0A84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创建安全框架</w:t>
      </w:r>
    </w:p>
    <w:p w14:paraId="6C1383AC">
      <w:p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AR2：</w:t>
      </w:r>
    </w:p>
    <w:p w14:paraId="396504A1">
      <w:p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drawing>
          <wp:inline distT="0" distB="0" distL="114300" distR="114300">
            <wp:extent cx="5271135" cy="1069340"/>
            <wp:effectExtent l="0" t="0" r="1206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9AA6">
      <w:pPr>
        <w:spacing w:line="360" w:lineRule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AR3：</w:t>
      </w:r>
    </w:p>
    <w:p w14:paraId="3B4CD802">
      <w:pPr>
        <w:spacing w:line="360" w:lineRule="auto"/>
      </w:pPr>
      <w:r>
        <w:drawing>
          <wp:inline distT="0" distB="0" distL="114300" distR="114300">
            <wp:extent cx="5271135" cy="1385570"/>
            <wp:effectExtent l="0" t="0" r="1206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27EF">
      <w:pPr>
        <w:spacing w:line="360" w:lineRule="auto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说明：</w:t>
      </w:r>
    </w:p>
    <w:p w14:paraId="65F4CD00">
      <w:pPr>
        <w:numPr>
          <w:numId w:val="0"/>
        </w:numPr>
        <w:bidi w:val="0"/>
        <w:ind w:leftChars="0"/>
      </w:pPr>
      <w:r>
        <w:t>ipsec profile profile-1</w:t>
      </w:r>
      <w:r>
        <w:rPr>
          <w:rFonts w:hint="eastAsia"/>
          <w:lang w:eastAsia="zh-CN"/>
        </w:rPr>
        <w:t>：</w:t>
      </w:r>
      <w:r>
        <w:t>创建名为profile-1的IPSec安全框架。</w:t>
      </w:r>
      <w:r>
        <w:rPr/>
        <w:br w:type="textWrapping"/>
      </w:r>
      <w:r>
        <w:t> proposal 1</w:t>
      </w:r>
      <w:r>
        <w:rPr>
          <w:rFonts w:hint="eastAsia"/>
          <w:lang w:eastAsia="zh-CN"/>
        </w:rPr>
        <w:t>：</w:t>
      </w:r>
      <w:r>
        <w:t>引用安全提议1。</w:t>
      </w:r>
      <w:r>
        <w:rPr/>
        <w:br w:type="textWrapping"/>
      </w:r>
      <w:r>
        <w:t>ike-peer spu-AR3</w:t>
      </w:r>
      <w:r>
        <w:rPr>
          <w:rFonts w:hint="eastAsia"/>
          <w:lang w:eastAsia="zh-CN"/>
        </w:rPr>
        <w:t>：</w:t>
      </w:r>
      <w:r>
        <w:t>指定IKE对等体为spu-AR3。</w:t>
      </w:r>
    </w:p>
    <w:p w14:paraId="1E93FC7F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在端口上应用安全框架</w:t>
      </w:r>
    </w:p>
    <w:p w14:paraId="5F428B6C"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4581525" cy="723900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0D90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其中命令ipsec profile profile-1用来引入IPsec框架</w:t>
      </w:r>
    </w:p>
    <w:p w14:paraId="5CE92D8E">
      <w:pPr>
        <w:bidi w:val="0"/>
      </w:pPr>
      <w:r>
        <w:rPr>
          <w:rFonts w:hint="eastAsia"/>
          <w:lang w:val="en-US" w:eastAsia="zh-CN"/>
        </w:rPr>
        <w:t xml:space="preserve">使用 </w:t>
      </w:r>
      <w:r>
        <w:rPr>
          <w:lang w:val="en-US" w:eastAsia="zh-CN"/>
        </w:rPr>
        <w:t xml:space="preserve">dis ipsec profile </w:t>
      </w:r>
      <w:r>
        <w:rPr>
          <w:rFonts w:hint="eastAsia"/>
          <w:lang w:val="en-US" w:eastAsia="zh-CN"/>
        </w:rPr>
        <w:t>查看配置信息</w:t>
      </w:r>
    </w:p>
    <w:p w14:paraId="5993D996">
      <w:pPr>
        <w:spacing w:line="360" w:lineRule="auto"/>
      </w:pPr>
      <w:r>
        <w:drawing>
          <wp:inline distT="0" distB="0" distL="114300" distR="114300">
            <wp:extent cx="5273675" cy="2113915"/>
            <wp:effectExtent l="0" t="0" r="952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35EB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配置隧道端口的转发路由，将需要 IPSec 保护的流量引到 </w:t>
      </w:r>
      <w:r>
        <w:rPr>
          <w:rFonts w:hint="default"/>
          <w:lang w:val="en-US" w:eastAsia="zh-CN"/>
        </w:rPr>
        <w:t xml:space="preserve">Tunnel </w:t>
      </w:r>
      <w:r>
        <w:rPr>
          <w:rFonts w:hint="eastAsia"/>
          <w:lang w:val="en-US" w:eastAsia="zh-CN"/>
        </w:rPr>
        <w:t>端口。</w:t>
      </w:r>
    </w:p>
    <w:p w14:paraId="2E8BD2D2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通过静态路由</w:t>
      </w:r>
    </w:p>
    <w:p w14:paraId="2CC75E8B">
      <w:pPr>
        <w:spacing w:line="360" w:lineRule="auto"/>
      </w:pPr>
      <w:r>
        <w:drawing>
          <wp:inline distT="0" distB="0" distL="114300" distR="114300">
            <wp:extent cx="4953000" cy="2190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B2B6">
      <w:pPr>
        <w:spacing w:line="360" w:lineRule="auto"/>
      </w:pPr>
      <w:r>
        <w:drawing>
          <wp:inline distT="0" distB="0" distL="114300" distR="114300">
            <wp:extent cx="5029200" cy="228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AFF9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查看配置结果，display ike sa：</w:t>
      </w:r>
    </w:p>
    <w:p w14:paraId="27C640E8">
      <w:pPr>
        <w:spacing w:line="360" w:lineRule="auto"/>
      </w:pPr>
      <w:r>
        <w:drawing>
          <wp:inline distT="0" distB="0" distL="114300" distR="114300">
            <wp:extent cx="5267325" cy="1384300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9153">
      <w:pPr>
        <w:spacing w:line="360" w:lineRule="auto"/>
      </w:pPr>
      <w:r>
        <w:drawing>
          <wp:inline distT="0" distB="0" distL="114300" distR="114300">
            <wp:extent cx="5272405" cy="1546225"/>
            <wp:effectExtent l="0" t="0" r="1079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FFC0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display current-configuration 查看全部配置。</w:t>
      </w:r>
    </w:p>
    <w:p w14:paraId="0251C83E">
      <w:pPr>
        <w:spacing w:line="360" w:lineRule="auto"/>
      </w:pPr>
      <w:r>
        <w:drawing>
          <wp:inline distT="0" distB="0" distL="114300" distR="114300">
            <wp:extent cx="5291455" cy="6546215"/>
            <wp:effectExtent l="0" t="0" r="444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654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FC8C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由上图可知：</w:t>
      </w:r>
    </w:p>
    <w:p w14:paraId="03CD0861">
      <w:pPr>
        <w:numPr>
          <w:numId w:val="0"/>
        </w:numPr>
        <w:bidi w:val="0"/>
        <w:ind w:leftChars="0"/>
      </w:pPr>
      <w:r>
        <w:t>ipsec proposal 1</w:t>
      </w:r>
      <w:r>
        <w:rPr>
          <w:rFonts w:hint="eastAsia"/>
          <w:lang w:eastAsia="zh-CN"/>
        </w:rPr>
        <w:t>：</w:t>
      </w:r>
      <w:r>
        <w:t>配置IPSec安全提议1，使用SHA2-256认证算法和AES-128加密算法。</w:t>
      </w:r>
      <w:r>
        <w:br w:type="textWrapping"/>
      </w:r>
      <w:r>
        <w:t>ike proposal 1</w:t>
      </w:r>
      <w:r>
        <w:rPr>
          <w:rFonts w:hint="eastAsia"/>
          <w:lang w:eastAsia="zh-CN"/>
        </w:rPr>
        <w:t>：</w:t>
      </w:r>
      <w:r>
        <w:t>配置IKE提议1，使用AES-CBC-128加密算法和DH group14密钥交换。</w:t>
      </w:r>
      <w:r>
        <w:br w:type="textWrapping"/>
      </w:r>
      <w:r>
        <w:t>ike peer spu-AR3 v1</w:t>
      </w:r>
      <w:r>
        <w:rPr>
          <w:rFonts w:hint="eastAsia"/>
          <w:lang w:eastAsia="zh-CN"/>
        </w:rPr>
        <w:t>：</w:t>
      </w:r>
      <w:r>
        <w:t>配置IKE对等体spu-AR3，使用预共享密钥认证和IKE提议1。</w:t>
      </w:r>
      <w:r>
        <w:br w:type="textWrapping"/>
      </w:r>
      <w:r>
        <w:t>ipsec profile profile-1</w:t>
      </w:r>
      <w:r>
        <w:rPr>
          <w:rFonts w:hint="eastAsia"/>
          <w:lang w:eastAsia="zh-CN"/>
        </w:rPr>
        <w:t>：</w:t>
      </w:r>
      <w:r>
        <w:t>配置IPSec安全框架profile-1，关联IKE对等体spu-AR3和IPSec提议1</w:t>
      </w:r>
    </w:p>
    <w:p w14:paraId="2DECC206"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可知之前的配置全部正确！</w:t>
      </w:r>
    </w:p>
    <w:p w14:paraId="14306383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连通性测试</w:t>
      </w:r>
    </w:p>
    <w:p w14:paraId="445CEA55">
      <w:pPr>
        <w:spacing w:line="360" w:lineRule="auto"/>
      </w:pPr>
      <w:r>
        <w:drawing>
          <wp:inline distT="0" distB="0" distL="114300" distR="114300">
            <wp:extent cx="5271770" cy="2639060"/>
            <wp:effectExtent l="0" t="0" r="1143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51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 </w:t>
      </w:r>
      <w:r>
        <w:rPr>
          <w:rFonts w:hint="default"/>
          <w:lang w:val="en-US" w:eastAsia="zh-CN"/>
        </w:rPr>
        <w:t xml:space="preserve">AR </w:t>
      </w:r>
      <w:r>
        <w:rPr>
          <w:rFonts w:hint="eastAsia"/>
          <w:lang w:val="en-US" w:eastAsia="zh-CN"/>
        </w:rPr>
        <w:t xml:space="preserve">上启用 </w:t>
      </w:r>
      <w:r>
        <w:rPr>
          <w:rFonts w:hint="default"/>
          <w:lang w:val="en-US" w:eastAsia="zh-CN"/>
        </w:rPr>
        <w:t>wireshark</w:t>
      </w:r>
      <w:r>
        <w:rPr>
          <w:rFonts w:hint="eastAsia"/>
          <w:lang w:val="en-US" w:eastAsia="zh-CN"/>
        </w:rPr>
        <w:t xml:space="preserve">，可以发现看不到 </w:t>
      </w:r>
      <w:r>
        <w:rPr>
          <w:rFonts w:hint="default"/>
          <w:lang w:val="en-US" w:eastAsia="zh-CN"/>
        </w:rPr>
        <w:t xml:space="preserve">ping </w:t>
      </w:r>
      <w:r>
        <w:rPr>
          <w:rFonts w:hint="eastAsia"/>
          <w:lang w:val="en-US" w:eastAsia="zh-CN"/>
        </w:rPr>
        <w:t>包，这是由于原始报文被加密封装了。</w:t>
      </w:r>
    </w:p>
    <w:p w14:paraId="22CCC1E0">
      <w:pPr>
        <w:bidi w:val="0"/>
      </w:pPr>
      <w:r>
        <w:drawing>
          <wp:inline distT="0" distB="0" distL="114300" distR="114300">
            <wp:extent cx="5259705" cy="2205355"/>
            <wp:effectExtent l="0" t="0" r="10795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8AAF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第三部分 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IPsec over GRE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配置</w:t>
      </w:r>
    </w:p>
    <w:p w14:paraId="1BBE270B">
      <w:pPr>
        <w:numPr>
          <w:ilvl w:val="0"/>
          <w:numId w:val="6"/>
        </w:numPr>
        <w:bidi w:val="0"/>
      </w:pPr>
      <w:r>
        <w:rPr>
          <w:rFonts w:hint="eastAsia"/>
          <w:lang w:val="en-US" w:eastAsia="zh-CN"/>
        </w:rPr>
        <w:t xml:space="preserve">将 </w:t>
      </w:r>
      <w:r>
        <w:rPr>
          <w:rFonts w:hint="default"/>
          <w:lang w:val="en-US" w:eastAsia="zh-CN"/>
        </w:rPr>
        <w:t xml:space="preserve">IPSec </w:t>
      </w:r>
      <w:r>
        <w:rPr>
          <w:rFonts w:hint="eastAsia"/>
          <w:lang w:val="en-US" w:eastAsia="zh-CN"/>
        </w:rPr>
        <w:t xml:space="preserve">安全框架从 </w:t>
      </w:r>
      <w:r>
        <w:rPr>
          <w:rFonts w:hint="default"/>
          <w:lang w:val="en-US" w:eastAsia="zh-CN"/>
        </w:rPr>
        <w:t xml:space="preserve">t0/0/1 </w:t>
      </w:r>
      <w:r>
        <w:rPr>
          <w:rFonts w:hint="eastAsia"/>
          <w:lang w:val="en-US" w:eastAsia="zh-CN"/>
        </w:rPr>
        <w:t>删除，</w:t>
      </w:r>
      <w:r>
        <w:rPr>
          <w:rFonts w:hint="default"/>
          <w:lang w:val="en-US" w:eastAsia="zh-CN"/>
        </w:rPr>
        <w:t xml:space="preserve">AR2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>相同命令</w:t>
      </w:r>
    </w:p>
    <w:p w14:paraId="5E21C89A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4124325" cy="485775"/>
            <wp:effectExtent l="0" t="0" r="317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A9D7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362450" cy="504825"/>
            <wp:effectExtent l="0" t="0" r="635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975C"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 IPSec 隧道</w:t>
      </w:r>
    </w:p>
    <w:p w14:paraId="68A10214">
      <w:pPr>
        <w:widowControl w:val="0"/>
        <w:numPr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AR2：</w:t>
      </w:r>
    </w:p>
    <w:p w14:paraId="32918334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638675" cy="190500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C941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AR3：</w:t>
      </w:r>
    </w:p>
    <w:p w14:paraId="5EA9FD8B">
      <w:pPr>
        <w:bidi w:val="0"/>
      </w:pPr>
      <w:r>
        <w:drawing>
          <wp:inline distT="0" distB="0" distL="114300" distR="114300">
            <wp:extent cx="4638675" cy="18192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84F7"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Tunnel0/0/2 上应用安全框架</w:t>
      </w:r>
    </w:p>
    <w:p w14:paraId="08E16705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AR2：</w:t>
      </w:r>
    </w:p>
    <w:p w14:paraId="1DC2852C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610100" cy="247650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2AAF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AR3：</w:t>
      </w:r>
    </w:p>
    <w:p w14:paraId="318E186D">
      <w:pPr>
        <w:bidi w:val="0"/>
      </w:pPr>
      <w:r>
        <w:drawing>
          <wp:inline distT="0" distB="0" distL="114300" distR="114300">
            <wp:extent cx="4762500" cy="200025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D818"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[AR2]display ipsec profile 查看配置信息</w:t>
      </w:r>
    </w:p>
    <w:p w14:paraId="0E090981">
      <w:pPr>
        <w:bidi w:val="0"/>
      </w:pPr>
      <w:r>
        <w:drawing>
          <wp:inline distT="0" distB="0" distL="114300" distR="114300">
            <wp:extent cx="4966335" cy="1964055"/>
            <wp:effectExtent l="0" t="0" r="12065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1EF7"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配置隧道端口的转发路由</w:t>
      </w:r>
    </w:p>
    <w:p w14:paraId="5018408C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AR2:</w:t>
      </w:r>
    </w:p>
    <w:p w14:paraId="4E2EDE31">
      <w:pPr>
        <w:bidi w:val="0"/>
      </w:pPr>
      <w:r>
        <w:drawing>
          <wp:inline distT="0" distB="0" distL="114300" distR="114300">
            <wp:extent cx="5273675" cy="644525"/>
            <wp:effectExtent l="0" t="0" r="9525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F0FC">
      <w:pPr>
        <w:numPr>
          <w:ilvl w:val="0"/>
          <w:numId w:val="0"/>
        </w:numPr>
        <w:bidi w:val="0"/>
        <w:ind w:leftChars="0"/>
      </w:pPr>
      <w:r>
        <w:rPr>
          <w:rFonts w:hint="eastAsia"/>
          <w:b/>
          <w:bCs/>
          <w:lang w:val="en-US" w:eastAsia="zh-CN"/>
        </w:rPr>
        <w:t>AR3:</w:t>
      </w:r>
    </w:p>
    <w:p w14:paraId="00330EC3">
      <w:pPr>
        <w:bidi w:val="0"/>
      </w:pPr>
      <w:r>
        <w:drawing>
          <wp:inline distT="0" distB="0" distL="114300" distR="114300">
            <wp:extent cx="5268595" cy="207010"/>
            <wp:effectExtent l="0" t="0" r="1905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4CB4">
      <w:pPr>
        <w:bidi w:val="0"/>
      </w:pPr>
      <w:r>
        <w:drawing>
          <wp:inline distT="0" distB="0" distL="114300" distR="114300">
            <wp:extent cx="5219700" cy="257175"/>
            <wp:effectExtent l="0" t="0" r="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63EE"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连通性测试</w:t>
      </w:r>
    </w:p>
    <w:p w14:paraId="1D68B422">
      <w:pPr>
        <w:bidi w:val="0"/>
      </w:pPr>
      <w:r>
        <w:drawing>
          <wp:inline distT="0" distB="0" distL="114300" distR="114300">
            <wp:extent cx="5273040" cy="4601845"/>
            <wp:effectExtent l="0" t="0" r="10160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60E1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2520315"/>
            <wp:effectExtent l="0" t="0" r="12065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58CF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>思考题</w:t>
      </w:r>
    </w:p>
    <w:p w14:paraId="539845FA">
      <w:pPr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IPSec </w:t>
      </w:r>
      <w:r>
        <w:rPr>
          <w:rFonts w:hint="eastAsia"/>
          <w:lang w:val="en-US" w:eastAsia="zh-CN"/>
        </w:rPr>
        <w:t>协议的主要安全机制包括哪些？简要说明传输模式（</w:t>
      </w:r>
      <w:r>
        <w:rPr>
          <w:rFonts w:hint="default"/>
          <w:lang w:val="en-US" w:eastAsia="zh-CN"/>
        </w:rPr>
        <w:t>Transport Mode</w:t>
      </w:r>
      <w:r>
        <w:rPr>
          <w:rFonts w:hint="eastAsia"/>
          <w:lang w:val="en-US" w:eastAsia="zh-CN"/>
        </w:rPr>
        <w:t>）和隧道模式（</w:t>
      </w:r>
      <w:r>
        <w:rPr>
          <w:rFonts w:hint="default"/>
          <w:lang w:val="en-US" w:eastAsia="zh-CN"/>
        </w:rPr>
        <w:t>Tunnel Mode</w:t>
      </w:r>
      <w:r>
        <w:rPr>
          <w:rFonts w:hint="eastAsia"/>
          <w:lang w:val="en-US" w:eastAsia="zh-CN"/>
        </w:rPr>
        <w:t xml:space="preserve">）的区别。（提示：加密范围、数据包封装方式） </w:t>
      </w:r>
    </w:p>
    <w:p w14:paraId="6E052FD3">
      <w:pPr>
        <w:bidi w:val="0"/>
      </w:pPr>
      <w:r>
        <w:rPr>
          <w:lang w:val="en-US" w:eastAsia="zh-CN"/>
        </w:rPr>
        <w:t>• 主要安全机制：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- 认证头(AH)：提供数据完整性验证和源认证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- 封装安全载荷(ESP)：提供加密、完整性验证和可选认证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- 安全关联(SA)：定义安全参数和密钥管理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- IKE协议：自动密钥交换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• 传输模式与隧道模式区别：</w:t>
      </w:r>
    </w:p>
    <w:tbl>
      <w:tblPr>
        <w:tblW w:w="0" w:type="auto"/>
        <w:tblCellSpacing w:w="15" w:type="dxa"/>
        <w:tblInd w:w="2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907"/>
        <w:gridCol w:w="2202"/>
        <w:gridCol w:w="2217"/>
      </w:tblGrid>
      <w:tr w14:paraId="15126F1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15" w:type="dxa"/>
        </w:trPr>
        <w:tc>
          <w:tcPr>
            <w:tcW w:w="1500" w:type="pct"/>
            <w:shd w:val="clear"/>
            <w:vAlign w:val="center"/>
          </w:tcPr>
          <w:p w14:paraId="2D242726">
            <w:pPr>
              <w:bidi w:val="0"/>
            </w:pPr>
            <w:r>
              <w:rPr>
                <w:lang w:val="en-US" w:eastAsia="zh-CN"/>
              </w:rPr>
              <w:t>比较项</w:t>
            </w:r>
          </w:p>
        </w:tc>
        <w:tc>
          <w:tcPr>
            <w:tcW w:w="1750" w:type="pct"/>
            <w:shd w:val="clear"/>
            <w:vAlign w:val="center"/>
          </w:tcPr>
          <w:p w14:paraId="6FBBA0FE">
            <w:pPr>
              <w:bidi w:val="0"/>
            </w:pPr>
            <w:r>
              <w:rPr>
                <w:lang w:val="en-US" w:eastAsia="zh-CN"/>
              </w:rPr>
              <w:t>传输模式</w:t>
            </w:r>
          </w:p>
        </w:tc>
        <w:tc>
          <w:tcPr>
            <w:tcW w:w="1750" w:type="pct"/>
            <w:shd w:val="clear"/>
            <w:vAlign w:val="center"/>
          </w:tcPr>
          <w:p w14:paraId="6C174C9D">
            <w:pPr>
              <w:bidi w:val="0"/>
            </w:pPr>
            <w:r>
              <w:rPr>
                <w:lang w:val="en-US" w:eastAsia="zh-CN"/>
              </w:rPr>
              <w:t>隧道模式</w:t>
            </w:r>
          </w:p>
        </w:tc>
      </w:tr>
      <w:tr w14:paraId="53535F3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FD9EA">
            <w:pPr>
              <w:bidi w:val="0"/>
            </w:pPr>
            <w:r>
              <w:rPr>
                <w:lang w:val="en-US" w:eastAsia="zh-CN"/>
              </w:rPr>
              <w:t>加密范围</w:t>
            </w:r>
          </w:p>
        </w:tc>
        <w:tc>
          <w:tcPr>
            <w:tcW w:w="0" w:type="auto"/>
            <w:shd w:val="clear"/>
            <w:vAlign w:val="center"/>
          </w:tcPr>
          <w:p w14:paraId="07EC3AF9">
            <w:pPr>
              <w:bidi w:val="0"/>
            </w:pPr>
            <w:r>
              <w:rPr>
                <w:lang w:val="en-US" w:eastAsia="zh-CN"/>
              </w:rPr>
              <w:t>仅加密传输层载荷</w:t>
            </w:r>
          </w:p>
        </w:tc>
        <w:tc>
          <w:tcPr>
            <w:tcW w:w="0" w:type="auto"/>
            <w:shd w:val="clear"/>
            <w:vAlign w:val="center"/>
          </w:tcPr>
          <w:p w14:paraId="52B0F594">
            <w:pPr>
              <w:bidi w:val="0"/>
            </w:pPr>
            <w:r>
              <w:rPr>
                <w:lang w:val="en-US" w:eastAsia="zh-CN"/>
              </w:rPr>
              <w:t>加密整个原始IP包</w:t>
            </w:r>
          </w:p>
        </w:tc>
      </w:tr>
      <w:tr w14:paraId="56323A0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18894">
            <w:pPr>
              <w:bidi w:val="0"/>
            </w:pPr>
            <w:r>
              <w:rPr>
                <w:lang w:val="en-US" w:eastAsia="zh-CN"/>
              </w:rPr>
              <w:t>封装方式</w:t>
            </w:r>
          </w:p>
        </w:tc>
        <w:tc>
          <w:tcPr>
            <w:tcW w:w="0" w:type="auto"/>
            <w:shd w:val="clear"/>
            <w:vAlign w:val="center"/>
          </w:tcPr>
          <w:p w14:paraId="0ABFC509">
            <w:pPr>
              <w:bidi w:val="0"/>
            </w:pPr>
            <w:r>
              <w:rPr>
                <w:lang w:val="en-US" w:eastAsia="zh-CN"/>
              </w:rPr>
              <w:t>保留原始IP头</w:t>
            </w:r>
          </w:p>
        </w:tc>
        <w:tc>
          <w:tcPr>
            <w:tcW w:w="0" w:type="auto"/>
            <w:shd w:val="clear"/>
            <w:vAlign w:val="center"/>
          </w:tcPr>
          <w:p w14:paraId="67903F2C">
            <w:pPr>
              <w:bidi w:val="0"/>
            </w:pPr>
            <w:r>
              <w:rPr>
                <w:lang w:val="en-US" w:eastAsia="zh-CN"/>
              </w:rPr>
              <w:t>添加新IP头</w:t>
            </w:r>
          </w:p>
        </w:tc>
      </w:tr>
      <w:tr w14:paraId="7072645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EC5D1">
            <w:pPr>
              <w:bidi w:val="0"/>
            </w:pPr>
            <w:r>
              <w:rPr>
                <w:lang w:val="en-US" w:eastAsia="zh-CN"/>
              </w:rPr>
              <w:t>典型应用</w:t>
            </w:r>
          </w:p>
        </w:tc>
        <w:tc>
          <w:tcPr>
            <w:tcW w:w="0" w:type="auto"/>
            <w:shd w:val="clear"/>
            <w:vAlign w:val="center"/>
          </w:tcPr>
          <w:p w14:paraId="3E4429E3">
            <w:pPr>
              <w:bidi w:val="0"/>
            </w:pPr>
            <w:r>
              <w:rPr>
                <w:lang w:val="en-US" w:eastAsia="zh-CN"/>
              </w:rPr>
              <w:t>端到端通信</w:t>
            </w:r>
          </w:p>
        </w:tc>
        <w:tc>
          <w:tcPr>
            <w:tcW w:w="0" w:type="auto"/>
            <w:shd w:val="clear"/>
            <w:vAlign w:val="center"/>
          </w:tcPr>
          <w:p w14:paraId="4EF299C1">
            <w:pPr>
              <w:bidi w:val="0"/>
            </w:pPr>
            <w:r>
              <w:rPr>
                <w:lang w:val="en-US" w:eastAsia="zh-CN"/>
              </w:rPr>
              <w:t>网关到网关通信</w:t>
            </w:r>
          </w:p>
        </w:tc>
      </w:tr>
    </w:tbl>
    <w:p w14:paraId="0A270803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0BAAAC95">
      <w:pPr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为什么 </w:t>
      </w:r>
      <w:r>
        <w:rPr>
          <w:rFonts w:hint="default"/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 xml:space="preserve">协议本身不提供安全性？如果需要在 </w:t>
      </w:r>
      <w:r>
        <w:rPr>
          <w:rFonts w:hint="default"/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 xml:space="preserve">隧道中传输敏感数据，可以如何增强安全性？ </w:t>
      </w:r>
    </w:p>
    <w:p w14:paraId="16A729CE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 不安全原因：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无内置加密机制（明文传输）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无完整性验证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无抗重放保护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• 安全增强方案：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采用GRE over IPSec：先GRE封装再IPSec加密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配置IPSec的ESP加密（如AES）和认证（如SHA-256）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启用IKE严格身份验证</w:t>
      </w:r>
    </w:p>
    <w:p w14:paraId="7017B48D">
      <w:pPr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如果某网络中存在严格的防火墙策略（仅允许 </w:t>
      </w:r>
      <w:r>
        <w:rPr>
          <w:rFonts w:hint="default"/>
          <w:lang w:val="en-US" w:eastAsia="zh-CN"/>
        </w:rPr>
        <w:t xml:space="preserve">GRE </w:t>
      </w:r>
      <w:r>
        <w:rPr>
          <w:rFonts w:hint="eastAsia"/>
          <w:lang w:val="en-US" w:eastAsia="zh-CN"/>
        </w:rPr>
        <w:t xml:space="preserve">协议通过），但需要传输加密数据，应如何设计 </w:t>
      </w:r>
      <w:r>
        <w:rPr>
          <w:rFonts w:hint="default"/>
          <w:lang w:val="en-US" w:eastAsia="zh-CN"/>
        </w:rPr>
        <w:t xml:space="preserve">VPN </w:t>
      </w:r>
      <w:r>
        <w:rPr>
          <w:rFonts w:hint="eastAsia"/>
          <w:lang w:val="en-US" w:eastAsia="zh-CN"/>
        </w:rPr>
        <w:t xml:space="preserve">方案？请描述封装逻辑。 </w:t>
      </w:r>
    </w:p>
    <w:p w14:paraId="0BCD0F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 方案设计：IPSec over GRE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• 封装逻辑：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原始数据包先进行IPSec加密（隧道模式）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 添加GRE头部封装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 添加新IP头部（使用允许通过的GRE协议号47）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• 优势：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防火墙仅看到外层GRE封装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内层数据仍受IPSec保护</w:t>
      </w:r>
    </w:p>
    <w:p w14:paraId="1D6A1352">
      <w:pPr>
        <w:bidi w:val="0"/>
      </w:pPr>
      <w:r>
        <w:rPr>
          <w:rFonts w:hint="default"/>
          <w:lang w:val="en-US" w:eastAsia="zh-CN"/>
        </w:rPr>
        <w:t xml:space="preserve">4. GRE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IPsec </w:t>
      </w:r>
      <w:r>
        <w:rPr>
          <w:rFonts w:hint="eastAsia"/>
          <w:lang w:val="en-US" w:eastAsia="zh-CN"/>
        </w:rPr>
        <w:t xml:space="preserve">都支持隧道模式，为何还需要将两者结合（如 </w:t>
      </w:r>
      <w:r>
        <w:rPr>
          <w:rFonts w:hint="default"/>
          <w:lang w:val="en-US" w:eastAsia="zh-CN"/>
        </w:rPr>
        <w:t>GRE over IPsec</w:t>
      </w:r>
      <w:r>
        <w:rPr>
          <w:rFonts w:hint="eastAsia"/>
          <w:lang w:val="en-US" w:eastAsia="zh-CN"/>
        </w:rPr>
        <w:t>）？请从功能互补性角度解释。</w:t>
      </w:r>
    </w:p>
    <w:p w14:paraId="4E6A5F2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• 功能互补性：</w:t>
      </w:r>
    </w:p>
    <w:tbl>
      <w:tblPr>
        <w:tblW w:w="0" w:type="auto"/>
        <w:tblCellSpacing w:w="15" w:type="dxa"/>
        <w:tblInd w:w="2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646"/>
        <w:gridCol w:w="1981"/>
        <w:gridCol w:w="1996"/>
      </w:tblGrid>
      <w:tr w14:paraId="0C8E86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15" w:type="dxa"/>
        </w:trPr>
        <w:tc>
          <w:tcPr>
            <w:tcW w:w="2000" w:type="pct"/>
            <w:shd w:val="clear"/>
            <w:vAlign w:val="center"/>
          </w:tcPr>
          <w:p w14:paraId="2697FF4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1500" w:type="pct"/>
            <w:shd w:val="clear"/>
            <w:vAlign w:val="center"/>
          </w:tcPr>
          <w:p w14:paraId="5FC4A3D3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优势</w:t>
            </w:r>
          </w:p>
        </w:tc>
        <w:tc>
          <w:tcPr>
            <w:tcW w:w="1500" w:type="pct"/>
            <w:shd w:val="clear"/>
            <w:vAlign w:val="center"/>
          </w:tcPr>
          <w:p w14:paraId="755C8731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劣势</w:t>
            </w:r>
          </w:p>
        </w:tc>
      </w:tr>
      <w:tr w14:paraId="089E59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C537F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GRE</w:t>
            </w:r>
          </w:p>
        </w:tc>
        <w:tc>
          <w:tcPr>
            <w:tcW w:w="0" w:type="auto"/>
            <w:shd w:val="clear"/>
            <w:vAlign w:val="center"/>
          </w:tcPr>
          <w:p w14:paraId="08CCD236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 多协议支持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组播/广播传输</w:t>
            </w:r>
          </w:p>
        </w:tc>
        <w:tc>
          <w:tcPr>
            <w:tcW w:w="0" w:type="auto"/>
            <w:shd w:val="clear"/>
            <w:vAlign w:val="center"/>
          </w:tcPr>
          <w:p w14:paraId="7946C22B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 无安全性</w:t>
            </w:r>
          </w:p>
        </w:tc>
      </w:tr>
      <w:tr w14:paraId="10999C6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3A4EF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IPSec</w:t>
            </w:r>
          </w:p>
        </w:tc>
        <w:tc>
          <w:tcPr>
            <w:tcW w:w="0" w:type="auto"/>
            <w:shd w:val="clear"/>
            <w:vAlign w:val="center"/>
          </w:tcPr>
          <w:p w14:paraId="660501E8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 强安全性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标准加密</w:t>
            </w:r>
          </w:p>
        </w:tc>
        <w:tc>
          <w:tcPr>
            <w:tcW w:w="0" w:type="auto"/>
            <w:shd w:val="clear"/>
            <w:vAlign w:val="center"/>
          </w:tcPr>
          <w:p w14:paraId="5410FB39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 仅支持单播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配置复杂</w:t>
            </w:r>
          </w:p>
        </w:tc>
      </w:tr>
    </w:tbl>
    <w:p w14:paraId="0BDF1E8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• 结合价值：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GRE提供灵活隧道，IPSec提供安全保障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典型组合方式：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  ∘ GRE over IPSec：先隧道后加密（更安全）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  ∘ IPSec over GRE：先加密后隧道（穿透防火墙）</w:t>
      </w:r>
    </w:p>
    <w:p w14:paraId="15DE69DB">
      <w:pPr>
        <w:spacing w:line="360" w:lineRule="auto"/>
        <w:rPr>
          <w:rFonts w:hint="eastAsia" w:ascii="宋体" w:hAnsi="宋体" w:eastAsia="宋体"/>
          <w:sz w:val="24"/>
        </w:rPr>
      </w:pP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2"/>
      <w:jc w:val="center"/>
      <w:rPr>
        <w:rFonts w:hint="eastAsia"/>
      </w:rPr>
    </w:pPr>
  </w:p>
  <w:p w14:paraId="27C983B6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2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11DF3"/>
    <w:multiLevelType w:val="singleLevel"/>
    <w:tmpl w:val="BC111D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745F694"/>
    <w:multiLevelType w:val="singleLevel"/>
    <w:tmpl w:val="F745F69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2921D3C"/>
    <w:multiLevelType w:val="singleLevel"/>
    <w:tmpl w:val="22921D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562BD84"/>
    <w:multiLevelType w:val="singleLevel"/>
    <w:tmpl w:val="3562BD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A0926EB"/>
    <w:multiLevelType w:val="singleLevel"/>
    <w:tmpl w:val="5A0926E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C6AD3A3"/>
    <w:multiLevelType w:val="singleLevel"/>
    <w:tmpl w:val="6C6AD3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1CE43589"/>
    <w:rsid w:val="24176888"/>
    <w:rsid w:val="2E2518B6"/>
    <w:rsid w:val="4D25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3"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495</Words>
  <Characters>523</Characters>
  <Lines>5</Lines>
  <Paragraphs>1</Paragraphs>
  <TotalTime>212</TotalTime>
  <ScaleCrop>false</ScaleCrop>
  <LinksUpToDate>false</LinksUpToDate>
  <CharactersWithSpaces>646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2025-04-27T06:19:10Z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2052-12.1.0.20784</vt:lpwstr>
  </property>
  <property fmtid="{D5CDD505-2E9C-101B-9397-08002B2CF9AE}" pid="4" name="ICV">
    <vt:lpwstr>671D0C22667242878C400739EB7A799D_13</vt:lpwstr>
  </property>
</Properties>
</file>