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8F3DA">
      <w:pPr>
        <w:jc w:val="center"/>
        <w:rPr>
          <w:rFonts w:hint="eastAsia" w:ascii="黑体" w:hAnsi="黑体" w:eastAsia="黑体"/>
          <w:sz w:val="48"/>
          <w:szCs w:val="48"/>
        </w:rPr>
      </w:pPr>
    </w:p>
    <w:p w14:paraId="780FC0CB">
      <w:pPr>
        <w:jc w:val="center"/>
        <w:rPr>
          <w:rFonts w:hint="eastAsia"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</w:rPr>
        <w:t>实验报告</w:t>
      </w:r>
    </w:p>
    <w:p w14:paraId="0F641A58">
      <w:pPr>
        <w:rPr>
          <w:rFonts w:hint="eastAsia"/>
        </w:rPr>
      </w:pPr>
    </w:p>
    <w:p w14:paraId="0E535958">
      <w:pPr>
        <w:rPr>
          <w:rFonts w:hint="eastAsia"/>
        </w:rPr>
      </w:pPr>
    </w:p>
    <w:p w14:paraId="2E97415D">
      <w:pPr>
        <w:rPr>
          <w:rFonts w:hint="eastAsia"/>
        </w:rPr>
      </w:pPr>
    </w:p>
    <w:p w14:paraId="7BB34FB1">
      <w:pPr>
        <w:rPr>
          <w:rFonts w:hint="eastAsia"/>
        </w:rPr>
      </w:pPr>
    </w:p>
    <w:tbl>
      <w:tblPr>
        <w:tblStyle w:val="10"/>
        <w:tblW w:w="0" w:type="auto"/>
        <w:tblInd w:w="17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4531"/>
      </w:tblGrid>
      <w:tr w14:paraId="0D835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1" w:hRule="exact"/>
        </w:trPr>
        <w:tc>
          <w:tcPr>
            <w:tcW w:w="1843" w:type="dxa"/>
          </w:tcPr>
          <w:p w14:paraId="2905415F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实验名称：</w:t>
            </w:r>
          </w:p>
        </w:tc>
        <w:tc>
          <w:tcPr>
            <w:tcW w:w="4531" w:type="dxa"/>
          </w:tcPr>
          <w:p w14:paraId="3FC3DBB7">
            <w:pPr>
              <w:spacing w:line="480" w:lineRule="auto"/>
              <w:rPr>
                <w:rFonts w:ascii="宋体" w:hAnsi="宋体" w:eastAsia="宋体"/>
                <w:sz w:val="32"/>
                <w:u w:val="single"/>
              </w:rPr>
            </w:pP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 xml:space="preserve">实验七 </w:t>
            </w:r>
            <w:r>
              <w:rPr>
                <w:rFonts w:ascii="宋体" w:hAnsi="宋体" w:eastAsia="宋体"/>
                <w:sz w:val="32"/>
                <w:u w:val="single"/>
                <w:lang w:val="en-US" w:eastAsia="zh-CN"/>
              </w:rPr>
              <w:t xml:space="preserve">VRRP+MSTP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负载均衡实验</w:t>
            </w:r>
          </w:p>
          <w:p w14:paraId="49A9ADF5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</w:p>
        </w:tc>
      </w:tr>
      <w:tr w14:paraId="360C5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3D4086A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课程名称：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78537DC1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网络架构与安全实习</w:t>
            </w:r>
          </w:p>
        </w:tc>
      </w:tr>
      <w:tr w14:paraId="2C127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13964624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姓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名：</w:t>
            </w:r>
          </w:p>
        </w:tc>
        <w:tc>
          <w:tcPr>
            <w:tcW w:w="4531" w:type="dxa"/>
          </w:tcPr>
          <w:p w14:paraId="070D80CA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吕仔贤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    </w:t>
            </w:r>
          </w:p>
        </w:tc>
      </w:tr>
      <w:tr w14:paraId="3DE18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5A8E2EC9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学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号：</w:t>
            </w:r>
          </w:p>
        </w:tc>
        <w:tc>
          <w:tcPr>
            <w:tcW w:w="4531" w:type="dxa"/>
          </w:tcPr>
          <w:p w14:paraId="1BA5ACC3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2311320111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   </w:t>
            </w:r>
          </w:p>
        </w:tc>
      </w:tr>
      <w:tr w14:paraId="0BDB0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F73AEAC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专业班级：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6400C03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网安 23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级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</w:t>
            </w:r>
          </w:p>
        </w:tc>
      </w:tr>
      <w:tr w14:paraId="33C67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C81154B">
            <w:pPr>
              <w:spacing w:line="480" w:lineRule="auto"/>
              <w:jc w:val="distribute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院 </w:t>
            </w:r>
            <w:r>
              <w:rPr>
                <w:rFonts w:ascii="宋体" w:hAnsi="宋体" w:eastAsia="宋体"/>
                <w:sz w:val="32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</w:rPr>
              <w:t>系：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2F1AD76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u w:val="single"/>
              </w:rPr>
              <w:t xml:space="preserve"> </w:t>
            </w:r>
            <w:r>
              <w:rPr>
                <w:rFonts w:ascii="宋体" w:hAnsi="宋体" w:eastAsia="宋体"/>
                <w:u w:val="single"/>
              </w:rPr>
              <w:t xml:space="preserve">     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软件学院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  <w:tr w14:paraId="48E16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11D1A50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实验日期：</w:t>
            </w:r>
          </w:p>
        </w:tc>
        <w:tc>
          <w:tcPr>
            <w:tcW w:w="4531" w:type="dxa"/>
          </w:tcPr>
          <w:p w14:paraId="348762AE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202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5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年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4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月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13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日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</w:p>
        </w:tc>
      </w:tr>
      <w:tr w14:paraId="119D2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AD69FA3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指导老师： </w:t>
            </w:r>
          </w:p>
        </w:tc>
        <w:tc>
          <w:tcPr>
            <w:tcW w:w="4531" w:type="dxa"/>
          </w:tcPr>
          <w:p w14:paraId="66B6E5DD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孙士民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</w:tbl>
    <w:p w14:paraId="558FFEAD">
      <w:pPr>
        <w:rPr>
          <w:rFonts w:hint="eastAsia"/>
        </w:rPr>
      </w:pPr>
    </w:p>
    <w:p w14:paraId="72DDC3E3">
      <w:pPr>
        <w:rPr>
          <w:rFonts w:hint="eastAsia"/>
        </w:rPr>
      </w:pPr>
    </w:p>
    <w:p w14:paraId="50C189C2">
      <w:pPr>
        <w:rPr>
          <w:rFonts w:hint="eastAsia" w:eastAsia="宋体"/>
          <w:lang w:eastAsia="zh-CN"/>
        </w:rPr>
      </w:pPr>
    </w:p>
    <w:p w14:paraId="40B0C69D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天津工业大学</w:t>
      </w:r>
    </w:p>
    <w:p w14:paraId="58C04548">
      <w:pPr>
        <w:rPr>
          <w:rFonts w:hint="eastAsia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834CF6">
      <w:pPr>
        <w:pStyle w:val="14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实验</w:t>
      </w:r>
      <w:r>
        <w:rPr>
          <w:rFonts w:hint="eastAsia" w:ascii="宋体" w:hAnsi="宋体" w:eastAsia="宋体"/>
          <w:b/>
          <w:sz w:val="28"/>
          <w:szCs w:val="28"/>
        </w:rPr>
        <w:t>目的</w:t>
      </w:r>
      <w:r>
        <w:rPr>
          <w:rFonts w:ascii="宋体" w:hAnsi="宋体" w:eastAsia="宋体"/>
          <w:b/>
          <w:sz w:val="28"/>
          <w:szCs w:val="28"/>
        </w:rPr>
        <w:t>：</w:t>
      </w:r>
    </w:p>
    <w:p w14:paraId="71BBD8FF">
      <w:pPr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 xml:space="preserve">理解 </w:t>
      </w:r>
      <w:r>
        <w:rPr>
          <w:rFonts w:hint="default"/>
          <w:lang w:val="en-US" w:eastAsia="zh-CN"/>
        </w:rPr>
        <w:t xml:space="preserve">VRRP </w:t>
      </w:r>
      <w:r>
        <w:rPr>
          <w:rFonts w:hint="eastAsia"/>
          <w:lang w:val="en-US" w:eastAsia="zh-CN"/>
        </w:rPr>
        <w:t xml:space="preserve">的基本概念及其应用场景。 </w:t>
      </w:r>
    </w:p>
    <w:p w14:paraId="7A938B25">
      <w:pPr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 xml:space="preserve">掌握 </w:t>
      </w:r>
      <w:r>
        <w:rPr>
          <w:rFonts w:hint="default"/>
          <w:lang w:val="en-US" w:eastAsia="zh-CN"/>
        </w:rPr>
        <w:t xml:space="preserve">VRRP </w:t>
      </w:r>
      <w:r>
        <w:rPr>
          <w:rFonts w:hint="eastAsia"/>
          <w:lang w:val="en-US" w:eastAsia="zh-CN"/>
        </w:rPr>
        <w:t xml:space="preserve">和 </w:t>
      </w:r>
      <w:r>
        <w:rPr>
          <w:rFonts w:hint="default"/>
          <w:lang w:val="en-US" w:eastAsia="zh-CN"/>
        </w:rPr>
        <w:t xml:space="preserve">MSTP </w:t>
      </w:r>
      <w:r>
        <w:rPr>
          <w:rFonts w:hint="eastAsia"/>
          <w:lang w:val="en-US" w:eastAsia="zh-CN"/>
        </w:rPr>
        <w:t xml:space="preserve">的配置方法。 </w:t>
      </w:r>
    </w:p>
    <w:p w14:paraId="5D4D2D60">
      <w:pPr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 xml:space="preserve">结合 </w:t>
      </w:r>
      <w:r>
        <w:rPr>
          <w:rFonts w:hint="default"/>
          <w:lang w:val="en-US" w:eastAsia="zh-CN"/>
        </w:rPr>
        <w:t xml:space="preserve">MSTP </w:t>
      </w:r>
      <w:r>
        <w:rPr>
          <w:rFonts w:hint="eastAsia"/>
          <w:lang w:val="en-US" w:eastAsia="zh-CN"/>
        </w:rPr>
        <w:t xml:space="preserve">与 </w:t>
      </w:r>
      <w:r>
        <w:rPr>
          <w:rFonts w:hint="default"/>
          <w:lang w:val="en-US" w:eastAsia="zh-CN"/>
        </w:rPr>
        <w:t>VRRP</w:t>
      </w:r>
      <w:r>
        <w:rPr>
          <w:rFonts w:hint="eastAsia"/>
          <w:lang w:val="en-US" w:eastAsia="zh-CN"/>
        </w:rPr>
        <w:t>，实现三层交换机流量的负载分担与路径冗余。</w:t>
      </w:r>
    </w:p>
    <w:p w14:paraId="08C5ED53">
      <w:pPr>
        <w:pStyle w:val="14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实验环境：</w:t>
      </w:r>
    </w:p>
    <w:p w14:paraId="2426EDFA">
      <w:pPr>
        <w:bidi w:val="0"/>
      </w:pPr>
      <w:r>
        <w:rPr>
          <w:lang w:val="en-US" w:eastAsia="zh-CN"/>
        </w:rPr>
        <w:t>•</w:t>
      </w:r>
      <w:r>
        <w:rPr>
          <w:rFonts w:hint="eastAsia"/>
          <w:lang w:val="en-US" w:eastAsia="zh-CN"/>
        </w:rPr>
        <w:t>见拓扑图中设备</w:t>
      </w:r>
    </w:p>
    <w:p w14:paraId="742035A2">
      <w:pPr>
        <w:pStyle w:val="14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实验需求：</w:t>
      </w:r>
    </w:p>
    <w:p w14:paraId="6BCA19C4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构建拓扑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，完成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VRRP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配置 </w:t>
      </w:r>
    </w:p>
    <w:p w14:paraId="328AD6B3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构建拓扑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，完成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VRRP+VLAN+MSTP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配置，实现负载均衡。配置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VLAN 10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VLAN 30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属于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MSTP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实例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，且属于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VRRP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主控交换机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LSW1;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配置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VLAN 20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VLAN 40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属于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MSTP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实例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，且属于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VRRP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主控交换机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LSW2;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交换机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LSW1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LSW2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之间做链路聚合，增 加带宽且提高可靠性。</w:t>
      </w:r>
    </w:p>
    <w:p w14:paraId="3FD71DB3">
      <w:pPr>
        <w:pStyle w:val="14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实验拓扑：</w:t>
      </w:r>
    </w:p>
    <w:p w14:paraId="3EA3AFB2">
      <w:p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拓扑一：</w:t>
      </w:r>
    </w:p>
    <w:p w14:paraId="012E2EFC">
      <w:p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drawing>
          <wp:inline distT="0" distB="0" distL="114300" distR="114300">
            <wp:extent cx="5274310" cy="3935095"/>
            <wp:effectExtent l="0" t="0" r="889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F68F">
      <w:p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拓扑二：</w:t>
      </w:r>
    </w:p>
    <w:p w14:paraId="446C789C">
      <w:pPr>
        <w:spacing w:line="360" w:lineRule="auto"/>
        <w:rPr>
          <w:rFonts w:hint="default" w:ascii="宋体" w:hAnsi="宋体"/>
          <w:sz w:val="24"/>
          <w:lang w:val="en-US" w:eastAsia="zh-CN"/>
        </w:rPr>
      </w:pPr>
      <w:r>
        <w:drawing>
          <wp:inline distT="0" distB="0" distL="114300" distR="114300">
            <wp:extent cx="6061710" cy="3196590"/>
            <wp:effectExtent l="0" t="0" r="889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17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9520">
      <w:pPr>
        <w:pStyle w:val="14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8"/>
          <w:szCs w:val="28"/>
        </w:rPr>
        <w:t>实验步骤及结果：</w:t>
      </w:r>
      <w:r>
        <w:rPr>
          <w:rFonts w:ascii="宋体" w:hAnsi="宋体" w:eastAsia="宋体"/>
          <w:b/>
          <w:sz w:val="24"/>
        </w:rPr>
        <w:t xml:space="preserve"> </w:t>
      </w:r>
    </w:p>
    <w:p w14:paraId="25AED60C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第一部分：VRRP配置步骤</w:t>
      </w:r>
    </w:p>
    <w:p w14:paraId="23AAAFC5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配置路由器AR1</w:t>
      </w:r>
    </w:p>
    <w:p w14:paraId="52D2B359">
      <w:pPr>
        <w:numPr>
          <w:ilvl w:val="0"/>
          <w:numId w:val="5"/>
        </w:numPr>
        <w:spacing w:line="360" w:lineRule="auto"/>
        <w:ind w:left="0" w:leftChars="0"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配置命令：</w:t>
      </w:r>
    </w:p>
    <w:p w14:paraId="4768D25B">
      <w:pPr>
        <w:widowControl w:val="0"/>
        <w:numPr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9230" cy="3903345"/>
            <wp:effectExtent l="0" t="0" r="127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8BBB5"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59E1F648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VRRP配置部分</w:t>
      </w:r>
    </w:p>
    <w:p w14:paraId="15035DC8">
      <w:pPr>
        <w:numPr>
          <w:ilvl w:val="0"/>
          <w:numId w:val="7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vrrp vrid 1 virtual-ip 192.168.11.254</w:t>
      </w:r>
      <w:r>
        <w:rPr>
          <w:rFonts w:hint="default"/>
        </w:rPr>
        <w:br w:type="textWrapping"/>
      </w:r>
      <w:r>
        <w:rPr>
          <w:rFonts w:hint="default"/>
        </w:rPr>
        <w:t>创建VRRP组1，设置虚拟网关IP为192.168.11.254</w:t>
      </w:r>
    </w:p>
    <w:p w14:paraId="73E558A6">
      <w:pPr>
        <w:numPr>
          <w:ilvl w:val="0"/>
          <w:numId w:val="7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/>
        </w:rPr>
        <w:t>vrrp vrid 1 priority 120</w:t>
      </w:r>
      <w:r>
        <w:rPr>
          <w:rFonts w:hint="default"/>
        </w:rPr>
        <w:br w:type="textWrapping"/>
      </w:r>
      <w:r>
        <w:rPr>
          <w:rFonts w:hint="default"/>
        </w:rPr>
        <w:t>设置当前设备在VRRP组1中的优先级为120(默认100，值越大优先级越高)</w:t>
      </w:r>
    </w:p>
    <w:p w14:paraId="4A1D0B57">
      <w:pPr>
        <w:numPr>
          <w:ilvl w:val="0"/>
          <w:numId w:val="8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回环接口配置</w:t>
      </w:r>
    </w:p>
    <w:p w14:paraId="47459AA0">
      <w:pPr>
        <w:numPr>
          <w:ilvl w:val="0"/>
          <w:numId w:val="9"/>
        </w:numPr>
        <w:bidi w:val="0"/>
        <w:ind w:left="425" w:leftChars="0" w:hanging="425" w:firstLineChars="0"/>
      </w:pPr>
      <w:r>
        <w:t>int LoopBack 1</w:t>
      </w:r>
      <w:r>
        <w:br w:type="textWrapping"/>
      </w:r>
      <w:r>
        <w:rPr>
          <w:rFonts w:hint="default"/>
        </w:rPr>
        <w:t>创建并进入环回接口1</w:t>
      </w:r>
    </w:p>
    <w:p w14:paraId="680B107D">
      <w:pPr>
        <w:numPr>
          <w:ilvl w:val="0"/>
          <w:numId w:val="9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/>
        </w:rPr>
        <w:t>ip add 10.10.10.1 32</w:t>
      </w:r>
      <w:r>
        <w:rPr>
          <w:rFonts w:hint="default"/>
        </w:rPr>
        <w:br w:type="textWrapping"/>
      </w:r>
      <w:r>
        <w:rPr>
          <w:rFonts w:hint="default"/>
        </w:rPr>
        <w:t>配置环回接口IP为10.10.10.1，32位掩码(单主机地址)</w:t>
      </w:r>
    </w:p>
    <w:p w14:paraId="488BBEBB">
      <w:pPr>
        <w:numPr>
          <w:ilvl w:val="0"/>
          <w:numId w:val="5"/>
        </w:numPr>
        <w:spacing w:line="360" w:lineRule="auto"/>
        <w:ind w:left="0" w:leftChars="0"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配置结果检视：</w:t>
      </w:r>
    </w:p>
    <w:p w14:paraId="0893EA8F">
      <w:pPr>
        <w:numPr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输入display current-configuration 查看当前配置，可找到如下信息：</w:t>
      </w:r>
    </w:p>
    <w:p w14:paraId="12D65CAE">
      <w:pPr>
        <w:numPr>
          <w:numId w:val="0"/>
        </w:numPr>
        <w:bidi w:val="0"/>
        <w:ind w:leftChars="200"/>
      </w:pPr>
      <w:r>
        <w:drawing>
          <wp:inline distT="0" distB="0" distL="114300" distR="114300">
            <wp:extent cx="4177665" cy="191770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F3AEF">
      <w:pPr>
        <w:numPr>
          <w:numId w:val="0"/>
        </w:numPr>
        <w:bidi w:val="0"/>
        <w:ind w:left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说明：AR1配置成功！</w:t>
      </w:r>
    </w:p>
    <w:p w14:paraId="029E8BE4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AR2 配置：参照 </w:t>
      </w:r>
      <w:r>
        <w:rPr>
          <w:rFonts w:hint="default" w:ascii="宋体" w:hAnsi="宋体"/>
          <w:sz w:val="24"/>
          <w:lang w:val="en-US" w:eastAsia="zh-CN"/>
        </w:rPr>
        <w:t>1</w:t>
      </w:r>
      <w:r>
        <w:rPr>
          <w:rFonts w:hint="eastAsia" w:ascii="宋体" w:hAnsi="宋体"/>
          <w:sz w:val="24"/>
          <w:lang w:val="en-US" w:eastAsia="zh-CN"/>
        </w:rPr>
        <w:t>，但是不设置优先级，</w:t>
      </w:r>
      <w:r>
        <w:rPr>
          <w:rFonts w:hint="default" w:ascii="宋体" w:hAnsi="宋体"/>
          <w:sz w:val="24"/>
          <w:lang w:val="en-US" w:eastAsia="zh-CN"/>
        </w:rPr>
        <w:t xml:space="preserve">loopback </w:t>
      </w:r>
      <w:r>
        <w:rPr>
          <w:rFonts w:hint="eastAsia" w:ascii="宋体" w:hAnsi="宋体"/>
          <w:sz w:val="24"/>
          <w:lang w:val="en-US" w:eastAsia="zh-CN"/>
        </w:rPr>
        <w:t>地址为：</w:t>
      </w:r>
      <w:r>
        <w:rPr>
          <w:rFonts w:hint="default" w:ascii="宋体" w:hAnsi="宋体"/>
          <w:sz w:val="24"/>
          <w:lang w:val="en-US" w:eastAsia="zh-CN"/>
        </w:rPr>
        <w:t>20.20.20.1</w:t>
      </w:r>
    </w:p>
    <w:p w14:paraId="2CA21877">
      <w:pPr>
        <w:numPr>
          <w:ilvl w:val="0"/>
          <w:numId w:val="10"/>
        </w:numPr>
        <w:spacing w:line="360" w:lineRule="auto"/>
        <w:ind w:left="0" w:leftChars="0"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配置命令：</w:t>
      </w:r>
    </w:p>
    <w:p w14:paraId="1B4D2265"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424680" cy="2674620"/>
            <wp:effectExtent l="0" t="0" r="762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25D61">
      <w:pPr>
        <w:numPr>
          <w:ilvl w:val="0"/>
          <w:numId w:val="10"/>
        </w:numPr>
        <w:spacing w:line="360" w:lineRule="auto"/>
        <w:ind w:left="0" w:leftChars="0"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结果检视：</w:t>
      </w:r>
    </w:p>
    <w:p w14:paraId="1B83579D">
      <w:pPr>
        <w:numPr>
          <w:numId w:val="0"/>
        </w:numPr>
        <w:spacing w:line="360" w:lineRule="auto"/>
        <w:ind w:leftChars="200"/>
      </w:pPr>
      <w:r>
        <w:drawing>
          <wp:inline distT="0" distB="0" distL="114300" distR="114300">
            <wp:extent cx="3956050" cy="1623060"/>
            <wp:effectExtent l="0" t="0" r="635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3F154">
      <w:pPr>
        <w:numPr>
          <w:numId w:val="0"/>
        </w:numPr>
        <w:spacing w:line="360" w:lineRule="auto"/>
        <w:ind w:left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说明：AR2的核心作用——作为VRRP备份网关，在主网关AR1故障时自动接管流量，保障网络高可用性。</w:t>
      </w:r>
    </w:p>
    <w:p w14:paraId="174348EE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在 </w:t>
      </w:r>
      <w:r>
        <w:rPr>
          <w:rFonts w:hint="default" w:ascii="宋体" w:hAnsi="宋体"/>
          <w:sz w:val="24"/>
          <w:lang w:val="en-US" w:eastAsia="zh-CN"/>
        </w:rPr>
        <w:t xml:space="preserve">AR1 </w:t>
      </w:r>
      <w:r>
        <w:rPr>
          <w:rFonts w:hint="eastAsia" w:ascii="宋体" w:hAnsi="宋体"/>
          <w:sz w:val="24"/>
          <w:lang w:val="en-US" w:eastAsia="zh-CN"/>
        </w:rPr>
        <w:t xml:space="preserve">和 </w:t>
      </w:r>
      <w:r>
        <w:rPr>
          <w:rFonts w:hint="default" w:ascii="宋体" w:hAnsi="宋体"/>
          <w:sz w:val="24"/>
          <w:lang w:val="en-US" w:eastAsia="zh-CN"/>
        </w:rPr>
        <w:t xml:space="preserve">AR2 </w:t>
      </w:r>
      <w:r>
        <w:rPr>
          <w:rFonts w:hint="eastAsia" w:ascii="宋体" w:hAnsi="宋体"/>
          <w:sz w:val="24"/>
          <w:lang w:val="en-US" w:eastAsia="zh-CN"/>
        </w:rPr>
        <w:t xml:space="preserve">上验证配置，使用 </w:t>
      </w:r>
      <w:r>
        <w:rPr>
          <w:rFonts w:hint="default" w:ascii="宋体" w:hAnsi="宋体"/>
          <w:sz w:val="24"/>
          <w:lang w:val="en-US" w:eastAsia="zh-CN"/>
        </w:rPr>
        <w:t>display vrrp brief</w:t>
      </w:r>
    </w:p>
    <w:p w14:paraId="60E318E3">
      <w:pPr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4310" cy="811530"/>
            <wp:effectExtent l="0" t="0" r="889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302E5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807085"/>
            <wp:effectExtent l="0" t="0" r="63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A557D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验证结果说明：</w:t>
      </w:r>
    </w:p>
    <w:p w14:paraId="5E09AD23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AR1状态</w:t>
      </w:r>
    </w:p>
    <w:p w14:paraId="255106CB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正确作为VRRP组1的Master（优先级120）</w:t>
      </w:r>
    </w:p>
    <w:p w14:paraId="4061064A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当前正在转发流量，虚拟网关IP：192.168.11.254</w:t>
      </w:r>
    </w:p>
    <w:p w14:paraId="42477BCA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AR2状态</w:t>
      </w:r>
    </w:p>
    <w:p w14:paraId="1BEF7509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正常作为VRRP组1的Backup（默认优先级100）</w:t>
      </w:r>
    </w:p>
    <w:p w14:paraId="2420CDBD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监听Master的通告报文，准备故障时接管</w:t>
      </w:r>
    </w:p>
    <w:p w14:paraId="3BB3A370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</w:rPr>
        <w:t>结论</w:t>
      </w:r>
      <w:r>
        <w:rPr>
          <w:rFonts w:hint="eastAsia" w:ascii="宋体" w:hAnsi="宋体"/>
          <w:sz w:val="24"/>
          <w:lang w:eastAsia="zh-CN"/>
        </w:rPr>
        <w:t>：</w:t>
      </w:r>
    </w:p>
    <w:p w14:paraId="50CEE3E6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主备状态正常，符合实验预期</w:t>
      </w:r>
    </w:p>
    <w:p w14:paraId="476733ED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若AR1故障，AR2将在3秒内（默认3倍通告间隔）升主，保障网络高可用性</w:t>
      </w:r>
    </w:p>
    <w:p w14:paraId="2F218BBC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配置 </w:t>
      </w:r>
      <w:r>
        <w:rPr>
          <w:rFonts w:hint="default" w:ascii="宋体" w:hAnsi="宋体"/>
          <w:sz w:val="24"/>
          <w:lang w:val="en-US" w:eastAsia="zh-CN"/>
        </w:rPr>
        <w:t xml:space="preserve">PC1 </w:t>
      </w:r>
      <w:r>
        <w:rPr>
          <w:rFonts w:hint="eastAsia" w:ascii="宋体" w:hAnsi="宋体"/>
          <w:sz w:val="24"/>
          <w:lang w:val="en-US" w:eastAsia="zh-CN"/>
        </w:rPr>
        <w:t xml:space="preserve">的地址和网关，测试 </w:t>
      </w:r>
      <w:r>
        <w:rPr>
          <w:rFonts w:hint="default" w:ascii="宋体" w:hAnsi="宋体"/>
          <w:sz w:val="24"/>
          <w:lang w:val="en-US" w:eastAsia="zh-CN"/>
        </w:rPr>
        <w:t>VRRP</w:t>
      </w:r>
    </w:p>
    <w:p w14:paraId="07FD2C27">
      <w:pPr>
        <w:numPr>
          <w:ilvl w:val="0"/>
          <w:numId w:val="12"/>
        </w:numPr>
        <w:spacing w:line="360" w:lineRule="auto"/>
        <w:ind w:left="0" w:leftChars="0"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PC1配置</w:t>
      </w:r>
    </w:p>
    <w:p w14:paraId="1F5BF822">
      <w:pPr>
        <w:numPr>
          <w:numId w:val="0"/>
        </w:numPr>
        <w:spacing w:line="360" w:lineRule="auto"/>
        <w:ind w:leftChars="200"/>
        <w:rPr>
          <w:rFonts w:hint="eastAsia" w:ascii="宋体" w:hAnsi="宋体"/>
          <w:sz w:val="24"/>
          <w:lang w:val="en-US" w:eastAsia="zh-CN"/>
        </w:rPr>
      </w:pPr>
      <w:r>
        <w:drawing>
          <wp:inline distT="0" distB="0" distL="114300" distR="114300">
            <wp:extent cx="5271135" cy="1804035"/>
            <wp:effectExtent l="0" t="0" r="1206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8B0E">
      <w:pPr>
        <w:numPr>
          <w:ilvl w:val="0"/>
          <w:numId w:val="12"/>
        </w:numPr>
        <w:spacing w:line="360" w:lineRule="auto"/>
        <w:ind w:left="0" w:leftChars="0"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测试VRRP</w:t>
      </w:r>
    </w:p>
    <w:p w14:paraId="7A1F9B33">
      <w:pPr>
        <w:numPr>
          <w:numId w:val="0"/>
        </w:numPr>
        <w:spacing w:line="360" w:lineRule="auto"/>
        <w:ind w:leftChars="200"/>
      </w:pPr>
      <w:r>
        <w:drawing>
          <wp:inline distT="0" distB="0" distL="114300" distR="114300">
            <wp:extent cx="3871595" cy="3750945"/>
            <wp:effectExtent l="0" t="0" r="190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1595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47842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由图可知：10.10.10.1 和 192.168.11.254 能 ping 通，20.20.20.1 不能 ping 通，说明配置正确，原因如下：</w:t>
      </w:r>
    </w:p>
    <w:p w14:paraId="66C2644F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 ping 通 10.10.10.1（AR1的环回地址）</w:t>
      </w:r>
    </w:p>
    <w:p w14:paraId="7813712C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数据路径：PC1 → 虚拟网关192.168.11.254 → AR1（Master）→ AR1的环回接口</w:t>
      </w:r>
    </w:p>
    <w:p w14:paraId="48D49F8C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原因：AR1是当前VRRP主网关，且环回接口已正确配置</w:t>
      </w:r>
    </w:p>
    <w:p w14:paraId="4FC457BB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 ping 通 192.168.11.254（VRRP虚拟网关）</w:t>
      </w:r>
    </w:p>
    <w:p w14:paraId="56126E7D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数据路径：PC1 ↔ AR1（Master）直接响应</w:t>
      </w:r>
    </w:p>
    <w:p w14:paraId="71128F40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原因：VRRP主设备AR1正常在线并处理虚拟IP的请求</w:t>
      </w:r>
    </w:p>
    <w:p w14:paraId="6717FB53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 ping 通 20.20.20.1（AR2的环回地址）</w:t>
      </w:r>
    </w:p>
    <w:p w14:paraId="2C30B1A3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阻断原因：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a) 数据包到达AR1（Master）后，AR1不会将流量转发给Backup设备AR2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b) AR1与AR2之间未配置路由协议（如OSPF）互通环回地址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c) 实验设计预期：验证VRRP主备隔离性（仅虚拟IP可跨设备访问）</w:t>
      </w:r>
    </w:p>
    <w:p w14:paraId="6AC65455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配置 AR3 的地址，并且在 </w:t>
      </w:r>
      <w:r>
        <w:rPr>
          <w:rFonts w:hint="default" w:ascii="宋体" w:hAnsi="宋体"/>
          <w:sz w:val="24"/>
          <w:lang w:val="en-US" w:eastAsia="zh-CN"/>
        </w:rPr>
        <w:t xml:space="preserve">AR1, AR2 </w:t>
      </w:r>
      <w:r>
        <w:rPr>
          <w:rFonts w:hint="eastAsia" w:ascii="宋体" w:hAnsi="宋体"/>
          <w:sz w:val="24"/>
          <w:lang w:val="en-US" w:eastAsia="zh-CN"/>
        </w:rPr>
        <w:t xml:space="preserve">和 </w:t>
      </w:r>
      <w:r>
        <w:rPr>
          <w:rFonts w:hint="default" w:ascii="宋体" w:hAnsi="宋体"/>
          <w:sz w:val="24"/>
          <w:lang w:val="en-US" w:eastAsia="zh-CN"/>
        </w:rPr>
        <w:t xml:space="preserve">AR3 </w:t>
      </w:r>
      <w:r>
        <w:rPr>
          <w:rFonts w:hint="eastAsia" w:ascii="宋体" w:hAnsi="宋体"/>
          <w:sz w:val="24"/>
          <w:lang w:val="en-US" w:eastAsia="zh-CN"/>
        </w:rPr>
        <w:t xml:space="preserve">上配置 </w:t>
      </w:r>
      <w:r>
        <w:rPr>
          <w:rFonts w:hint="default" w:ascii="宋体" w:hAnsi="宋体"/>
          <w:sz w:val="24"/>
          <w:lang w:val="en-US" w:eastAsia="zh-CN"/>
        </w:rPr>
        <w:t>OSPF</w:t>
      </w:r>
      <w:r>
        <w:rPr>
          <w:rFonts w:hint="eastAsia" w:ascii="宋体" w:hAnsi="宋体"/>
          <w:sz w:val="24"/>
          <w:lang w:val="en-US" w:eastAsia="zh-CN"/>
        </w:rPr>
        <w:t>，相同区域</w:t>
      </w:r>
    </w:p>
    <w:p w14:paraId="20D4DE3C">
      <w:pPr>
        <w:numPr>
          <w:ilvl w:val="0"/>
          <w:numId w:val="14"/>
        </w:numPr>
        <w:spacing w:line="360" w:lineRule="auto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AR3接口地址及OSPF配置：</w:t>
      </w:r>
    </w:p>
    <w:p w14:paraId="1E1C3788">
      <w:pPr>
        <w:numPr>
          <w:numId w:val="0"/>
        </w:numPr>
        <w:spacing w:line="360" w:lineRule="auto"/>
        <w:ind w:left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3841115" cy="2788920"/>
            <wp:effectExtent l="0" t="0" r="698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111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5943">
      <w:pPr>
        <w:numPr>
          <w:ilvl w:val="0"/>
          <w:numId w:val="14"/>
        </w:numPr>
        <w:spacing w:line="360" w:lineRule="auto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AR1 、AR2 OSPF配置（以AR1为例）</w:t>
      </w:r>
    </w:p>
    <w:p w14:paraId="0467B0E6">
      <w:pPr>
        <w:numPr>
          <w:numId w:val="0"/>
        </w:numPr>
        <w:spacing w:line="360" w:lineRule="auto"/>
        <w:ind w:leftChars="200"/>
      </w:pPr>
      <w:r>
        <w:drawing>
          <wp:inline distT="0" distB="0" distL="114300" distR="114300">
            <wp:extent cx="5269230" cy="2574290"/>
            <wp:effectExtent l="0" t="0" r="127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185F">
      <w:pPr>
        <w:numPr>
          <w:numId w:val="0"/>
        </w:numPr>
        <w:spacing w:line="360" w:lineRule="auto"/>
        <w:ind w:left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关键事项</w:t>
      </w:r>
      <w:r>
        <w:rPr>
          <w:rFonts w:hint="eastAsia"/>
          <w:b/>
          <w:bCs/>
          <w:lang w:val="en-US" w:eastAsia="zh-CN"/>
        </w:rPr>
        <w:t>说明：</w:t>
      </w:r>
    </w:p>
    <w:p w14:paraId="2D6D7D77"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VRRP与OSPF协同：</w:t>
      </w:r>
    </w:p>
    <w:p w14:paraId="7D082FBC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AR1和AR2需同时发布192.168.11.0/24网段（VRRP虚拟IP所在子网），确保下行流量可达。</w:t>
      </w:r>
    </w:p>
    <w:p w14:paraId="09C03F6D"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Router ID冲突：</w:t>
      </w:r>
    </w:p>
    <w:p w14:paraId="562E5C26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确保各设备的Router ID唯一（</w:t>
      </w:r>
      <w:r>
        <w:rPr>
          <w:rFonts w:hint="eastAsia"/>
          <w:lang w:val="en-US" w:eastAsia="zh-CN"/>
        </w:rPr>
        <w:t>我这里</w:t>
      </w:r>
      <w:r>
        <w:rPr>
          <w:rFonts w:hint="default"/>
          <w:lang w:val="en-US" w:eastAsia="zh-CN"/>
        </w:rPr>
        <w:t>使用环回地址避免冲突）。</w:t>
      </w:r>
    </w:p>
    <w:p w14:paraId="0C183616"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区域一致性：</w:t>
      </w:r>
    </w:p>
    <w:p w14:paraId="5ADE3EE9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所有接口必须属于Area 0（骨干区域），否则路由无法传递。</w:t>
      </w:r>
    </w:p>
    <w:p w14:paraId="71C1140C">
      <w:pPr>
        <w:numPr>
          <w:ilvl w:val="0"/>
          <w:numId w:val="14"/>
        </w:numPr>
        <w:spacing w:line="360" w:lineRule="auto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PC1 上使用 tracert 检查路径</w:t>
      </w:r>
    </w:p>
    <w:p w14:paraId="7560D7FA">
      <w:pPr>
        <w:numPr>
          <w:numId w:val="0"/>
        </w:numPr>
        <w:spacing w:line="360" w:lineRule="auto"/>
        <w:ind w:leftChars="200"/>
      </w:pPr>
      <w:r>
        <w:drawing>
          <wp:inline distT="0" distB="0" distL="114300" distR="114300">
            <wp:extent cx="5200650" cy="1114425"/>
            <wp:effectExtent l="0" t="0" r="635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5592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tracert 结果分析：</w:t>
      </w:r>
    </w:p>
    <w:p w14:paraId="3355BE28">
      <w:pPr>
        <w:numPr>
          <w:ilvl w:val="0"/>
          <w:numId w:val="16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第一跳（192.168.11.1）</w:t>
      </w:r>
    </w:p>
    <w:p w14:paraId="695277EA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这是PC1的默认网关（VRRP主设备AR1的接口IP），表明流量首先到达AR1。</w:t>
      </w:r>
    </w:p>
    <w:p w14:paraId="59639CD8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延迟（31ms~47ms）正常，说明AR1响应迅速。</w:t>
      </w:r>
    </w:p>
    <w:p w14:paraId="6FC10252">
      <w:pPr>
        <w:numPr>
          <w:ilvl w:val="0"/>
          <w:numId w:val="16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第二跳（192.168.23.2）</w:t>
      </w:r>
    </w:p>
    <w:p w14:paraId="55AEBA57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这是目标地址（AR3的G0/0/1接口），说明AR1通过OSPF学习到路由，并将流量转发给AR3。</w:t>
      </w:r>
    </w:p>
    <w:p w14:paraId="7FD18FBC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第一个*表示第一探测包超时（可能是AR3的ICMP响应延迟），后续两个包正常（47ms和31ms）。</w:t>
      </w:r>
    </w:p>
    <w:p w14:paraId="55B92DCA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修改 AR2 的优先级，将其改为大于 </w:t>
      </w:r>
      <w:r>
        <w:rPr>
          <w:rFonts w:hint="default" w:ascii="宋体" w:hAnsi="宋体"/>
          <w:sz w:val="24"/>
          <w:lang w:val="en-US" w:eastAsia="zh-CN"/>
        </w:rPr>
        <w:t>120</w:t>
      </w:r>
      <w:r>
        <w:rPr>
          <w:rFonts w:hint="eastAsia" w:ascii="宋体" w:hAnsi="宋体"/>
          <w:sz w:val="24"/>
          <w:lang w:val="en-US" w:eastAsia="zh-CN"/>
        </w:rPr>
        <w:t xml:space="preserve">。然后查看 </w:t>
      </w:r>
      <w:r>
        <w:rPr>
          <w:rFonts w:hint="default" w:ascii="宋体" w:hAnsi="宋体"/>
          <w:sz w:val="24"/>
          <w:lang w:val="en-US" w:eastAsia="zh-CN"/>
        </w:rPr>
        <w:t xml:space="preserve">vrrp </w:t>
      </w:r>
      <w:r>
        <w:rPr>
          <w:rFonts w:hint="eastAsia" w:ascii="宋体" w:hAnsi="宋体"/>
          <w:sz w:val="24"/>
          <w:lang w:val="en-US" w:eastAsia="zh-CN"/>
        </w:rPr>
        <w:t xml:space="preserve">状态，在 </w:t>
      </w:r>
      <w:r>
        <w:rPr>
          <w:rFonts w:hint="default" w:ascii="宋体" w:hAnsi="宋体"/>
          <w:sz w:val="24"/>
          <w:lang w:val="en-US" w:eastAsia="zh-CN"/>
        </w:rPr>
        <w:t xml:space="preserve">PC1 </w:t>
      </w:r>
      <w:r>
        <w:rPr>
          <w:rFonts w:hint="eastAsia" w:ascii="宋体" w:hAnsi="宋体"/>
          <w:sz w:val="24"/>
          <w:lang w:val="en-US" w:eastAsia="zh-CN"/>
        </w:rPr>
        <w:t xml:space="preserve">上 </w:t>
      </w:r>
      <w:r>
        <w:rPr>
          <w:rFonts w:hint="default" w:ascii="宋体" w:hAnsi="宋体"/>
          <w:sz w:val="24"/>
          <w:lang w:val="en-US" w:eastAsia="zh-CN"/>
        </w:rPr>
        <w:t>tracert</w:t>
      </w:r>
      <w:r>
        <w:rPr>
          <w:rFonts w:hint="eastAsia" w:ascii="宋体" w:hAnsi="宋体"/>
          <w:sz w:val="24"/>
          <w:lang w:val="en-US" w:eastAsia="zh-CN"/>
        </w:rPr>
        <w:t>看看走哪条路。</w:t>
      </w:r>
    </w:p>
    <w:p w14:paraId="7AFB72B2">
      <w:pPr>
        <w:widowControl w:val="0"/>
        <w:numPr>
          <w:ilvl w:val="0"/>
          <w:numId w:val="17"/>
        </w:numPr>
        <w:spacing w:line="360" w:lineRule="auto"/>
        <w:ind w:left="0" w:leftChars="0" w:firstLine="480" w:firstLineChars="200"/>
        <w:jc w:val="both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AR2优先级配置</w:t>
      </w:r>
    </w:p>
    <w:p w14:paraId="67FAB30E">
      <w:pPr>
        <w:numPr>
          <w:numId w:val="0"/>
        </w:numPr>
        <w:spacing w:line="360" w:lineRule="auto"/>
        <w:ind w:leftChars="200"/>
      </w:pPr>
      <w:r>
        <w:drawing>
          <wp:inline distT="0" distB="0" distL="114300" distR="114300">
            <wp:extent cx="5268595" cy="2670175"/>
            <wp:effectExtent l="0" t="0" r="190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FBC9A">
      <w:pPr>
        <w:numPr>
          <w:numId w:val="0"/>
        </w:numPr>
        <w:spacing w:line="360" w:lineRule="auto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41A4111C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命令：vrrp vrid 1 priority 130</w:t>
      </w:r>
    </w:p>
    <w:p w14:paraId="571AD3E2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效果：</w:t>
      </w:r>
    </w:p>
    <w:p w14:paraId="7903061C">
      <w:pPr>
        <w:numPr>
          <w:ilvl w:val="0"/>
          <w:numId w:val="19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AR2的优先级从默认100提升至130（高于AR1的120），触发VRRP抢占。</w:t>
      </w:r>
    </w:p>
    <w:p w14:paraId="7E433580">
      <w:pPr>
        <w:numPr>
          <w:ilvl w:val="0"/>
          <w:numId w:val="19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AR2立即升为Master（日志显示状态从BACKUP变为MASTER）。</w:t>
      </w:r>
    </w:p>
    <w:p w14:paraId="38120325">
      <w:pPr>
        <w:numPr>
          <w:ilvl w:val="0"/>
          <w:numId w:val="19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AR1降为Backup（未显示但隐含）。</w:t>
      </w:r>
    </w:p>
    <w:p w14:paraId="61697F46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验证：dis vrrp brief确认AR2已成为Master。</w:t>
      </w:r>
    </w:p>
    <w:p w14:paraId="6C671650">
      <w:pPr>
        <w:widowControl w:val="0"/>
        <w:numPr>
          <w:ilvl w:val="0"/>
          <w:numId w:val="17"/>
        </w:numPr>
        <w:spacing w:line="360" w:lineRule="auto"/>
        <w:ind w:left="0" w:leftChars="0" w:firstLine="480" w:firstLineChars="200"/>
        <w:jc w:val="both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在 PC1 上使用 tracert 检查路径</w:t>
      </w:r>
    </w:p>
    <w:p w14:paraId="11FD74DE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/>
          <w:sz w:val="24"/>
          <w:lang w:val="en-US" w:eastAsia="zh-CN"/>
        </w:rPr>
      </w:pPr>
      <w:r>
        <w:drawing>
          <wp:inline distT="0" distB="0" distL="114300" distR="114300">
            <wp:extent cx="4284980" cy="1386840"/>
            <wp:effectExtent l="0" t="0" r="762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498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F0254">
      <w:pPr>
        <w:numPr>
          <w:numId w:val="0"/>
        </w:numPr>
        <w:spacing w:line="360" w:lineRule="auto"/>
        <w:ind w:leftChars="200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2FA3CE1C">
      <w:pPr>
        <w:numPr>
          <w:numId w:val="0"/>
        </w:numPr>
        <w:spacing w:line="360" w:lineRule="auto"/>
        <w:ind w:left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PC1的tracert路径变化</w:t>
      </w:r>
      <w:r>
        <w:rPr>
          <w:rFonts w:hint="eastAsia"/>
          <w:b/>
          <w:bCs/>
          <w:lang w:val="en-US" w:eastAsia="zh-CN"/>
        </w:rPr>
        <w:t>：</w:t>
      </w:r>
    </w:p>
    <w:p w14:paraId="018FB543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原路径（AR1为Master时）：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PC1 → AR1 (192.168.11.1) → AR3 (192.168.23.2)</w:t>
      </w:r>
    </w:p>
    <w:p w14:paraId="05E8BCD0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新路径（AR2为Master后）：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PC1 → AR2 (192.168.11.2) → AR3 (192.168.23.2)</w:t>
      </w:r>
    </w:p>
    <w:p w14:paraId="2BD207B1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关键证据：</w:t>
      </w:r>
    </w:p>
    <w:p w14:paraId="113F8DE0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第一跳变为192.168.11.2（AR2的接口IP），证明流量已切换至AR2。</w:t>
      </w:r>
    </w:p>
    <w:p w14:paraId="620BDB81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第二跳仍为192.168.23.2（AR3），说明OSPF路由未受影响。</w:t>
      </w:r>
    </w:p>
    <w:p w14:paraId="348E002D">
      <w:pPr>
        <w:widowControl w:val="0"/>
        <w:numPr>
          <w:ilvl w:val="0"/>
          <w:numId w:val="17"/>
        </w:numPr>
        <w:spacing w:line="360" w:lineRule="auto"/>
        <w:ind w:left="0" w:leftChars="0" w:firstLine="482" w:firstLineChars="200"/>
        <w:jc w:val="both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default" w:ascii="宋体" w:hAnsi="宋体"/>
          <w:b/>
          <w:bCs/>
          <w:sz w:val="24"/>
          <w:lang w:val="en-US" w:eastAsia="zh-CN"/>
        </w:rPr>
        <w:t>结论</w:t>
      </w:r>
    </w:p>
    <w:p w14:paraId="70520E0D">
      <w:pPr>
        <w:numPr>
          <w:ilvl w:val="0"/>
          <w:numId w:val="20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VRRP优先级调整成功：通过提升优先级实现主备切换。</w:t>
      </w:r>
    </w:p>
    <w:p w14:paraId="6D712C20">
      <w:pPr>
        <w:numPr>
          <w:ilvl w:val="0"/>
          <w:numId w:val="20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流量路径实时切换：PC1的网关自动从AR1迁移至AR2，验证了VRRP的高可用性。</w:t>
      </w:r>
    </w:p>
    <w:p w14:paraId="27850392">
      <w:pPr>
        <w:numPr>
          <w:ilvl w:val="0"/>
          <w:numId w:val="20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OSPF无感知：三层路由（AR2→AR3）不受VRRP切换影响。</w:t>
      </w:r>
    </w:p>
    <w:p w14:paraId="65F4AAB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第二部分：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VRRP+MSTP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实现三层交换机负载均衡配置步骤</w:t>
      </w:r>
    </w:p>
    <w:p w14:paraId="7EC9FBD6">
      <w:pPr>
        <w:numPr>
          <w:ilvl w:val="0"/>
          <w:numId w:val="21"/>
        </w:numPr>
        <w:bidi w:val="0"/>
      </w:pPr>
      <w:r>
        <w:rPr>
          <w:rFonts w:hint="eastAsia"/>
          <w:lang w:val="en-US" w:eastAsia="zh-CN"/>
        </w:rPr>
        <w:t xml:space="preserve">搭建拓扑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 xml:space="preserve">，配置 </w:t>
      </w:r>
      <w:r>
        <w:rPr>
          <w:rFonts w:hint="default"/>
          <w:lang w:val="en-US" w:eastAsia="zh-CN"/>
        </w:rPr>
        <w:t xml:space="preserve">PC </w:t>
      </w:r>
      <w:r>
        <w:rPr>
          <w:rFonts w:hint="eastAsia"/>
          <w:lang w:val="en-US" w:eastAsia="zh-CN"/>
        </w:rPr>
        <w:t>地址（此处将地址配置步骤省略</w:t>
      </w:r>
    </w:p>
    <w:p w14:paraId="6E1BC02C">
      <w:pPr>
        <w:numPr>
          <w:ilvl w:val="0"/>
          <w:numId w:val="2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配置 </w:t>
      </w:r>
      <w:r>
        <w:rPr>
          <w:rFonts w:hint="default"/>
          <w:lang w:val="en-US" w:eastAsia="zh-CN"/>
        </w:rPr>
        <w:t>LSW1</w:t>
      </w:r>
    </w:p>
    <w:p w14:paraId="0F7C39B3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配置命令（用了好多次tab截图太长了，这里用手写代码表示）：</w:t>
      </w:r>
    </w:p>
    <w:p w14:paraId="1FD6CB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[LSW1]vlan batch 10 20 30 40 </w:t>
      </w:r>
    </w:p>
    <w:p w14:paraId="16DE3A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[LSW1]port-group group-member g0/0/1 to g0/0/2</w:t>
      </w:r>
    </w:p>
    <w:p w14:paraId="578B34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[LSW1-port-group]port link-type trunk </w:t>
      </w:r>
    </w:p>
    <w:p w14:paraId="0E0863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[LSW1-port-group]port trunk allow-pass vlan all </w:t>
      </w:r>
    </w:p>
    <w:p w14:paraId="1D2A38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[LSW1-port-group]q </w:t>
      </w:r>
    </w:p>
    <w:p w14:paraId="48B7EC9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[LSW1]port-group group-member g0/0/3 to g0/0/4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38452C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[LSW1-port-group]port link-type hybrid </w:t>
      </w:r>
    </w:p>
    <w:p w14:paraId="7BABA1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[LSW1-port-group]q </w:t>
      </w:r>
    </w:p>
    <w:p w14:paraId="287F924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[LSW1]int Eth-Trunk 1</w:t>
      </w:r>
    </w:p>
    <w:p w14:paraId="6CE6A6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[LSW1-Eth-Trunk1]trunkport GigabitEthernet 0/0/3 to 0/0/4 </w:t>
      </w:r>
    </w:p>
    <w:p w14:paraId="080819E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[LSW1-Eth-Trunk1]port link-type hybrid </w:t>
      </w:r>
    </w:p>
    <w:p w14:paraId="6F3286E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[LSW1-Eth-Trunk1]q </w:t>
      </w:r>
    </w:p>
    <w:p w14:paraId="0ED8EB8E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[LSW1]int Vlanif 10 </w:t>
      </w:r>
      <w:r>
        <w:rPr>
          <w:rFonts w:hint="eastAsia" w:ascii="Times New Roman" w:hAnsi="Times New Roman" w:cs="Times New Roman"/>
          <w:color w:val="000000"/>
          <w:kern w:val="0"/>
          <w:sz w:val="22"/>
          <w:szCs w:val="22"/>
          <w:lang w:val="en-US" w:eastAsia="zh-CN" w:bidi="ar"/>
        </w:rPr>
        <w:t>（这里仅以Vlanif 10为例，其他的以此类推）</w:t>
      </w:r>
    </w:p>
    <w:p w14:paraId="21E24C4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[LSW1-Vlanif10]ip add 192.168.10.1 24 </w:t>
      </w:r>
    </w:p>
    <w:p w14:paraId="1CCC6F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[LSW1-Vlanif10]vrrp vrid 10 virtual-ip 192.168.10.254 </w:t>
      </w:r>
    </w:p>
    <w:p w14:paraId="733915B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[LSW1-Vlanif10]vrrp vrid 10 priority 120  </w:t>
      </w:r>
    </w:p>
    <w:p w14:paraId="510E9BE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[LSW1-Vlanif10]vrrp vrid 11 virtual-ip 192.168.10.253</w:t>
      </w:r>
    </w:p>
    <w:p w14:paraId="18F3EB52">
      <w:pPr>
        <w:numPr>
          <w:numId w:val="0"/>
        </w:numPr>
        <w:spacing w:line="360" w:lineRule="auto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735294C8">
      <w:pPr>
        <w:numPr>
          <w:ilvl w:val="0"/>
          <w:numId w:val="2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​​VLAN批量创建​​</w:t>
      </w:r>
    </w:p>
    <w:p w14:paraId="16988CFB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​​关键命令：[LSW1]vlan batch 10 20 30 40</w:t>
      </w:r>
    </w:p>
    <w:p w14:paraId="60C3E0C8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​​作用：一次性创建VLAN 10/20/30/40，为后续端口划分和三层接口配置提供基础。</w:t>
      </w:r>
    </w:p>
    <w:p w14:paraId="7FFAC3AF">
      <w:pPr>
        <w:numPr>
          <w:ilvl w:val="0"/>
          <w:numId w:val="2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​​Trunk端口组配置（G0/0/1-G0/0/2）​​</w:t>
      </w:r>
    </w:p>
    <w:p w14:paraId="5C8300FC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​​关键命令：</w:t>
      </w:r>
    </w:p>
    <w:p w14:paraId="3047EA14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[LSW1]port-group group-member g0/0/1 to g0/0/2</w:t>
      </w:r>
    </w:p>
    <w:p w14:paraId="237F1825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[LSW1-port-group]port link-type trunk</w:t>
      </w:r>
    </w:p>
    <w:p w14:paraId="66861A94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[LSW1-port-group]port trunk allow-pass vlan all</w:t>
      </w:r>
    </w:p>
    <w:p w14:paraId="4C723299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​​作用：将G0/0/1和G0/0/2设为Trunk类型，允许所有VLAN流量通过（通常用于交换机间互联）。</w:t>
      </w:r>
    </w:p>
    <w:p w14:paraId="2E88FA3A">
      <w:pPr>
        <w:numPr>
          <w:ilvl w:val="0"/>
          <w:numId w:val="2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​​Hybrid端口组配置（G0/0/3-G0/0/4）​​</w:t>
      </w:r>
    </w:p>
    <w:p w14:paraId="792E38FE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​​关键命令：</w:t>
      </w:r>
    </w:p>
    <w:p w14:paraId="2602A15D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[LSW1]port-group group-member g0/0/3 to g0/0/4</w:t>
      </w:r>
    </w:p>
    <w:p w14:paraId="08A84181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[LSW1-port-group]port link-type hybrid</w:t>
      </w:r>
    </w:p>
    <w:p w14:paraId="5FCACC7C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​​作用：将G0/0/3和G0/0/4设为Hybrid类型，灵活控制VLAN标签（适用于连接终端或特殊聚合链路）。</w:t>
      </w:r>
    </w:p>
    <w:p w14:paraId="07F13798">
      <w:pPr>
        <w:numPr>
          <w:ilvl w:val="0"/>
          <w:numId w:val="2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 Eth-Trunk聚合链路配置​​</w:t>
      </w:r>
    </w:p>
    <w:p w14:paraId="01B49FE3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​​关键命令：</w:t>
      </w:r>
    </w:p>
    <w:p w14:paraId="0C7E7A73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[LSW1]interface Eth-Trunk 1</w:t>
      </w:r>
    </w:p>
    <w:p w14:paraId="00C7D23F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[LSW1-Eth-Trunk1]trunkport GigabitEthernet 0/0/3 to 0/0/4</w:t>
      </w:r>
    </w:p>
    <w:p w14:paraId="551B4634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[LSW1-Eth-Trunk1]port link-type hybrid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作用：</w:t>
      </w:r>
      <w:r>
        <w:rPr>
          <w:rFonts w:hint="default"/>
          <w:lang w:val="en-US" w:eastAsia="zh-CN"/>
        </w:rPr>
        <w:t>将G0/0/3和G0/0/4加入Eth-Trunk 1，提升带宽和可靠性（需对端交换机一致配置）。</w:t>
      </w:r>
    </w:p>
    <w:p w14:paraId="2BBB9F51">
      <w:pPr>
        <w:numPr>
          <w:ilvl w:val="0"/>
          <w:numId w:val="2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VLANIF接口与VRRP配置（VLAN 10示例）​​</w:t>
      </w:r>
    </w:p>
    <w:p w14:paraId="671ED25F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​​关键命令​​：</w:t>
      </w:r>
    </w:p>
    <w:p w14:paraId="633FBF60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[LSW1]interface Vlanif 10</w:t>
      </w:r>
    </w:p>
    <w:p w14:paraId="5FA7AA82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[LSW1-Vlanif10]ip address 192.168.10.1 24</w:t>
      </w:r>
    </w:p>
    <w:p w14:paraId="7AFB2D34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[LSW1-Vlanif10]vrrp vrid 10 virtual-ip 192.168.10.254</w:t>
      </w:r>
    </w:p>
    <w:p w14:paraId="61843943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[LSW1-Vlanif10]vrrp vrid 10 priority 120</w:t>
      </w:r>
    </w:p>
    <w:p w14:paraId="2351D6EC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[LSW1-Vlanif10]vrrp vrid 11 virtual-ip 192.168.10.253</w:t>
      </w:r>
    </w:p>
    <w:p w14:paraId="2F5316D8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​​作用：</w:t>
      </w:r>
    </w:p>
    <w:p w14:paraId="44B27C68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IP地址：为VLAN 10的三层接口配置IP（192.168.10.1/24）。</w:t>
      </w:r>
    </w:p>
    <w:p w14:paraId="672D1404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VRRP主备：</w:t>
      </w:r>
    </w:p>
    <w:p w14:paraId="1E39D8F8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vrid 10：主网关（优先级120），虚拟IP 192.168.10.254。</w:t>
      </w:r>
    </w:p>
    <w:p w14:paraId="2FFE6828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vrid 11：备用网关（默认优先级100），虚拟IP 192.168.10.253（需在LSW2配置为Master）</w:t>
      </w:r>
    </w:p>
    <w:p w14:paraId="2810B88C">
      <w:pPr>
        <w:numPr>
          <w:ilvl w:val="0"/>
          <w:numId w:val="2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 LSW2，</w:t>
      </w:r>
      <w:r>
        <w:rPr>
          <w:rFonts w:hint="default"/>
          <w:lang w:val="en-US" w:eastAsia="zh-CN"/>
        </w:rPr>
        <w:t xml:space="preserve">VLAN </w:t>
      </w:r>
      <w:r>
        <w:rPr>
          <w:rFonts w:hint="eastAsia"/>
          <w:lang w:val="en-US" w:eastAsia="zh-CN"/>
        </w:rPr>
        <w:t xml:space="preserve">部分的配置参照 </w:t>
      </w:r>
      <w:r>
        <w:rPr>
          <w:rFonts w:hint="default"/>
          <w:lang w:val="en-US" w:eastAsia="zh-CN"/>
        </w:rPr>
        <w:t>LSW1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 xml:space="preserve">VRRP </w:t>
      </w:r>
      <w:r>
        <w:rPr>
          <w:rFonts w:hint="eastAsia"/>
          <w:lang w:val="en-US" w:eastAsia="zh-CN"/>
        </w:rPr>
        <w:t>的部分配置如下：</w:t>
      </w:r>
    </w:p>
    <w:p w14:paraId="72AA5246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[LSW2]int Vlanif 10 </w:t>
      </w:r>
    </w:p>
    <w:p w14:paraId="61CDFD45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[LSW2-Vlanif10]ip add 192.168.10.2 24 </w:t>
      </w:r>
    </w:p>
    <w:p w14:paraId="59D390BB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[LSW2-Vlanif10]vrrp vrid 10 virtual-ip 192.168.10.254 </w:t>
      </w:r>
    </w:p>
    <w:p w14:paraId="3AD1FAA9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[LSW2-Vlanif10]vrrp vrid 11 virtual-ip 192.168.10.253 </w:t>
      </w:r>
    </w:p>
    <w:p w14:paraId="31C122E8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[LSW2-Vlanif10]vrrp vrid 11 priority 120 </w:t>
      </w:r>
    </w:p>
    <w:p w14:paraId="1D141F5C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[LSW2-Vlanif10]q</w:t>
      </w:r>
    </w:p>
    <w:p w14:paraId="232F522C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此处除了优先级的配置外均与LSW1配置相同，不做多于解释</w:t>
      </w:r>
    </w:p>
    <w:p w14:paraId="1C0C5DE8">
      <w:pPr>
        <w:numPr>
          <w:ilvl w:val="0"/>
          <w:numId w:val="2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 LSW1 上配置 </w:t>
      </w:r>
      <w:r>
        <w:rPr>
          <w:rFonts w:hint="default"/>
          <w:lang w:val="en-US" w:eastAsia="zh-CN"/>
        </w:rPr>
        <w:t>MSTP</w:t>
      </w:r>
      <w:r>
        <w:rPr>
          <w:rFonts w:hint="eastAsia"/>
          <w:lang w:val="en-US" w:eastAsia="zh-CN"/>
        </w:rPr>
        <w:t>，通过设置优先级，使不同实例走不同的路</w:t>
      </w:r>
    </w:p>
    <w:p w14:paraId="654D94D4">
      <w:pPr>
        <w:widowControl w:val="0"/>
        <w:numPr>
          <w:numId w:val="0"/>
        </w:numPr>
        <w:bidi w:val="0"/>
        <w:jc w:val="both"/>
      </w:pPr>
      <w:r>
        <w:rPr>
          <w:rFonts w:hint="eastAsia"/>
          <w:lang w:val="en-US" w:eastAsia="zh-CN"/>
        </w:rPr>
        <w:t>配置命令：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274820" cy="3001010"/>
            <wp:effectExtent l="0" t="0" r="5080" b="8890"/>
            <wp:docPr id="1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F224E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12132056">
      <w:pPr>
        <w:widowControl w:val="0"/>
        <w:numPr>
          <w:ilvl w:val="0"/>
          <w:numId w:val="23"/>
        </w:numPr>
        <w:bidi w:val="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stp mode mstp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作用：启用多生成树协议（MSTP）模式，替代传统的STP/RSTP，支持基于实例的流量负载均衡。</w:t>
      </w:r>
    </w:p>
    <w:p w14:paraId="4B7692E8">
      <w:pPr>
        <w:widowControl w:val="0"/>
        <w:numPr>
          <w:ilvl w:val="0"/>
          <w:numId w:val="23"/>
        </w:numPr>
        <w:bidi w:val="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stp region-configuration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region-name RG1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instance 1 vlan 10 30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instance 2 vlan 20 40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active region-configuration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作用：配置MSTP域，定义域名为RG1（所有交换机必须一致），将VLAN 10和30分配到实例1，VLAN 20和40分配到实例2，并激活配置。</w:t>
      </w:r>
    </w:p>
    <w:p w14:paraId="55919602">
      <w:pPr>
        <w:widowControl w:val="0"/>
        <w:numPr>
          <w:ilvl w:val="0"/>
          <w:numId w:val="23"/>
        </w:numPr>
        <w:bidi w:val="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stp instance 1 priority 4096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stp instance 2 priority 8192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作用：设置实例优先级，使实例1（VLAN 10/30）优先选择当前交换机（LSW1）作为根桥（值越小优先级越高），实例2（VLAN 20/40）在其他交换机上设置更高优先级，实现不同VLAN流量的路径分离。</w:t>
      </w:r>
    </w:p>
    <w:p w14:paraId="0312AC0A">
      <w:pPr>
        <w:numPr>
          <w:ilvl w:val="0"/>
          <w:numId w:val="2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 LSW2 上配置 </w:t>
      </w:r>
      <w:r>
        <w:rPr>
          <w:rFonts w:hint="default"/>
          <w:lang w:val="en-US" w:eastAsia="zh-CN"/>
        </w:rPr>
        <w:t>MSTP</w:t>
      </w:r>
    </w:p>
    <w:p w14:paraId="7543232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具体方法跟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LSW1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的配置一样，不同之处：</w:t>
      </w:r>
    </w:p>
    <w:p w14:paraId="3DB1254E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[LSW2]stp instance 1 priority 8192 </w:t>
      </w:r>
    </w:p>
    <w:p w14:paraId="5F490706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[LSW2]stp instance 2 priority 4096</w:t>
      </w:r>
    </w:p>
    <w:p w14:paraId="4DE46129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即使实例2作为根桥，其他相同之处不过多赘述</w:t>
      </w:r>
    </w:p>
    <w:p w14:paraId="1865F2DE">
      <w:pPr>
        <w:numPr>
          <w:ilvl w:val="0"/>
          <w:numId w:val="2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配置完成后，检查配置信息，display current-configuration（以LSW1为例）</w:t>
      </w:r>
    </w:p>
    <w:p w14:paraId="7D31E117">
      <w:pPr>
        <w:numPr>
          <w:numId w:val="0"/>
        </w:numPr>
        <w:spacing w:line="360" w:lineRule="auto"/>
        <w:ind w:leftChars="200"/>
      </w:pPr>
      <w:r>
        <w:drawing>
          <wp:inline distT="0" distB="0" distL="114300" distR="114300">
            <wp:extent cx="3481070" cy="6166485"/>
            <wp:effectExtent l="0" t="0" r="11430" b="5715"/>
            <wp:docPr id="1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616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48038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3392170" cy="3088005"/>
            <wp:effectExtent l="0" t="0" r="11430" b="10795"/>
            <wp:docPr id="2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94BB">
      <w:pPr>
        <w:numPr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说明：由配置信息可知之前的配置都是正确的！</w:t>
      </w:r>
    </w:p>
    <w:p w14:paraId="57D57FD0">
      <w:pPr>
        <w:numPr>
          <w:ilvl w:val="0"/>
          <w:numId w:val="2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 LSW3</w:t>
      </w:r>
    </w:p>
    <w:p w14:paraId="3F9C6C8A">
      <w:pPr>
        <w:numPr>
          <w:numId w:val="0"/>
        </w:numPr>
        <w:spacing w:line="360" w:lineRule="auto"/>
        <w:ind w:leftChars="20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3709035" cy="4721225"/>
            <wp:effectExtent l="0" t="0" r="12065" b="3175"/>
            <wp:docPr id="2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472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A3FFA">
      <w:pPr>
        <w:numPr>
          <w:numId w:val="0"/>
        </w:numPr>
        <w:spacing w:line="360" w:lineRule="auto"/>
        <w:ind w:left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2490470" cy="1588135"/>
            <wp:effectExtent l="0" t="0" r="11430" b="12065"/>
            <wp:docPr id="2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D802">
      <w:p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配置命令与之前LSW1类似，不过多赘述</w:t>
      </w:r>
    </w:p>
    <w:p w14:paraId="2EC1ADCB">
      <w:pPr>
        <w:numPr>
          <w:ilvl w:val="0"/>
          <w:numId w:val="2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 LSW4(与LSW3几乎一样，此处省略）</w:t>
      </w:r>
    </w:p>
    <w:p w14:paraId="2650107D">
      <w:pPr>
        <w:numPr>
          <w:ilvl w:val="0"/>
          <w:numId w:val="2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PC1 和 </w:t>
      </w:r>
      <w:r>
        <w:rPr>
          <w:rFonts w:hint="default"/>
          <w:lang w:val="en-US" w:eastAsia="zh-CN"/>
        </w:rPr>
        <w:t xml:space="preserve">PC6 </w:t>
      </w:r>
      <w:r>
        <w:rPr>
          <w:rFonts w:hint="eastAsia"/>
          <w:lang w:val="en-US" w:eastAsia="zh-CN"/>
        </w:rPr>
        <w:t>验证结果：</w:t>
      </w:r>
    </w:p>
    <w:p w14:paraId="153F6347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5267325" cy="5525770"/>
            <wp:effectExtent l="0" t="0" r="3175" b="11430"/>
            <wp:docPr id="2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2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E70F9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5271135" cy="5695950"/>
            <wp:effectExtent l="0" t="0" r="12065" b="6350"/>
            <wp:docPr id="2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A9138">
      <w:pPr>
        <w:widowControl w:val="0"/>
        <w:numPr>
          <w:ilvl w:val="0"/>
          <w:numId w:val="24"/>
        </w:numPr>
        <w:bidi w:val="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PC1验证结果：</w:t>
      </w:r>
    </w:p>
    <w:p w14:paraId="62A7925E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能ping通虚拟网关192.168.10.254（VRRP VIP）</w:t>
      </w:r>
    </w:p>
    <w:p w14:paraId="40E6B989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能ping通物理网关192.168.10.1（LSW1）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→ 证明VLAN10的VRRP和MSTP工作正常</w:t>
      </w:r>
    </w:p>
    <w:p w14:paraId="3FF6240C">
      <w:pPr>
        <w:widowControl w:val="0"/>
        <w:numPr>
          <w:ilvl w:val="0"/>
          <w:numId w:val="24"/>
        </w:numPr>
        <w:bidi w:val="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PC6验证结果：</w:t>
      </w:r>
    </w:p>
    <w:p w14:paraId="399D97EE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能ping通备份网关192.168.20.253（VRRP VIP）</w:t>
      </w:r>
    </w:p>
    <w:p w14:paraId="7A04131D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能ping通物理网关192.168.20.2（LSW2）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→ 证明VLAN20的VRRP和MSTP工作正常</w:t>
      </w:r>
    </w:p>
    <w:p w14:paraId="2D4377A5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401B7C61">
      <w:pPr>
        <w:widowControl w:val="0"/>
        <w:numPr>
          <w:ilvl w:val="0"/>
          <w:numId w:val="24"/>
        </w:numPr>
        <w:bidi w:val="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结论：VRRP+MSTP负载均衡配置成功，不同VLAN流量按设计路径转发。</w:t>
      </w:r>
    </w:p>
    <w:p w14:paraId="7C519E50">
      <w:pPr>
        <w:numPr>
          <w:ilvl w:val="0"/>
          <w:numId w:val="2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显示 LSW1 和 </w:t>
      </w:r>
      <w:r>
        <w:rPr>
          <w:rFonts w:hint="default"/>
          <w:lang w:val="en-US" w:eastAsia="zh-CN"/>
        </w:rPr>
        <w:t xml:space="preserve">LSW2 </w:t>
      </w:r>
      <w:r>
        <w:rPr>
          <w:rFonts w:hint="eastAsia"/>
          <w:lang w:val="en-US" w:eastAsia="zh-CN"/>
        </w:rPr>
        <w:t>上的链路聚合信息：</w:t>
      </w:r>
      <w:r>
        <w:rPr>
          <w:rFonts w:hint="default"/>
          <w:lang w:val="en-US" w:eastAsia="zh-CN"/>
        </w:rPr>
        <w:t>display eth-trunk 1</w:t>
      </w:r>
    </w:p>
    <w:p w14:paraId="222656C7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5267960" cy="1355090"/>
            <wp:effectExtent l="0" t="0" r="2540" b="3810"/>
            <wp:docPr id="2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7B87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说明链路聚合状态正常：</w:t>
      </w:r>
    </w:p>
    <w:p w14:paraId="76832C61">
      <w:pPr>
        <w:widowControl w:val="0"/>
        <w:numPr>
          <w:ilvl w:val="0"/>
          <w:numId w:val="25"/>
        </w:numPr>
        <w:bidi w:val="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工作模式：NORMAL（静态聚合）</w:t>
      </w:r>
    </w:p>
    <w:p w14:paraId="0946B40C">
      <w:pPr>
        <w:widowControl w:val="0"/>
        <w:numPr>
          <w:ilvl w:val="0"/>
          <w:numId w:val="25"/>
        </w:numPr>
        <w:bidi w:val="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负载均衡算法：基于源目IP哈希（SIP-XOR-DIP）</w:t>
      </w:r>
    </w:p>
    <w:p w14:paraId="7003DFAA">
      <w:pPr>
        <w:widowControl w:val="0"/>
        <w:numPr>
          <w:ilvl w:val="0"/>
          <w:numId w:val="25"/>
        </w:numPr>
        <w:bidi w:val="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2个成员端口（G0/0/3、G0/0/4）均为UP状态</w:t>
      </w:r>
    </w:p>
    <w:p w14:paraId="6C53B2CA">
      <w:pPr>
        <w:widowControl w:val="0"/>
        <w:numPr>
          <w:ilvl w:val="0"/>
          <w:numId w:val="25"/>
        </w:numPr>
        <w:bidi w:val="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带宽叠加生效，可靠性提升</w:t>
      </w:r>
    </w:p>
    <w:p w14:paraId="470946B8">
      <w:pPr>
        <w:numPr>
          <w:ilvl w:val="0"/>
          <w:numId w:val="2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显示 LSW1 和 </w:t>
      </w:r>
      <w:r>
        <w:rPr>
          <w:rFonts w:hint="default"/>
          <w:lang w:val="en-US" w:eastAsia="zh-CN"/>
        </w:rPr>
        <w:t xml:space="preserve">LSW2 </w:t>
      </w:r>
      <w:r>
        <w:rPr>
          <w:rFonts w:hint="eastAsia"/>
          <w:lang w:val="en-US" w:eastAsia="zh-CN"/>
        </w:rPr>
        <w:t xml:space="preserve">的 </w:t>
      </w:r>
      <w:r>
        <w:rPr>
          <w:rFonts w:hint="default"/>
          <w:lang w:val="en-US" w:eastAsia="zh-CN"/>
        </w:rPr>
        <w:t xml:space="preserve">MSTP </w:t>
      </w:r>
      <w:r>
        <w:rPr>
          <w:rFonts w:hint="eastAsia"/>
          <w:lang w:val="en-US" w:eastAsia="zh-CN"/>
        </w:rPr>
        <w:t>配置信息：</w:t>
      </w:r>
      <w:r>
        <w:rPr>
          <w:rFonts w:hint="default"/>
          <w:lang w:val="en-US" w:eastAsia="zh-CN"/>
        </w:rPr>
        <w:t>display stp instance 1 brief</w:t>
      </w:r>
    </w:p>
    <w:p w14:paraId="2DBC762A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4310" cy="673100"/>
            <wp:effectExtent l="0" t="0" r="8890" b="0"/>
            <wp:docPr id="2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9EF5E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5596549A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MSTP实例1状态正常：</w:t>
      </w:r>
    </w:p>
    <w:p w14:paraId="708B5328">
      <w:pPr>
        <w:numPr>
          <w:ilvl w:val="0"/>
          <w:numId w:val="26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端口G0/0/1和G0/0/2均为指定端口(DESI)</w:t>
      </w:r>
    </w:p>
    <w:p w14:paraId="395CAFC1">
      <w:pPr>
        <w:numPr>
          <w:ilvl w:val="0"/>
          <w:numId w:val="26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端口状态为转发(FORWARDING)</w:t>
      </w:r>
    </w:p>
    <w:p w14:paraId="0BA20F81">
      <w:pPr>
        <w:numPr>
          <w:ilvl w:val="0"/>
          <w:numId w:val="26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VLAN 10/30流量通过该实例正常转发</w:t>
      </w:r>
    </w:p>
    <w:p w14:paraId="2EC51AB4">
      <w:pPr>
        <w:numPr>
          <w:ilvl w:val="0"/>
          <w:numId w:val="26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符合LSW1作为实例1根桥的预期配置</w:t>
      </w:r>
    </w:p>
    <w:p w14:paraId="00E8FB11">
      <w:pPr>
        <w:numPr>
          <w:ilvl w:val="0"/>
          <w:numId w:val="2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显示 LSW1 和 </w:t>
      </w:r>
      <w:r>
        <w:rPr>
          <w:rFonts w:hint="default"/>
          <w:lang w:val="en-US" w:eastAsia="zh-CN"/>
        </w:rPr>
        <w:t xml:space="preserve">LSW2 </w:t>
      </w:r>
      <w:r>
        <w:rPr>
          <w:rFonts w:hint="eastAsia"/>
          <w:lang w:val="en-US" w:eastAsia="zh-CN"/>
        </w:rPr>
        <w:t xml:space="preserve">的 </w:t>
      </w:r>
      <w:r>
        <w:rPr>
          <w:rFonts w:hint="default"/>
          <w:lang w:val="en-US" w:eastAsia="zh-CN"/>
        </w:rPr>
        <w:t xml:space="preserve">VRRP </w:t>
      </w:r>
      <w:r>
        <w:rPr>
          <w:rFonts w:hint="eastAsia"/>
          <w:lang w:val="en-US" w:eastAsia="zh-CN"/>
        </w:rPr>
        <w:t>配置信息：</w:t>
      </w:r>
      <w:r>
        <w:rPr>
          <w:rFonts w:hint="default"/>
          <w:lang w:val="en-US" w:eastAsia="zh-CN"/>
        </w:rPr>
        <w:t>display vrrp brief</w:t>
      </w:r>
    </w:p>
    <w:p w14:paraId="509158F0">
      <w:pPr>
        <w:spacing w:line="360" w:lineRule="auto"/>
      </w:pPr>
      <w:r>
        <w:drawing>
          <wp:inline distT="0" distB="0" distL="114300" distR="114300">
            <wp:extent cx="5274310" cy="1958340"/>
            <wp:effectExtent l="0" t="0" r="8890" b="10160"/>
            <wp:docPr id="2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350BB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VRRP状态总结：</w:t>
      </w:r>
    </w:p>
    <w:p w14:paraId="2186CEB3">
      <w:pPr>
        <w:numPr>
          <w:ilvl w:val="0"/>
          <w:numId w:val="27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主备分配：</w:t>
      </w:r>
    </w:p>
    <w:p w14:paraId="10A65E95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VLAN 10/30/20/40主网关均在LSW1（Master）</w:t>
      </w:r>
    </w:p>
    <w:p w14:paraId="7A7616E8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对应备份网关在LSW2（Backup）</w:t>
      </w:r>
    </w:p>
    <w:p w14:paraId="23557BE8">
      <w:pPr>
        <w:numPr>
          <w:ilvl w:val="0"/>
          <w:numId w:val="27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虚拟IP配置：</w:t>
      </w:r>
    </w:p>
    <w:p w14:paraId="2C21BEC7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每个VLAN配置2个VRRP组（如vrid 10和11）</w:t>
      </w:r>
    </w:p>
    <w:p w14:paraId="6FACA04F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主用虚拟IP为.254结尾，备用为.253结尾</w:t>
      </w:r>
    </w:p>
    <w:p w14:paraId="0E5F9552">
      <w:pPr>
        <w:numPr>
          <w:ilvl w:val="0"/>
          <w:numId w:val="27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高可用验证：</w:t>
      </w:r>
    </w:p>
    <w:p w14:paraId="132BFE1E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所有VRRP组状态正常（4主4备）</w:t>
      </w:r>
    </w:p>
    <w:p w14:paraId="3F33E3B9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无异常状态（Non-active:0）</w:t>
      </w:r>
    </w:p>
    <w:p w14:paraId="3F5658CF">
      <w:pPr>
        <w:pStyle w:val="14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/>
          <w:b/>
          <w:sz w:val="24"/>
          <w:lang w:val="en-US" w:eastAsia="zh-CN"/>
        </w:rPr>
        <w:t>思考题</w:t>
      </w:r>
    </w:p>
    <w:p w14:paraId="360D31CB">
      <w:pPr>
        <w:numPr>
          <w:ilvl w:val="0"/>
          <w:numId w:val="28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 xml:space="preserve">为什么实验中需要使用 MSTP 而不是传统的 STP（生成树协议）？请结合VLAN流量负载均衡的需求说明两者的区别。 </w:t>
      </w:r>
    </w:p>
    <w:p w14:paraId="26B3BA1B">
      <w:pPr>
        <w:numPr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答：</w:t>
      </w:r>
    </w:p>
    <w:p w14:paraId="42880619">
      <w:pPr>
        <w:numPr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传统STP：所有VLAN共享一棵生成树，导致：</w:t>
      </w:r>
    </w:p>
    <w:p w14:paraId="252E61DE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无法实现按VLAN分流，所有流量走同一路径</w:t>
      </w:r>
    </w:p>
    <w:p w14:paraId="26F933CA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带宽利用率低，无法负载均衡</w:t>
      </w:r>
    </w:p>
    <w:p w14:paraId="093C1D28">
      <w:pPr>
        <w:numPr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MSTP：</w:t>
      </w:r>
    </w:p>
    <w:p w14:paraId="325F4DBA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支持多实例（每个实例独立生成树），将不同VLAN映射到不同实例（如实例1：VLAN 10/30；实例2：VLAN 20/40）</w:t>
      </w:r>
    </w:p>
    <w:p w14:paraId="3C87F6EA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不同实例可设置不同根桥，实现VLAN间负载均衡（如VLAN 10走LSW1，VLAN 20走LSW2）</w:t>
      </w:r>
    </w:p>
    <w:p w14:paraId="34E5A5CC">
      <w:pPr>
        <w:numPr>
          <w:ilvl w:val="0"/>
          <w:numId w:val="28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 xml:space="preserve">VRRP 的“虚拟 IP”和“虚拟 MAC”有什么作用？主备路由器如何协商角色？ </w:t>
      </w:r>
    </w:p>
    <w:p w14:paraId="159716F5">
      <w:pPr>
        <w:numPr>
          <w:numId w:val="0"/>
        </w:numPr>
        <w:spacing w:line="360" w:lineRule="auto"/>
        <w:ind w:leftChars="0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/>
          <w:sz w:val="24"/>
          <w:lang w:val="en-US" w:eastAsia="zh-CN"/>
        </w:rPr>
        <w:t>答：</w:t>
      </w:r>
    </w:p>
    <w:p w14:paraId="0AD54C90">
      <w:pPr>
        <w:numPr>
          <w:ilvl w:val="0"/>
          <w:numId w:val="30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虚拟IP：终端配置的默认网关地址（如192.168.10.254），屏蔽物理设备切换细节。</w:t>
      </w:r>
    </w:p>
    <w:p w14:paraId="45C296EF">
      <w:pPr>
        <w:numPr>
          <w:ilvl w:val="0"/>
          <w:numId w:val="30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虚拟MAC：格式为0000-5e00-01XX（XX为VRID），确保主备切换时ARP表无需更新。</w:t>
      </w:r>
    </w:p>
    <w:p w14:paraId="5E49CC41">
      <w:pPr>
        <w:numPr>
          <w:ilvl w:val="0"/>
          <w:numId w:val="30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角色协商：</w:t>
      </w:r>
    </w:p>
    <w:p w14:paraId="2CC71A32">
      <w:pPr>
        <w:numPr>
          <w:numId w:val="0"/>
        </w:num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优先级高的设备成为Master（默认100，范围0-255）。</w:t>
      </w:r>
    </w:p>
    <w:p w14:paraId="6A9B057B">
      <w:pPr>
        <w:numPr>
          <w:numId w:val="0"/>
        </w:num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Master周期性发送通告报文，Backup超时未收到则发起选举。</w:t>
      </w:r>
    </w:p>
    <w:p w14:paraId="0D30F4C5">
      <w:pPr>
        <w:numPr>
          <w:ilvl w:val="0"/>
          <w:numId w:val="28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 xml:space="preserve">如何通过优先级实现 VRRP 的主备切换？如果两台路由器的优先级相同，如何决定主备角色？ </w:t>
      </w:r>
    </w:p>
    <w:p w14:paraId="44F9D55E">
      <w:pPr>
        <w:numPr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答：</w:t>
      </w:r>
    </w:p>
    <w:p w14:paraId="6DED9CA9">
      <w:pPr>
        <w:numPr>
          <w:ilvl w:val="0"/>
          <w:numId w:val="31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优先级：通过vrrp vrid XX priority YY调整，高优先级设备成为Master。</w:t>
      </w:r>
    </w:p>
    <w:p w14:paraId="05B97438">
      <w:pPr>
        <w:numPr>
          <w:ilvl w:val="0"/>
          <w:numId w:val="31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优先级相同时：比较接口IP地址，较大者成为Master（如192.168.10.2 &gt; 192.168.10.1）。</w:t>
      </w:r>
    </w:p>
    <w:p w14:paraId="535D8EE4">
      <w:pPr>
        <w:numPr>
          <w:ilvl w:val="0"/>
          <w:numId w:val="28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 xml:space="preserve">为什么在 MSTP+VRRP 的负载均衡方案中，需要将 MSTP 实例的根桥与 VRRP 主网关部署在同一台设备上？ </w:t>
      </w:r>
    </w:p>
    <w:p w14:paraId="1DB83329">
      <w:pPr>
        <w:widowControl w:val="0"/>
        <w:numPr>
          <w:numId w:val="0"/>
        </w:numPr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答：</w:t>
      </w:r>
    </w:p>
    <w:p w14:paraId="497B6982">
      <w:pPr>
        <w:widowControl w:val="0"/>
        <w:numPr>
          <w:ilvl w:val="0"/>
          <w:numId w:val="32"/>
        </w:numPr>
        <w:spacing w:line="360" w:lineRule="auto"/>
        <w:ind w:left="420" w:leftChars="0" w:hanging="420" w:firstLineChars="0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路径一致性：若根桥与主网关分离，可能导致流量绕行（如VLAN 10的根桥在LSW1，但主网关在LSW2，流量需跨设备转发）。</w:t>
      </w:r>
    </w:p>
    <w:p w14:paraId="7C9E1E4B">
      <w:pPr>
        <w:widowControl w:val="0"/>
        <w:numPr>
          <w:ilvl w:val="0"/>
          <w:numId w:val="32"/>
        </w:numPr>
        <w:spacing w:line="360" w:lineRule="auto"/>
        <w:ind w:left="420" w:leftChars="0" w:hanging="420" w:firstLineChars="0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性能优化：确保流量以最短路径到达网关（根桥决定路径，主网关处理三层转发）。</w:t>
      </w:r>
    </w:p>
    <w:p w14:paraId="4A52CCA5">
      <w:pPr>
        <w:numPr>
          <w:ilvl w:val="0"/>
          <w:numId w:val="28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若 MSTP 的根桥切换（如链路故障），VRRP 的主网关是否需要同步切换？为什么？</w:t>
      </w:r>
    </w:p>
    <w:p w14:paraId="3058175E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答：</w:t>
      </w:r>
    </w:p>
    <w:p w14:paraId="15AF152A">
      <w:pPr>
        <w:numPr>
          <w:ilvl w:val="0"/>
          <w:numId w:val="33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不需要：</w:t>
      </w:r>
      <w:bookmarkStart w:id="0" w:name="_GoBack"/>
      <w:bookmarkEnd w:id="0"/>
    </w:p>
    <w:p w14:paraId="15A0C5E7">
      <w:p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MSTP根桥切换是二层行为，VRRP主网关是三层功能，两者独立。</w:t>
      </w:r>
    </w:p>
    <w:p w14:paraId="7EF1C1FC">
      <w:pPr>
        <w:spacing w:line="360" w:lineRule="auto"/>
        <w:ind w:firstLine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若强制同步切换，可能导致频繁路由震荡（如链路闪断时）。</w:t>
      </w:r>
    </w:p>
    <w:p w14:paraId="7ED95DC3">
      <w:pPr>
        <w:numPr>
          <w:ilvl w:val="0"/>
          <w:numId w:val="33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例外情况：若根桥切换导致主网关设备整体宕机，VRRP会因心跳超时自动切换。</w:t>
      </w:r>
    </w:p>
    <w:p w14:paraId="7E40A231">
      <w:pPr>
        <w:spacing w:line="360" w:lineRule="auto"/>
        <w:rPr>
          <w:rFonts w:hint="eastAsia" w:ascii="宋体" w:hAnsi="宋体" w:eastAsia="宋体"/>
          <w:sz w:val="24"/>
        </w:rPr>
      </w:pPr>
    </w:p>
    <w:p w14:paraId="15DE69DB">
      <w:pPr>
        <w:spacing w:line="360" w:lineRule="auto"/>
        <w:rPr>
          <w:rFonts w:hint="eastAsia" w:ascii="宋体" w:hAnsi="宋体" w:eastAsia="宋体"/>
          <w:sz w:val="24"/>
        </w:rPr>
      </w:pPr>
    </w:p>
    <w:p w14:paraId="7124DC54">
      <w:pPr>
        <w:spacing w:line="360" w:lineRule="auto"/>
        <w:rPr>
          <w:rFonts w:hint="eastAsia" w:ascii="宋体" w:hAnsi="宋体" w:eastAsia="宋体"/>
          <w:sz w:val="24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CEAD3">
    <w:pPr>
      <w:pStyle w:val="5"/>
      <w:jc w:val="center"/>
      <w:rPr>
        <w:rFonts w:hint="eastAsia"/>
      </w:rPr>
    </w:pPr>
  </w:p>
  <w:p w14:paraId="27C983B6">
    <w:pPr>
      <w:pStyle w:val="5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0491216"/>
      <w:docPartObj>
        <w:docPartGallery w:val="AutoText"/>
      </w:docPartObj>
    </w:sdtPr>
    <w:sdtContent>
      <w:p w14:paraId="284BA05B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8539900">
    <w:pPr>
      <w:pStyle w:val="5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1C86E"/>
    <w:multiLevelType w:val="singleLevel"/>
    <w:tmpl w:val="8B11C86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439FCF4"/>
    <w:multiLevelType w:val="singleLevel"/>
    <w:tmpl w:val="9439FCF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A148366C"/>
    <w:multiLevelType w:val="singleLevel"/>
    <w:tmpl w:val="A148366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54E90FE"/>
    <w:multiLevelType w:val="singleLevel"/>
    <w:tmpl w:val="A54E90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60704B3"/>
    <w:multiLevelType w:val="singleLevel"/>
    <w:tmpl w:val="B60704B3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7E161C8"/>
    <w:multiLevelType w:val="singleLevel"/>
    <w:tmpl w:val="B7E161C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BD5FE3A3"/>
    <w:multiLevelType w:val="singleLevel"/>
    <w:tmpl w:val="BD5FE3A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D82AC622"/>
    <w:multiLevelType w:val="singleLevel"/>
    <w:tmpl w:val="D82AC62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DD6BA274"/>
    <w:multiLevelType w:val="singleLevel"/>
    <w:tmpl w:val="DD6BA27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E642F019"/>
    <w:multiLevelType w:val="singleLevel"/>
    <w:tmpl w:val="E642F01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E84AF33A"/>
    <w:multiLevelType w:val="singleLevel"/>
    <w:tmpl w:val="E84AF3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56C418D"/>
    <w:multiLevelType w:val="singleLevel"/>
    <w:tmpl w:val="F56C418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05B2DED9"/>
    <w:multiLevelType w:val="singleLevel"/>
    <w:tmpl w:val="05B2DED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13E0FE5C"/>
    <w:multiLevelType w:val="singleLevel"/>
    <w:tmpl w:val="13E0FE5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19E3BE75"/>
    <w:multiLevelType w:val="singleLevel"/>
    <w:tmpl w:val="19E3BE7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1CCAAADB"/>
    <w:multiLevelType w:val="singleLevel"/>
    <w:tmpl w:val="1CCAAAD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1F498816"/>
    <w:multiLevelType w:val="singleLevel"/>
    <w:tmpl w:val="1F49881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27327AEA"/>
    <w:multiLevelType w:val="singleLevel"/>
    <w:tmpl w:val="27327A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2AE85EC3"/>
    <w:multiLevelType w:val="singleLevel"/>
    <w:tmpl w:val="2AE85EC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9">
    <w:nsid w:val="3336E236"/>
    <w:multiLevelType w:val="singleLevel"/>
    <w:tmpl w:val="3336E23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3942C8A9"/>
    <w:multiLevelType w:val="singleLevel"/>
    <w:tmpl w:val="3942C8A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3C7D0E86"/>
    <w:multiLevelType w:val="singleLevel"/>
    <w:tmpl w:val="3C7D0E8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41B82E6A"/>
    <w:multiLevelType w:val="singleLevel"/>
    <w:tmpl w:val="41B82E6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43B8C0B3"/>
    <w:multiLevelType w:val="singleLevel"/>
    <w:tmpl w:val="43B8C0B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442CCBBD"/>
    <w:multiLevelType w:val="singleLevel"/>
    <w:tmpl w:val="442CCB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4D3022C9"/>
    <w:multiLevelType w:val="singleLevel"/>
    <w:tmpl w:val="4D3022C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4DF1B576"/>
    <w:multiLevelType w:val="singleLevel"/>
    <w:tmpl w:val="4DF1B57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7">
    <w:nsid w:val="683EC3CC"/>
    <w:multiLevelType w:val="singleLevel"/>
    <w:tmpl w:val="683EC3CC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8">
    <w:nsid w:val="6B72C7AF"/>
    <w:multiLevelType w:val="singleLevel"/>
    <w:tmpl w:val="6B72C7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9">
    <w:nsid w:val="6D61ACC7"/>
    <w:multiLevelType w:val="singleLevel"/>
    <w:tmpl w:val="6D61ACC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7687B7EF"/>
    <w:multiLevelType w:val="singleLevel"/>
    <w:tmpl w:val="7687B7E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1">
    <w:nsid w:val="7EE9FDE2"/>
    <w:multiLevelType w:val="singleLevel"/>
    <w:tmpl w:val="7EE9FDE2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2">
    <w:nsid w:val="7FB0474A"/>
    <w:multiLevelType w:val="multilevel"/>
    <w:tmpl w:val="7FB0474A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2"/>
  </w:num>
  <w:num w:numId="2">
    <w:abstractNumId w:val="17"/>
  </w:num>
  <w:num w:numId="3">
    <w:abstractNumId w:val="3"/>
  </w:num>
  <w:num w:numId="4">
    <w:abstractNumId w:val="24"/>
  </w:num>
  <w:num w:numId="5">
    <w:abstractNumId w:val="9"/>
  </w:num>
  <w:num w:numId="6">
    <w:abstractNumId w:val="6"/>
  </w:num>
  <w:num w:numId="7">
    <w:abstractNumId w:val="31"/>
  </w:num>
  <w:num w:numId="8">
    <w:abstractNumId w:val="7"/>
  </w:num>
  <w:num w:numId="9">
    <w:abstractNumId w:val="27"/>
  </w:num>
  <w:num w:numId="10">
    <w:abstractNumId w:val="8"/>
  </w:num>
  <w:num w:numId="11">
    <w:abstractNumId w:val="0"/>
  </w:num>
  <w:num w:numId="12">
    <w:abstractNumId w:val="26"/>
  </w:num>
  <w:num w:numId="13">
    <w:abstractNumId w:val="12"/>
  </w:num>
  <w:num w:numId="14">
    <w:abstractNumId w:val="18"/>
  </w:num>
  <w:num w:numId="15">
    <w:abstractNumId w:val="2"/>
  </w:num>
  <w:num w:numId="16">
    <w:abstractNumId w:val="15"/>
  </w:num>
  <w:num w:numId="17">
    <w:abstractNumId w:val="1"/>
  </w:num>
  <w:num w:numId="18">
    <w:abstractNumId w:val="11"/>
  </w:num>
  <w:num w:numId="19">
    <w:abstractNumId w:val="4"/>
  </w:num>
  <w:num w:numId="20">
    <w:abstractNumId w:val="22"/>
  </w:num>
  <w:num w:numId="21">
    <w:abstractNumId w:val="28"/>
  </w:num>
  <w:num w:numId="22">
    <w:abstractNumId w:val="13"/>
  </w:num>
  <w:num w:numId="23">
    <w:abstractNumId w:val="14"/>
  </w:num>
  <w:num w:numId="24">
    <w:abstractNumId w:val="21"/>
  </w:num>
  <w:num w:numId="25">
    <w:abstractNumId w:val="19"/>
  </w:num>
  <w:num w:numId="26">
    <w:abstractNumId w:val="16"/>
  </w:num>
  <w:num w:numId="27">
    <w:abstractNumId w:val="29"/>
  </w:num>
  <w:num w:numId="28">
    <w:abstractNumId w:val="10"/>
  </w:num>
  <w:num w:numId="29">
    <w:abstractNumId w:val="25"/>
  </w:num>
  <w:num w:numId="30">
    <w:abstractNumId w:val="5"/>
  </w:num>
  <w:num w:numId="31">
    <w:abstractNumId w:val="30"/>
  </w:num>
  <w:num w:numId="32">
    <w:abstractNumId w:val="20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F7"/>
    <w:rsid w:val="0002727C"/>
    <w:rsid w:val="000A6040"/>
    <w:rsid w:val="0011440C"/>
    <w:rsid w:val="001720B8"/>
    <w:rsid w:val="00193A8C"/>
    <w:rsid w:val="00196CFA"/>
    <w:rsid w:val="001D5867"/>
    <w:rsid w:val="00221307"/>
    <w:rsid w:val="0027523B"/>
    <w:rsid w:val="002C1DF7"/>
    <w:rsid w:val="002D2B24"/>
    <w:rsid w:val="00303F60"/>
    <w:rsid w:val="003A082E"/>
    <w:rsid w:val="003D4CF4"/>
    <w:rsid w:val="00443CB0"/>
    <w:rsid w:val="00446D80"/>
    <w:rsid w:val="0045438D"/>
    <w:rsid w:val="004621F7"/>
    <w:rsid w:val="004A2647"/>
    <w:rsid w:val="004A3E6B"/>
    <w:rsid w:val="005525A3"/>
    <w:rsid w:val="0055613D"/>
    <w:rsid w:val="00600A00"/>
    <w:rsid w:val="006457E4"/>
    <w:rsid w:val="00665026"/>
    <w:rsid w:val="006B50A0"/>
    <w:rsid w:val="006C46B9"/>
    <w:rsid w:val="006E487B"/>
    <w:rsid w:val="006F4182"/>
    <w:rsid w:val="007308C1"/>
    <w:rsid w:val="00753C41"/>
    <w:rsid w:val="00825973"/>
    <w:rsid w:val="00831499"/>
    <w:rsid w:val="00834DEC"/>
    <w:rsid w:val="00835381"/>
    <w:rsid w:val="00852A29"/>
    <w:rsid w:val="008F2DFD"/>
    <w:rsid w:val="008F55C8"/>
    <w:rsid w:val="009746AB"/>
    <w:rsid w:val="009B25EB"/>
    <w:rsid w:val="009C561A"/>
    <w:rsid w:val="009D1CD1"/>
    <w:rsid w:val="009D3018"/>
    <w:rsid w:val="00A65206"/>
    <w:rsid w:val="00A80348"/>
    <w:rsid w:val="00A92853"/>
    <w:rsid w:val="00AB071C"/>
    <w:rsid w:val="00B06B67"/>
    <w:rsid w:val="00B301A2"/>
    <w:rsid w:val="00B61420"/>
    <w:rsid w:val="00B82258"/>
    <w:rsid w:val="00BD7DD8"/>
    <w:rsid w:val="00DD2171"/>
    <w:rsid w:val="00E50D69"/>
    <w:rsid w:val="00E55817"/>
    <w:rsid w:val="00EE5F63"/>
    <w:rsid w:val="00EF12C8"/>
    <w:rsid w:val="00F25BF2"/>
    <w:rsid w:val="00F50523"/>
    <w:rsid w:val="00FA1243"/>
    <w:rsid w:val="00FD3246"/>
    <w:rsid w:val="00FE56B5"/>
    <w:rsid w:val="21D826CA"/>
    <w:rsid w:val="4FB72E16"/>
    <w:rsid w:val="504F2633"/>
    <w:rsid w:val="55F53261"/>
    <w:rsid w:val="721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页眉 字符"/>
    <w:basedOn w:val="11"/>
    <w:link w:val="6"/>
    <w:uiPriority w:val="99"/>
    <w:rPr>
      <w:sz w:val="18"/>
      <w:szCs w:val="18"/>
    </w:rPr>
  </w:style>
  <w:style w:type="character" w:customStyle="1" w:styleId="16">
    <w:name w:val="页脚 字符"/>
    <w:basedOn w:val="11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495</Words>
  <Characters>523</Characters>
  <Lines>5</Lines>
  <Paragraphs>1</Paragraphs>
  <TotalTime>164</TotalTime>
  <ScaleCrop>false</ScaleCrop>
  <LinksUpToDate>false</LinksUpToDate>
  <CharactersWithSpaces>646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2021-03-04T02:14:00Z</dcterms:created>
  <dc:creator>h</dc:creator>
  <cp:lastModifiedBy>裴前.贤hj</cp:lastModifiedBy>
  <dcterms:modified xsi:type="dcterms:W3CDTF">2025-04-13T08:46:06Z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2052-12.1.0.20784</vt:lpwstr>
  </property>
  <property fmtid="{D5CDD505-2E9C-101B-9397-08002B2CF9AE}" pid="4" name="ICV">
    <vt:lpwstr>3575FDD936DB4D6B8B626BF8883031AF_13</vt:lpwstr>
  </property>
</Properties>
</file>