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8F3DA">
      <w:pPr>
        <w:jc w:val="center"/>
        <w:rPr>
          <w:rFonts w:hint="eastAsia" w:ascii="黑体" w:hAnsi="黑体" w:eastAsia="黑体"/>
          <w:sz w:val="48"/>
          <w:szCs w:val="48"/>
        </w:rPr>
      </w:pPr>
    </w:p>
    <w:p w14:paraId="780FC0CB">
      <w:pPr>
        <w:jc w:val="center"/>
        <w:rPr>
          <w:rFonts w:hint="eastAsia" w:ascii="黑体" w:hAnsi="黑体" w:eastAsia="黑体"/>
          <w:sz w:val="48"/>
          <w:szCs w:val="48"/>
        </w:rPr>
      </w:pPr>
      <w:r>
        <w:rPr>
          <w:rFonts w:hint="eastAsia" w:ascii="黑体" w:hAnsi="黑体" w:eastAsia="黑体"/>
          <w:sz w:val="48"/>
          <w:szCs w:val="48"/>
        </w:rPr>
        <w:t>实验报告</w:t>
      </w:r>
    </w:p>
    <w:p w14:paraId="0F641A58">
      <w:pPr>
        <w:rPr>
          <w:rFonts w:hint="eastAsia"/>
        </w:rPr>
      </w:pPr>
    </w:p>
    <w:p w14:paraId="0E535958">
      <w:pPr>
        <w:rPr>
          <w:rFonts w:hint="eastAsia"/>
        </w:rPr>
      </w:pPr>
    </w:p>
    <w:p w14:paraId="2E97415D">
      <w:pPr>
        <w:rPr>
          <w:rFonts w:hint="eastAsia"/>
        </w:rPr>
      </w:pPr>
    </w:p>
    <w:p w14:paraId="7BB34FB1">
      <w:pPr>
        <w:rPr>
          <w:rFonts w:hint="eastAsia"/>
        </w:rPr>
      </w:pPr>
    </w:p>
    <w:tbl>
      <w:tblPr>
        <w:tblStyle w:val="7"/>
        <w:tblW w:w="0" w:type="auto"/>
        <w:tblInd w:w="17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4531"/>
      </w:tblGrid>
      <w:tr w14:paraId="0D835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2905415F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实验名称：</w:t>
            </w:r>
          </w:p>
        </w:tc>
        <w:tc>
          <w:tcPr>
            <w:tcW w:w="4531" w:type="dxa"/>
          </w:tcPr>
          <w:p w14:paraId="1FC07883">
            <w:pPr>
              <w:spacing w:line="480" w:lineRule="auto"/>
              <w:rPr>
                <w:rFonts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 xml:space="preserve">实验九 </w:t>
            </w:r>
            <w:r>
              <w:rPr>
                <w:rFonts w:ascii="宋体" w:hAnsi="宋体" w:eastAsia="宋体"/>
                <w:sz w:val="32"/>
                <w:u w:val="single"/>
                <w:lang w:val="en-US" w:eastAsia="zh-CN"/>
              </w:rPr>
              <w:t xml:space="preserve">GRE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协议实验</w:t>
            </w:r>
          </w:p>
          <w:p w14:paraId="49A9ADF5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</w:p>
        </w:tc>
      </w:tr>
      <w:tr w14:paraId="360C5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3D4086A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课程名称：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78537DC1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网络架构与安全实习</w:t>
            </w:r>
          </w:p>
        </w:tc>
      </w:tr>
      <w:tr w14:paraId="2C127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13964624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姓 </w:t>
            </w:r>
            <w:r>
              <w:rPr>
                <w:rFonts w:ascii="宋体" w:hAnsi="宋体" w:eastAsia="宋体"/>
                <w:sz w:val="32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</w:rPr>
              <w:t>名：</w:t>
            </w:r>
          </w:p>
        </w:tc>
        <w:tc>
          <w:tcPr>
            <w:tcW w:w="4531" w:type="dxa"/>
          </w:tcPr>
          <w:p w14:paraId="070D80CA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吕仔贤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       </w:t>
            </w:r>
          </w:p>
        </w:tc>
      </w:tr>
      <w:tr w14:paraId="3DE18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5A8E2EC9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学 </w:t>
            </w:r>
            <w:r>
              <w:rPr>
                <w:rFonts w:ascii="宋体" w:hAnsi="宋体" w:eastAsia="宋体"/>
                <w:sz w:val="32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</w:rPr>
              <w:t>号：</w:t>
            </w:r>
          </w:p>
        </w:tc>
        <w:tc>
          <w:tcPr>
            <w:tcW w:w="4531" w:type="dxa"/>
          </w:tcPr>
          <w:p w14:paraId="1BA5ACC3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2311320111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        </w:t>
            </w:r>
          </w:p>
        </w:tc>
      </w:tr>
      <w:tr w14:paraId="0BDB0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F73AEAC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专业班级：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6400C038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网安 23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级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</w:t>
            </w:r>
          </w:p>
        </w:tc>
      </w:tr>
      <w:tr w14:paraId="33C67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6C81154B">
            <w:pPr>
              <w:spacing w:line="480" w:lineRule="auto"/>
              <w:jc w:val="distribute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院 </w:t>
            </w:r>
            <w:r>
              <w:rPr>
                <w:rFonts w:ascii="宋体" w:hAnsi="宋体" w:eastAsia="宋体"/>
                <w:sz w:val="32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</w:rPr>
              <w:t>系：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2F1AD768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u w:val="single"/>
              </w:rPr>
              <w:t xml:space="preserve"> </w:t>
            </w:r>
            <w:r>
              <w:rPr>
                <w:rFonts w:ascii="宋体" w:hAnsi="宋体" w:eastAsia="宋体"/>
                <w:u w:val="single"/>
              </w:rPr>
              <w:t xml:space="preserve">     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软件学院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</w:t>
            </w:r>
          </w:p>
        </w:tc>
      </w:tr>
      <w:tr w14:paraId="48E16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611D1A50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实验日期：</w:t>
            </w:r>
          </w:p>
        </w:tc>
        <w:tc>
          <w:tcPr>
            <w:tcW w:w="4531" w:type="dxa"/>
          </w:tcPr>
          <w:p w14:paraId="348762AE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202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5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年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4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月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20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日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</w:p>
        </w:tc>
      </w:tr>
      <w:tr w14:paraId="119D2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AD69FA3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指导老师： </w:t>
            </w:r>
          </w:p>
        </w:tc>
        <w:tc>
          <w:tcPr>
            <w:tcW w:w="4531" w:type="dxa"/>
          </w:tcPr>
          <w:p w14:paraId="66B6E5DD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孙士民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</w:t>
            </w:r>
          </w:p>
        </w:tc>
      </w:tr>
    </w:tbl>
    <w:p w14:paraId="558FFEAD">
      <w:pPr>
        <w:rPr>
          <w:rFonts w:hint="eastAsia"/>
        </w:rPr>
      </w:pPr>
    </w:p>
    <w:p w14:paraId="102A0BF1">
      <w:pPr>
        <w:rPr>
          <w:rFonts w:hint="eastAsia"/>
        </w:rPr>
      </w:pPr>
    </w:p>
    <w:p w14:paraId="3818CEE7">
      <w:pPr>
        <w:rPr>
          <w:rFonts w:hint="eastAsia"/>
        </w:rPr>
      </w:pPr>
    </w:p>
    <w:p w14:paraId="2AC65028">
      <w:pPr>
        <w:rPr>
          <w:rFonts w:hint="eastAsia"/>
        </w:rPr>
      </w:pPr>
    </w:p>
    <w:p w14:paraId="14FDD903">
      <w:pPr>
        <w:rPr>
          <w:rFonts w:hint="eastAsia"/>
        </w:rPr>
      </w:pPr>
    </w:p>
    <w:p w14:paraId="697B10B1">
      <w:pPr>
        <w:rPr>
          <w:rFonts w:hint="eastAsia"/>
        </w:rPr>
      </w:pPr>
    </w:p>
    <w:p w14:paraId="313C56E1">
      <w:pPr>
        <w:rPr>
          <w:rFonts w:hint="eastAsia"/>
        </w:rPr>
      </w:pPr>
    </w:p>
    <w:p w14:paraId="72DDC3E3">
      <w:pPr>
        <w:rPr>
          <w:rFonts w:hint="eastAsia"/>
        </w:rPr>
      </w:pPr>
    </w:p>
    <w:p w14:paraId="40B0C69D">
      <w:pPr>
        <w:jc w:val="center"/>
        <w:rPr>
          <w:rFonts w:hint="eastAsia"/>
          <w:sz w:val="32"/>
        </w:rPr>
      </w:pPr>
      <w:r>
        <w:rPr>
          <w:rFonts w:hint="eastAsia"/>
          <w:sz w:val="32"/>
        </w:rPr>
        <w:t>天津工业大学</w:t>
      </w:r>
    </w:p>
    <w:p w14:paraId="58C04548">
      <w:pPr>
        <w:rPr>
          <w:rFonts w:hint="eastAsia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B834CF6">
      <w:pPr>
        <w:pStyle w:val="10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实验</w:t>
      </w:r>
      <w:r>
        <w:rPr>
          <w:rFonts w:hint="eastAsia" w:ascii="宋体" w:hAnsi="宋体" w:eastAsia="宋体"/>
          <w:b/>
          <w:sz w:val="28"/>
          <w:szCs w:val="28"/>
        </w:rPr>
        <w:t>目的</w:t>
      </w:r>
      <w:r>
        <w:rPr>
          <w:rFonts w:ascii="宋体" w:hAnsi="宋体" w:eastAsia="宋体"/>
          <w:b/>
          <w:sz w:val="28"/>
          <w:szCs w:val="28"/>
        </w:rPr>
        <w:t>：</w:t>
      </w:r>
    </w:p>
    <w:p w14:paraId="2BBBE48D">
      <w:pPr>
        <w:numPr>
          <w:ilvl w:val="0"/>
          <w:numId w:val="2"/>
        </w:numPr>
        <w:bidi w:val="0"/>
      </w:pPr>
      <w:r>
        <w:rPr>
          <w:rFonts w:hint="eastAsia"/>
          <w:lang w:val="en-US" w:eastAsia="zh-CN"/>
        </w:rPr>
        <w:t xml:space="preserve">理解 </w:t>
      </w:r>
      <w:r>
        <w:rPr>
          <w:lang w:val="en-US" w:eastAsia="zh-CN"/>
        </w:rPr>
        <w:t xml:space="preserve">GRE </w:t>
      </w:r>
      <w:r>
        <w:rPr>
          <w:rFonts w:hint="eastAsia"/>
          <w:lang w:val="en-US" w:eastAsia="zh-CN"/>
        </w:rPr>
        <w:t xml:space="preserve">协议的基本原理及其应用场景； </w:t>
      </w:r>
    </w:p>
    <w:p w14:paraId="2C86202D">
      <w:pPr>
        <w:numPr>
          <w:ilvl w:val="0"/>
          <w:numId w:val="2"/>
        </w:numPr>
        <w:bidi w:val="0"/>
      </w:pPr>
      <w:r>
        <w:rPr>
          <w:rFonts w:hint="eastAsia"/>
          <w:lang w:val="en-US" w:eastAsia="zh-CN"/>
        </w:rPr>
        <w:t xml:space="preserve">掌握在华为设备上配置 </w:t>
      </w:r>
      <w:r>
        <w:rPr>
          <w:rFonts w:hint="default"/>
          <w:lang w:val="en-US" w:eastAsia="zh-CN"/>
        </w:rPr>
        <w:t xml:space="preserve">GRE </w:t>
      </w:r>
      <w:r>
        <w:rPr>
          <w:rFonts w:hint="eastAsia"/>
          <w:lang w:val="en-US" w:eastAsia="zh-CN"/>
        </w:rPr>
        <w:t>隧道的方法</w:t>
      </w:r>
      <w:r>
        <w:rPr>
          <w:rFonts w:hint="default"/>
          <w:lang w:val="en-US" w:eastAsia="zh-CN"/>
        </w:rPr>
        <w:t xml:space="preserve">; </w:t>
      </w:r>
    </w:p>
    <w:p w14:paraId="6D1D8A35">
      <w:pPr>
        <w:numPr>
          <w:ilvl w:val="0"/>
          <w:numId w:val="2"/>
        </w:numPr>
        <w:bidi w:val="0"/>
      </w:pPr>
      <w:r>
        <w:rPr>
          <w:rFonts w:hint="eastAsia"/>
          <w:lang w:val="en-US" w:eastAsia="zh-CN"/>
        </w:rPr>
        <w:t xml:space="preserve">掌握 </w:t>
      </w:r>
      <w:r>
        <w:rPr>
          <w:rFonts w:hint="default"/>
          <w:lang w:val="en-US" w:eastAsia="zh-CN"/>
        </w:rPr>
        <w:t xml:space="preserve">GRE </w:t>
      </w:r>
      <w:r>
        <w:rPr>
          <w:rFonts w:hint="eastAsia"/>
          <w:lang w:val="en-US" w:eastAsia="zh-CN"/>
        </w:rPr>
        <w:t xml:space="preserve">隧道实现 </w:t>
      </w:r>
      <w:r>
        <w:rPr>
          <w:rFonts w:hint="default"/>
          <w:lang w:val="en-US" w:eastAsia="zh-CN"/>
        </w:rPr>
        <w:t xml:space="preserve">IPv6 </w:t>
      </w:r>
      <w:r>
        <w:rPr>
          <w:rFonts w:hint="eastAsia"/>
          <w:lang w:val="en-US" w:eastAsia="zh-CN"/>
        </w:rPr>
        <w:t>网络互通</w:t>
      </w:r>
    </w:p>
    <w:p w14:paraId="08C5ED53">
      <w:pPr>
        <w:pStyle w:val="10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实验环境：</w:t>
      </w:r>
    </w:p>
    <w:p w14:paraId="019DC569">
      <w:pPr>
        <w:ind w:firstLine="42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>•见拓扑图中设备</w:t>
      </w:r>
    </w:p>
    <w:p w14:paraId="09D66C94">
      <w:pPr>
        <w:ind w:firstLine="420"/>
        <w:rPr>
          <w:rFonts w:hint="eastAsia" w:ascii="宋体" w:hAnsi="宋体" w:eastAsia="宋体"/>
          <w:sz w:val="24"/>
        </w:rPr>
      </w:pPr>
    </w:p>
    <w:p w14:paraId="742035A2">
      <w:pPr>
        <w:pStyle w:val="10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实验需求：</w:t>
      </w:r>
    </w:p>
    <w:p w14:paraId="43A08C9A">
      <w:pPr>
        <w:bidi w:val="0"/>
        <w:rPr>
          <w:lang w:val="en-US" w:eastAsia="zh-CN"/>
        </w:rPr>
      </w:pPr>
      <w:r>
        <w:rPr>
          <w:lang w:val="en-US" w:eastAsia="zh-CN"/>
        </w:rPr>
        <w:t xml:space="preserve">1. </w:t>
      </w:r>
      <w:r>
        <w:rPr>
          <w:rFonts w:hint="eastAsia"/>
          <w:lang w:val="en-US" w:eastAsia="zh-CN"/>
        </w:rPr>
        <w:t xml:space="preserve">主机 </w:t>
      </w:r>
      <w:r>
        <w:rPr>
          <w:rFonts w:hint="default"/>
          <w:lang w:val="en-US" w:eastAsia="zh-CN"/>
        </w:rPr>
        <w:t xml:space="preserve">PC1 </w:t>
      </w:r>
      <w:r>
        <w:rPr>
          <w:rFonts w:hint="eastAsia"/>
          <w:lang w:val="en-US" w:eastAsia="zh-CN"/>
        </w:rPr>
        <w:t xml:space="preserve">和 </w:t>
      </w:r>
      <w:r>
        <w:rPr>
          <w:rFonts w:hint="default"/>
          <w:lang w:val="en-US" w:eastAsia="zh-CN"/>
        </w:rPr>
        <w:t xml:space="preserve">PC2 </w:t>
      </w:r>
      <w:r>
        <w:rPr>
          <w:rFonts w:hint="eastAsia"/>
          <w:lang w:val="en-US" w:eastAsia="zh-CN"/>
        </w:rPr>
        <w:t xml:space="preserve">处于私有网络，现需要 </w:t>
      </w:r>
      <w:r>
        <w:rPr>
          <w:rFonts w:hint="default"/>
          <w:lang w:val="en-US" w:eastAsia="zh-CN"/>
        </w:rPr>
        <w:t xml:space="preserve">PC1 </w:t>
      </w:r>
      <w:r>
        <w:rPr>
          <w:rFonts w:hint="eastAsia"/>
          <w:lang w:val="en-US" w:eastAsia="zh-CN"/>
        </w:rPr>
        <w:t xml:space="preserve">和 </w:t>
      </w:r>
      <w:r>
        <w:rPr>
          <w:rFonts w:hint="default"/>
          <w:lang w:val="en-US" w:eastAsia="zh-CN"/>
        </w:rPr>
        <w:t xml:space="preserve">PC2 </w:t>
      </w:r>
      <w:r>
        <w:rPr>
          <w:rFonts w:hint="eastAsia"/>
          <w:lang w:val="en-US" w:eastAsia="zh-CN"/>
        </w:rPr>
        <w:t xml:space="preserve">通过公网实现 </w:t>
      </w:r>
      <w:r>
        <w:rPr>
          <w:rFonts w:hint="default"/>
          <w:lang w:val="en-US" w:eastAsia="zh-CN"/>
        </w:rPr>
        <w:t xml:space="preserve">IPv4 </w:t>
      </w:r>
      <w:r>
        <w:rPr>
          <w:rFonts w:hint="eastAsia"/>
          <w:lang w:val="en-US" w:eastAsia="zh-CN"/>
        </w:rPr>
        <w:t xml:space="preserve">私网 </w:t>
      </w:r>
    </w:p>
    <w:p w14:paraId="3DB85F6D">
      <w:pPr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 xml:space="preserve">互通，同时需要保证私网数据传输的可靠性。 </w:t>
      </w:r>
    </w:p>
    <w:p w14:paraId="061AE336">
      <w:pPr>
        <w:bidi w:val="0"/>
        <w:rPr>
          <w:lang w:val="en-US" w:eastAsia="zh-CN"/>
        </w:rPr>
      </w:pPr>
      <w:r>
        <w:rPr>
          <w:rFonts w:hint="default"/>
          <w:lang w:val="en-US" w:eastAsia="zh-CN"/>
        </w:rPr>
        <w:t xml:space="preserve">2. </w:t>
      </w:r>
      <w:r>
        <w:rPr>
          <w:rFonts w:hint="eastAsia"/>
          <w:lang w:val="en-US" w:eastAsia="zh-CN"/>
        </w:rPr>
        <w:t xml:space="preserve">在 </w:t>
      </w:r>
      <w:r>
        <w:rPr>
          <w:rFonts w:hint="default"/>
          <w:lang w:val="en-US" w:eastAsia="zh-CN"/>
        </w:rPr>
        <w:t xml:space="preserve">AR2 </w:t>
      </w:r>
      <w:r>
        <w:rPr>
          <w:rFonts w:hint="eastAsia"/>
          <w:lang w:val="en-US" w:eastAsia="zh-CN"/>
        </w:rPr>
        <w:t xml:space="preserve">和 </w:t>
      </w:r>
      <w:r>
        <w:rPr>
          <w:rFonts w:hint="default"/>
          <w:lang w:val="en-US" w:eastAsia="zh-CN"/>
        </w:rPr>
        <w:t xml:space="preserve">AR3 </w:t>
      </w:r>
      <w:r>
        <w:rPr>
          <w:rFonts w:hint="eastAsia"/>
          <w:lang w:val="en-US" w:eastAsia="zh-CN"/>
        </w:rPr>
        <w:t xml:space="preserve">之间使用 </w:t>
      </w:r>
      <w:r>
        <w:rPr>
          <w:rFonts w:hint="default"/>
          <w:lang w:val="en-US" w:eastAsia="zh-CN"/>
        </w:rPr>
        <w:t xml:space="preserve">GRE </w:t>
      </w:r>
      <w:r>
        <w:rPr>
          <w:rFonts w:hint="eastAsia"/>
          <w:lang w:val="en-US" w:eastAsia="zh-CN"/>
        </w:rPr>
        <w:t xml:space="preserve">隧道直连 </w:t>
      </w:r>
    </w:p>
    <w:p w14:paraId="2E427D34">
      <w:pPr>
        <w:bidi w:val="0"/>
        <w:rPr>
          <w:lang w:val="en-US" w:eastAsia="zh-CN"/>
        </w:rPr>
      </w:pPr>
      <w:r>
        <w:rPr>
          <w:rFonts w:hint="default"/>
          <w:lang w:val="en-US" w:eastAsia="zh-CN"/>
        </w:rPr>
        <w:t xml:space="preserve">3. </w:t>
      </w:r>
      <w:r>
        <w:rPr>
          <w:rFonts w:hint="eastAsia"/>
          <w:lang w:val="en-US" w:eastAsia="zh-CN"/>
        </w:rPr>
        <w:t xml:space="preserve">为了能够检测隧道链路状态，在隧道两端启用 </w:t>
      </w:r>
      <w:r>
        <w:rPr>
          <w:rFonts w:hint="default"/>
          <w:lang w:val="en-US" w:eastAsia="zh-CN"/>
        </w:rPr>
        <w:t xml:space="preserve">Keepalive </w:t>
      </w:r>
      <w:r>
        <w:rPr>
          <w:rFonts w:hint="eastAsia"/>
          <w:lang w:val="en-US" w:eastAsia="zh-CN"/>
        </w:rPr>
        <w:t xml:space="preserve">功能 </w:t>
      </w:r>
    </w:p>
    <w:p w14:paraId="2A8BE22F">
      <w:pPr>
        <w:bidi w:val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default"/>
          <w:lang w:val="en-US" w:eastAsia="zh-CN"/>
        </w:rPr>
        <w:t xml:space="preserve">4. </w:t>
      </w:r>
      <w:r>
        <w:rPr>
          <w:rFonts w:hint="eastAsia"/>
          <w:lang w:val="en-US" w:eastAsia="zh-CN"/>
        </w:rPr>
        <w:t xml:space="preserve">实现两个 </w:t>
      </w:r>
      <w:r>
        <w:rPr>
          <w:rFonts w:hint="default"/>
          <w:lang w:val="en-US" w:eastAsia="zh-CN"/>
        </w:rPr>
        <w:t xml:space="preserve">IPv6 </w:t>
      </w:r>
      <w:r>
        <w:rPr>
          <w:rFonts w:hint="eastAsia"/>
          <w:lang w:val="en-US" w:eastAsia="zh-CN"/>
        </w:rPr>
        <w:t xml:space="preserve">网络中的主机通过 </w:t>
      </w:r>
      <w:r>
        <w:rPr>
          <w:rFonts w:hint="default"/>
          <w:lang w:val="en-US" w:eastAsia="zh-CN"/>
        </w:rPr>
        <w:t xml:space="preserve">IPv4 </w:t>
      </w:r>
      <w:r>
        <w:rPr>
          <w:rFonts w:hint="eastAsia"/>
          <w:lang w:val="en-US" w:eastAsia="zh-CN"/>
        </w:rPr>
        <w:t>网络互通</w:t>
      </w:r>
    </w:p>
    <w:p w14:paraId="3FD71DB3">
      <w:pPr>
        <w:pStyle w:val="10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实验拓扑：</w:t>
      </w:r>
    </w:p>
    <w:p w14:paraId="1BED829E">
      <w:pPr>
        <w:spacing w:line="360" w:lineRule="auto"/>
        <w:rPr>
          <w:rFonts w:hint="eastAsia" w:ascii="宋体" w:hAnsi="宋体" w:eastAsia="宋体"/>
          <w:sz w:val="24"/>
        </w:rPr>
      </w:pPr>
      <w:r>
        <w:drawing>
          <wp:inline distT="0" distB="0" distL="114300" distR="114300">
            <wp:extent cx="5272405" cy="3291840"/>
            <wp:effectExtent l="0" t="0" r="1079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3AFB2">
      <w:pPr>
        <w:spacing w:line="360" w:lineRule="auto"/>
        <w:rPr>
          <w:rFonts w:hint="eastAsia" w:ascii="宋体" w:hAnsi="宋体" w:eastAsia="宋体"/>
          <w:sz w:val="24"/>
        </w:rPr>
      </w:pPr>
    </w:p>
    <w:p w14:paraId="49769520">
      <w:pPr>
        <w:pStyle w:val="10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实验步骤及结果：</w:t>
      </w:r>
      <w:r>
        <w:rPr>
          <w:rFonts w:ascii="宋体" w:hAnsi="宋体" w:eastAsia="宋体"/>
          <w:b/>
          <w:sz w:val="24"/>
        </w:rPr>
        <w:t xml:space="preserve"> </w:t>
      </w:r>
    </w:p>
    <w:p w14:paraId="19019063">
      <w:pPr>
        <w:numPr>
          <w:ilvl w:val="0"/>
          <w:numId w:val="3"/>
        </w:numPr>
        <w:bidi w:val="0"/>
        <w:rPr>
          <w:rFonts w:hint="eastAsia"/>
          <w:b/>
          <w:bCs/>
          <w:lang w:val="en-US" w:eastAsia="zh-CN"/>
        </w:rPr>
      </w:pPr>
      <w:r>
        <w:rPr>
          <w:b/>
          <w:bCs/>
          <w:lang w:val="en-US" w:eastAsia="zh-CN"/>
        </w:rPr>
        <w:t xml:space="preserve">GRE </w:t>
      </w:r>
      <w:r>
        <w:rPr>
          <w:rFonts w:hint="eastAsia"/>
          <w:b/>
          <w:bCs/>
          <w:lang w:val="en-US" w:eastAsia="zh-CN"/>
        </w:rPr>
        <w:t>基础配置</w:t>
      </w:r>
    </w:p>
    <w:p w14:paraId="76B56542"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配置地址信息 </w:t>
      </w:r>
    </w:p>
    <w:p w14:paraId="60B69748"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使用命令 display ip int brief，核对配置的 IP 和接口是否都正确。 </w:t>
      </w:r>
    </w:p>
    <w:p w14:paraId="53B419AD"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配置 OSPF，仅将公网网段宣告到 OSPF。不宣告 192.168.X.X 和 10.X.X.X. </w:t>
      </w:r>
    </w:p>
    <w:p w14:paraId="3B6AFEF6">
      <w:pPr>
        <w:widowControl w:val="0"/>
        <w:numPr>
          <w:numId w:val="0"/>
        </w:numPr>
        <w:bidi w:val="0"/>
        <w:jc w:val="both"/>
      </w:pPr>
      <w:r>
        <w:drawing>
          <wp:inline distT="0" distB="0" distL="114300" distR="114300">
            <wp:extent cx="5271135" cy="1059180"/>
            <wp:effectExtent l="0" t="0" r="1206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44E48">
      <w:pPr>
        <w:widowControl w:val="0"/>
        <w:numPr>
          <w:numId w:val="0"/>
        </w:numPr>
        <w:bidi w:val="0"/>
        <w:jc w:val="both"/>
      </w:pPr>
      <w:r>
        <w:drawing>
          <wp:inline distT="0" distB="0" distL="114300" distR="114300">
            <wp:extent cx="5271770" cy="751840"/>
            <wp:effectExtent l="0" t="0" r="1143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FEF4F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860425"/>
            <wp:effectExtent l="0" t="0" r="1079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EF6BF"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使用 display ip routing-table protocol ospf 查看 OSPF 路由 </w:t>
      </w:r>
    </w:p>
    <w:p w14:paraId="31FA7E26">
      <w:pPr>
        <w:widowControl w:val="0"/>
        <w:numPr>
          <w:numId w:val="0"/>
        </w:numPr>
        <w:bidi w:val="0"/>
        <w:jc w:val="both"/>
      </w:pPr>
      <w:r>
        <w:drawing>
          <wp:inline distT="0" distB="0" distL="114300" distR="114300">
            <wp:extent cx="5270500" cy="1478915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918CA">
      <w:pPr>
        <w:widowControl w:val="0"/>
        <w:numPr>
          <w:numId w:val="0"/>
        </w:numPr>
        <w:bidi w:val="0"/>
        <w:jc w:val="both"/>
      </w:pPr>
      <w:r>
        <w:drawing>
          <wp:inline distT="0" distB="0" distL="114300" distR="114300">
            <wp:extent cx="5268595" cy="1992630"/>
            <wp:effectExtent l="0" t="0" r="190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506CF">
      <w:pPr>
        <w:widowControl w:val="0"/>
        <w:numPr>
          <w:numId w:val="0"/>
        </w:numPr>
        <w:bidi w:val="0"/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R2 OSPF路由表分析：</w:t>
      </w:r>
    </w:p>
    <w:p w14:paraId="33FB964C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学习到1条OSPF路由：13.0.0.0/8</w:t>
      </w:r>
    </w:p>
    <w:p w14:paraId="485D676C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下一跳：12.1.1.1（通过GE0/0/0接口）</w:t>
      </w:r>
    </w:p>
    <w:p w14:paraId="3049F885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管理距离：10，度量值：2</w:t>
      </w:r>
    </w:p>
    <w:p w14:paraId="4D6861CD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R3 OSPF路由表分析：</w:t>
      </w:r>
    </w:p>
    <w:p w14:paraId="2980DF20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学习到1条OSPF路由：12.0.0.0/8</w:t>
      </w:r>
    </w:p>
    <w:p w14:paraId="0E5F7BDE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下一跳：13.1.1.1（通过GE0/0/0接口）</w:t>
      </w:r>
    </w:p>
    <w:p w14:paraId="6A98AC1E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管理距离：10，度量值：2</w:t>
      </w:r>
    </w:p>
    <w:p w14:paraId="01641258">
      <w:pPr>
        <w:widowControl w:val="0"/>
        <w:numPr>
          <w:numId w:val="0"/>
        </w:numPr>
        <w:bidi w:val="0"/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结论：两台路由器通过OSPF正确交换了公网路由信息（R2学到13.0.0.0/8，R3学到12.0.0.0/8），为GRE隧道建立提供了底层可达性。</w:t>
      </w:r>
    </w:p>
    <w:p w14:paraId="06A6BBF6"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配置 Tunnel 端口</w:t>
      </w:r>
    </w:p>
    <w:p w14:paraId="5D44F1AE">
      <w:pPr>
        <w:numPr>
          <w:numId w:val="0"/>
        </w:num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AR2：</w:t>
      </w:r>
    </w:p>
    <w:p w14:paraId="6766F25B">
      <w:pPr>
        <w:numPr>
          <w:numId w:val="0"/>
        </w:numPr>
        <w:bidi w:val="0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66690" cy="1544320"/>
            <wp:effectExtent l="0" t="0" r="381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CFAEF">
      <w:pPr>
        <w:numPr>
          <w:numId w:val="0"/>
        </w:num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AR3:</w:t>
      </w:r>
    </w:p>
    <w:p w14:paraId="6F529269">
      <w:pPr>
        <w:numPr>
          <w:numId w:val="0"/>
        </w:numPr>
        <w:bidi w:val="0"/>
      </w:pPr>
      <w:r>
        <w:drawing>
          <wp:inline distT="0" distB="0" distL="114300" distR="114300">
            <wp:extent cx="4481195" cy="1541145"/>
            <wp:effectExtent l="0" t="0" r="190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119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8559F">
      <w:pPr>
        <w:numPr>
          <w:numId w:val="0"/>
        </w:numPr>
        <w:bidi w:val="0"/>
        <w:rPr>
          <w:rFonts w:hint="eastAsia"/>
          <w:lang w:val="en-US" w:eastAsia="zh-CN"/>
        </w:rPr>
      </w:pPr>
    </w:p>
    <w:p w14:paraId="6A7CB988">
      <w:pPr>
        <w:numPr>
          <w:numId w:val="0"/>
        </w:numPr>
        <w:bidi w:val="0"/>
        <w:rPr>
          <w:rFonts w:hint="default"/>
          <w:b/>
          <w:bCs/>
          <w:lang w:val="en-US" w:eastAsia="zh-CN"/>
        </w:rPr>
      </w:pPr>
    </w:p>
    <w:p w14:paraId="79DADD5E"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配置完成后，Tunnel 端口状态变为 </w:t>
      </w:r>
      <w:r>
        <w:rPr>
          <w:rFonts w:hint="default"/>
          <w:b w:val="0"/>
          <w:bCs w:val="0"/>
          <w:lang w:val="en-US" w:eastAsia="zh-CN"/>
        </w:rPr>
        <w:t>Up</w:t>
      </w:r>
      <w:r>
        <w:rPr>
          <w:rFonts w:hint="eastAsia"/>
          <w:b w:val="0"/>
          <w:bCs w:val="0"/>
          <w:lang w:val="en-US" w:eastAsia="zh-CN"/>
        </w:rPr>
        <w:t>，连通性测试</w:t>
      </w:r>
    </w:p>
    <w:p w14:paraId="03B7915B">
      <w:pPr>
        <w:widowControl w:val="0"/>
        <w:numPr>
          <w:numId w:val="0"/>
        </w:numPr>
        <w:bidi w:val="0"/>
        <w:jc w:val="both"/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5271135" cy="2142490"/>
            <wp:effectExtent l="0" t="0" r="1206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76E8D"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查看 keepalive 报文统计</w:t>
      </w:r>
    </w:p>
    <w:p w14:paraId="268AFE32">
      <w:pPr>
        <w:widowControl w:val="0"/>
        <w:numPr>
          <w:numId w:val="0"/>
        </w:numPr>
        <w:bidi w:val="0"/>
        <w:jc w:val="both"/>
      </w:pPr>
      <w:r>
        <w:drawing>
          <wp:inline distT="0" distB="0" distL="114300" distR="114300">
            <wp:extent cx="5272405" cy="619760"/>
            <wp:effectExtent l="0" t="0" r="10795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9249B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 w14:paraId="2FDFFFAF">
      <w:pPr>
        <w:widowControl w:val="0"/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GRE隧道Keepalive统计：</w:t>
      </w:r>
    </w:p>
    <w:p w14:paraId="6C3E28D6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R2发送Keepalive探测包：80个</w:t>
      </w:r>
    </w:p>
    <w:p w14:paraId="2DB8F938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R2收到Keepalive响应包：65个</w:t>
      </w:r>
    </w:p>
    <w:p w14:paraId="27D0602B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R2收到Keepalive探测包：62个</w:t>
      </w:r>
    </w:p>
    <w:p w14:paraId="376A97AB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R2发送Keepalive响应包：62个</w:t>
      </w:r>
    </w:p>
    <w:p w14:paraId="726EFC2E">
      <w:pPr>
        <w:widowControl w:val="0"/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状态分析：</w:t>
      </w:r>
    </w:p>
    <w:p w14:paraId="63B1C503">
      <w:pPr>
        <w:widowControl w:val="0"/>
        <w:numPr>
          <w:ilvl w:val="0"/>
          <w:numId w:val="6"/>
        </w:numPr>
        <w:bidi w:val="0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存在15个未响应探测包（80发送-65接收），可能存在短暂链路波动</w:t>
      </w:r>
    </w:p>
    <w:p w14:paraId="6D8836BB">
      <w:pPr>
        <w:widowControl w:val="0"/>
        <w:numPr>
          <w:ilvl w:val="0"/>
          <w:numId w:val="6"/>
        </w:numPr>
        <w:bidi w:val="0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双向Keepalive交互正常，隧道保持稳定连接状态</w:t>
      </w:r>
    </w:p>
    <w:p w14:paraId="2D8A5C9D">
      <w:pPr>
        <w:widowControl w:val="0"/>
        <w:numPr>
          <w:ilvl w:val="0"/>
          <w:numId w:val="6"/>
        </w:numPr>
        <w:bidi w:val="0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丢包率约18.75%（15/80），建议检查物理链路质量</w:t>
      </w:r>
    </w:p>
    <w:p w14:paraId="00D6C3F6"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将 Tunnel 端口和私网端口划分到 </w:t>
      </w:r>
      <w:r>
        <w:rPr>
          <w:rFonts w:hint="default"/>
          <w:b w:val="0"/>
          <w:bCs w:val="0"/>
          <w:lang w:val="en-US" w:eastAsia="zh-CN"/>
        </w:rPr>
        <w:t xml:space="preserve">OSPF </w:t>
      </w:r>
      <w:r>
        <w:rPr>
          <w:rFonts w:hint="eastAsia"/>
          <w:b w:val="0"/>
          <w:bCs w:val="0"/>
          <w:lang w:val="en-US" w:eastAsia="zh-CN"/>
        </w:rPr>
        <w:t>区域。</w:t>
      </w:r>
    </w:p>
    <w:p w14:paraId="11F7AE8B">
      <w:pPr>
        <w:numPr>
          <w:ilvl w:val="0"/>
          <w:numId w:val="0"/>
        </w:num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AR2：</w:t>
      </w:r>
    </w:p>
    <w:p w14:paraId="4CAEA629">
      <w:pPr>
        <w:numPr>
          <w:ilvl w:val="0"/>
          <w:numId w:val="0"/>
        </w:numPr>
        <w:bidi w:val="0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72405" cy="1042035"/>
            <wp:effectExtent l="0" t="0" r="10795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4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DC43C">
      <w:pPr>
        <w:numPr>
          <w:ilvl w:val="0"/>
          <w:numId w:val="0"/>
        </w:num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AR3：</w:t>
      </w:r>
    </w:p>
    <w:p w14:paraId="2EE47793">
      <w:pPr>
        <w:widowControl w:val="0"/>
        <w:numPr>
          <w:numId w:val="0"/>
        </w:numPr>
        <w:bidi w:val="0"/>
        <w:jc w:val="both"/>
      </w:pPr>
      <w:r>
        <w:drawing>
          <wp:inline distT="0" distB="0" distL="114300" distR="114300">
            <wp:extent cx="3219450" cy="504825"/>
            <wp:effectExtent l="0" t="0" r="635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88941">
      <w:pPr>
        <w:widowControl w:val="0"/>
        <w:numPr>
          <w:numId w:val="0"/>
        </w:numPr>
        <w:bidi w:val="0"/>
        <w:jc w:val="both"/>
      </w:pPr>
      <w:r>
        <w:drawing>
          <wp:inline distT="0" distB="0" distL="114300" distR="114300">
            <wp:extent cx="5274310" cy="261620"/>
            <wp:effectExtent l="0" t="0" r="889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4BAA2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10185"/>
            <wp:effectExtent l="0" t="0" r="10795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26656"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使用 display ip routing-table protocol ospf 查看 </w:t>
      </w:r>
      <w:r>
        <w:rPr>
          <w:rFonts w:hint="default"/>
          <w:b w:val="0"/>
          <w:bCs w:val="0"/>
          <w:lang w:val="en-US" w:eastAsia="zh-CN"/>
        </w:rPr>
        <w:t xml:space="preserve">OSPF </w:t>
      </w:r>
      <w:r>
        <w:rPr>
          <w:rFonts w:hint="eastAsia"/>
          <w:b w:val="0"/>
          <w:bCs w:val="0"/>
          <w:lang w:val="en-US" w:eastAsia="zh-CN"/>
        </w:rPr>
        <w:t>路由</w:t>
      </w:r>
    </w:p>
    <w:p w14:paraId="6C4DC6FA">
      <w:pPr>
        <w:widowControl w:val="0"/>
        <w:numPr>
          <w:numId w:val="0"/>
        </w:numPr>
        <w:bidi w:val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R3 OSPF路由表分析：</w:t>
      </w:r>
    </w:p>
    <w:p w14:paraId="0890AC46">
      <w:pPr>
        <w:widowControl w:val="0"/>
        <w:numPr>
          <w:numId w:val="0"/>
        </w:numPr>
        <w:bidi w:val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• 公网路由 12.0.0.0/8</w:t>
      </w:r>
    </w:p>
    <w:p w14:paraId="01E7FAB1">
      <w:pPr>
        <w:widowControl w:val="0"/>
        <w:numPr>
          <w:numId w:val="0"/>
        </w:numPr>
        <w:bidi w:val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下一跳: 13.1.1.1 (GE0/0/0)</w:t>
      </w:r>
    </w:p>
    <w:p w14:paraId="00186DFC">
      <w:pPr>
        <w:widowControl w:val="0"/>
        <w:numPr>
          <w:numId w:val="0"/>
        </w:numPr>
        <w:bidi w:val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开销: 2 (直连网络)</w:t>
      </w:r>
    </w:p>
    <w:p w14:paraId="380F4FD1">
      <w:pPr>
        <w:widowControl w:val="0"/>
        <w:numPr>
          <w:numId w:val="0"/>
        </w:numPr>
        <w:bidi w:val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• 私网路由 192.168.1.0/24</w:t>
      </w:r>
    </w:p>
    <w:p w14:paraId="31E035BF">
      <w:pPr>
        <w:widowControl w:val="0"/>
        <w:numPr>
          <w:numId w:val="0"/>
        </w:numPr>
        <w:bidi w:val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下一跳: 10.1.1.1 (Tunnel0/0/1)</w:t>
      </w:r>
    </w:p>
    <w:p w14:paraId="670F11EE">
      <w:pPr>
        <w:widowControl w:val="0"/>
        <w:numPr>
          <w:numId w:val="0"/>
        </w:numPr>
        <w:bidi w:val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开销: 1563 (通过GRE隧道学习)</w:t>
      </w:r>
    </w:p>
    <w:p w14:paraId="3145B096">
      <w:pPr>
        <w:widowControl w:val="0"/>
        <w:numPr>
          <w:numId w:val="0"/>
        </w:numPr>
        <w:bidi w:val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关键发现：</w:t>
      </w:r>
    </w:p>
    <w:p w14:paraId="43FE9A33">
      <w:pPr>
        <w:widowControl w:val="0"/>
        <w:numPr>
          <w:ilvl w:val="0"/>
          <w:numId w:val="7"/>
        </w:numPr>
        <w:bidi w:val="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成功通过GRE隧道学习到对端私网路由</w:t>
      </w:r>
    </w:p>
    <w:p w14:paraId="61A61277">
      <w:pPr>
        <w:widowControl w:val="0"/>
        <w:numPr>
          <w:ilvl w:val="0"/>
          <w:numId w:val="7"/>
        </w:numPr>
        <w:bidi w:val="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隧道开销(1563)显著高于直连路由(2)，符合隧道传输特性</w:t>
      </w:r>
    </w:p>
    <w:p w14:paraId="57A011FD">
      <w:pPr>
        <w:widowControl w:val="0"/>
        <w:numPr>
          <w:ilvl w:val="0"/>
          <w:numId w:val="7"/>
        </w:numPr>
        <w:bidi w:val="0"/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OSPF区域0同时承载公网+隧道路由</w:t>
      </w:r>
    </w:p>
    <w:p w14:paraId="6D7556D3"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验证 PC1 和 </w:t>
      </w:r>
      <w:r>
        <w:rPr>
          <w:rFonts w:hint="default"/>
          <w:b w:val="0"/>
          <w:bCs w:val="0"/>
          <w:lang w:val="en-US" w:eastAsia="zh-CN"/>
        </w:rPr>
        <w:t xml:space="preserve">PC2 </w:t>
      </w:r>
      <w:r>
        <w:rPr>
          <w:rFonts w:hint="eastAsia"/>
          <w:b w:val="0"/>
          <w:bCs w:val="0"/>
          <w:lang w:val="en-US" w:eastAsia="zh-CN"/>
        </w:rPr>
        <w:t>的连通性</w:t>
      </w:r>
    </w:p>
    <w:p w14:paraId="23AAAFC5">
      <w:pPr>
        <w:spacing w:line="360" w:lineRule="auto"/>
        <w:rPr>
          <w:rFonts w:hint="eastAsia" w:ascii="宋体" w:hAnsi="宋体" w:eastAsia="宋体"/>
          <w:sz w:val="24"/>
        </w:rPr>
      </w:pPr>
    </w:p>
    <w:p w14:paraId="14A75729"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239125" cy="3566160"/>
            <wp:effectExtent l="0" t="0" r="0" b="0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rcRect b="36542"/>
                    <a:stretch>
                      <a:fillRect/>
                    </a:stretch>
                  </pic:blipFill>
                  <pic:spPr>
                    <a:xfrm>
                      <a:off x="0" y="0"/>
                      <a:ext cx="8239125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4CD802">
      <w:p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说明：ping通，配置成功！</w:t>
      </w:r>
    </w:p>
    <w:p w14:paraId="72C018A9">
      <w:pPr>
        <w:bidi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第二部分：</w:t>
      </w:r>
      <w:r>
        <w:rPr>
          <w:b/>
          <w:bCs/>
          <w:lang w:val="en-US" w:eastAsia="zh-CN"/>
        </w:rPr>
        <w:t xml:space="preserve">GRE </w:t>
      </w:r>
      <w:r>
        <w:rPr>
          <w:rFonts w:hint="eastAsia"/>
          <w:b/>
          <w:bCs/>
          <w:lang w:val="en-US" w:eastAsia="zh-CN"/>
        </w:rPr>
        <w:t xml:space="preserve">隧道实现 </w:t>
      </w:r>
      <w:r>
        <w:rPr>
          <w:rFonts w:hint="default"/>
          <w:b/>
          <w:bCs/>
          <w:lang w:val="en-US" w:eastAsia="zh-CN"/>
        </w:rPr>
        <w:t xml:space="preserve">IPv6 </w:t>
      </w:r>
      <w:r>
        <w:rPr>
          <w:rFonts w:hint="eastAsia"/>
          <w:b/>
          <w:bCs/>
          <w:lang w:val="en-US" w:eastAsia="zh-CN"/>
        </w:rPr>
        <w:t>网络互通</w:t>
      </w:r>
    </w:p>
    <w:p w14:paraId="27395971">
      <w:pPr>
        <w:spacing w:line="360" w:lineRule="auto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 xml:space="preserve">1. 第一部分的拓扑后面还会用，所以这里另存为一个文件夹，再做修改。 </w:t>
      </w:r>
    </w:p>
    <w:p w14:paraId="011E33F0">
      <w:pPr>
        <w:spacing w:line="360" w:lineRule="auto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 xml:space="preserve">2. 首先，清除 AR2 和 AR3 的配置 </w:t>
      </w:r>
    </w:p>
    <w:p w14:paraId="1A9E741D">
      <w:pPr>
        <w:spacing w:line="360" w:lineRule="auto"/>
        <w:ind w:firstLine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 xml:space="preserve">依次输入命令：reset saved-configuration —&gt;Y—&gt;reboot—&gt;N—&gt;Y </w:t>
      </w:r>
    </w:p>
    <w:p w14:paraId="755765A4">
      <w:pPr>
        <w:spacing w:line="360" w:lineRule="auto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 xml:space="preserve">Reboot 后的第一个选项一定要输 N，不然清楚不掉配置。 </w:t>
      </w:r>
    </w:p>
    <w:p w14:paraId="07E083EC">
      <w:pPr>
        <w:spacing w:line="360" w:lineRule="auto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 xml:space="preserve">可以通过 dis current-configuration 看看还有配置信息。空格翻页。 </w:t>
      </w:r>
    </w:p>
    <w:p w14:paraId="0F19786C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删除 PC1 和 PC2 上的 IPv4 配置信息</w:t>
      </w:r>
    </w:p>
    <w:p w14:paraId="0EDC985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配置地址和 </w:t>
      </w:r>
      <w:r>
        <w:rPr>
          <w:lang w:val="en-US" w:eastAsia="zh-CN"/>
        </w:rPr>
        <w:t xml:space="preserve">GRE </w:t>
      </w:r>
      <w:r>
        <w:rPr>
          <w:rFonts w:hint="eastAsia"/>
          <w:lang w:val="en-US" w:eastAsia="zh-CN"/>
        </w:rPr>
        <w:t>隧道</w:t>
      </w:r>
    </w:p>
    <w:p w14:paraId="55BBE28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PC1：</w:t>
      </w:r>
    </w:p>
    <w:p w14:paraId="0E2F07D6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674110"/>
            <wp:effectExtent l="0" t="0" r="635" b="889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8DBC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AR2：</w:t>
      </w:r>
    </w:p>
    <w:p w14:paraId="26F6CF00">
      <w:pPr>
        <w:bidi w:val="0"/>
      </w:pPr>
      <w:r>
        <w:drawing>
          <wp:inline distT="0" distB="0" distL="114300" distR="114300">
            <wp:extent cx="5269230" cy="6242685"/>
            <wp:effectExtent l="0" t="0" r="1270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24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07BC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AR3：</w:t>
      </w:r>
    </w:p>
    <w:p w14:paraId="4509B417">
      <w:pPr>
        <w:bidi w:val="0"/>
      </w:pPr>
      <w:r>
        <w:drawing>
          <wp:inline distT="0" distB="0" distL="114300" distR="114300">
            <wp:extent cx="5271135" cy="6699885"/>
            <wp:effectExtent l="0" t="0" r="12065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69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BECB2"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 w14:paraId="1E4F2112"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R3设备关键配置说明</w:t>
      </w:r>
    </w:p>
    <w:p w14:paraId="03ADBF1D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接口配置</w:t>
      </w:r>
    </w:p>
    <w:p w14:paraId="653FA6D4"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 GigabitEthernet0/0/0: IP 13.1.1.2/8</w:t>
      </w:r>
    </w:p>
    <w:p w14:paraId="16362A27"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 GigabitEthernet0/0/1: IPv6 2002::2/64</w:t>
      </w:r>
    </w:p>
    <w:p w14:paraId="59EF2EC8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Tunnel配置</w:t>
      </w:r>
      <w:bookmarkStart w:id="0" w:name="_GoBack"/>
      <w:bookmarkEnd w:id="0"/>
    </w:p>
    <w:p w14:paraId="313860CF"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接口: Tunnel0/0/1</w:t>
      </w:r>
    </w:p>
    <w:p w14:paraId="4413CEC9"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协议: GRE隧道</w:t>
      </w:r>
    </w:p>
    <w:p w14:paraId="067074FE"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源地址: 13.1.1.2</w:t>
      </w:r>
    </w:p>
    <w:p w14:paraId="5BD1C65A"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目的地址: 12.1.1.2</w:t>
      </w:r>
    </w:p>
    <w:p w14:paraId="38A5D541"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IPv6地址: 3001::2/64（首次误配为/6）</w:t>
      </w:r>
    </w:p>
    <w:p w14:paraId="6FAEDBFA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OSPF配置</w:t>
      </w:r>
    </w:p>
    <w:p w14:paraId="3450ED80"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进程ID: OSPF 1</w:t>
      </w:r>
    </w:p>
    <w:p w14:paraId="3BD9503A"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区域0通告: 13.0.0.0/8</w:t>
      </w:r>
    </w:p>
    <w:p w14:paraId="528A78DD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配置特点</w:t>
      </w:r>
    </w:p>
    <w:p w14:paraId="791D10E2"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使用简写命令（如"tun"代替"tunnel-protocol"）</w:t>
      </w:r>
    </w:p>
    <w:p w14:paraId="01E2A17C"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存在命令自动补全（如"destin"补全为"destination"）</w:t>
      </w:r>
    </w:p>
    <w:p w14:paraId="4A7873B4"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包含配置错误及修正过程</w:t>
      </w:r>
    </w:p>
    <w:p w14:paraId="03EE8943">
      <w:pPr>
        <w:bidi w:val="0"/>
      </w:pPr>
      <w:r>
        <w:rPr>
          <w:lang w:val="en-US" w:eastAsia="zh-CN"/>
        </w:rPr>
        <w:t xml:space="preserve">5. </w:t>
      </w:r>
      <w:r>
        <w:rPr>
          <w:rFonts w:hint="eastAsia"/>
          <w:lang w:val="en-US" w:eastAsia="zh-CN"/>
        </w:rPr>
        <w:t xml:space="preserve">连通性测试，在 </w:t>
      </w:r>
      <w:r>
        <w:rPr>
          <w:rFonts w:hint="default"/>
          <w:lang w:val="en-US" w:eastAsia="zh-CN"/>
        </w:rPr>
        <w:t xml:space="preserve">AR2 </w:t>
      </w:r>
      <w:r>
        <w:rPr>
          <w:rFonts w:hint="eastAsia"/>
          <w:lang w:val="en-US" w:eastAsia="zh-CN"/>
        </w:rPr>
        <w:t xml:space="preserve">上 </w:t>
      </w:r>
      <w:r>
        <w:rPr>
          <w:rFonts w:hint="default"/>
          <w:lang w:val="en-US" w:eastAsia="zh-CN"/>
        </w:rPr>
        <w:t xml:space="preserve">ping AR3 </w:t>
      </w:r>
      <w:r>
        <w:rPr>
          <w:rFonts w:hint="eastAsia"/>
          <w:lang w:val="en-US" w:eastAsia="zh-CN"/>
        </w:rPr>
        <w:t xml:space="preserve">的 </w:t>
      </w:r>
      <w:r>
        <w:rPr>
          <w:rFonts w:hint="default"/>
          <w:lang w:val="en-US" w:eastAsia="zh-CN"/>
        </w:rPr>
        <w:t xml:space="preserve">G0/0/0 </w:t>
      </w:r>
      <w:r>
        <w:rPr>
          <w:rFonts w:hint="eastAsia"/>
          <w:lang w:val="en-US" w:eastAsia="zh-CN"/>
        </w:rPr>
        <w:t xml:space="preserve">的 </w:t>
      </w:r>
      <w:r>
        <w:rPr>
          <w:rFonts w:hint="default"/>
          <w:lang w:val="en-US" w:eastAsia="zh-CN"/>
        </w:rPr>
        <w:t xml:space="preserve">IPv6 </w:t>
      </w:r>
      <w:r>
        <w:rPr>
          <w:rFonts w:hint="eastAsia"/>
          <w:lang w:val="en-US" w:eastAsia="zh-CN"/>
        </w:rPr>
        <w:t>地址</w:t>
      </w:r>
    </w:p>
    <w:p w14:paraId="57980B40">
      <w:pPr>
        <w:spacing w:line="360" w:lineRule="auto"/>
      </w:pPr>
    </w:p>
    <w:p w14:paraId="64A96318">
      <w:pPr>
        <w:spacing w:line="360" w:lineRule="auto"/>
        <w:rPr>
          <w:rFonts w:hint="default" w:ascii="宋体" w:hAnsi="宋体"/>
          <w:sz w:val="24"/>
          <w:lang w:val="en-US" w:eastAsia="zh-CN"/>
        </w:rPr>
      </w:pPr>
      <w:r>
        <w:drawing>
          <wp:inline distT="0" distB="0" distL="114300" distR="114300">
            <wp:extent cx="5271770" cy="4105275"/>
            <wp:effectExtent l="0" t="0" r="1143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239125" cy="3566160"/>
            <wp:effectExtent l="0" t="0" r="3175" b="2540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rcRect l="231" t="-339" r="-231" b="36881"/>
                    <a:stretch>
                      <a:fillRect/>
                    </a:stretch>
                  </pic:blipFill>
                  <pic:spPr>
                    <a:xfrm>
                      <a:off x="0" y="0"/>
                      <a:ext cx="8239125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DE69DB">
      <w:pPr>
        <w:spacing w:line="360" w:lineRule="auto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说明：ping通，配置成功！</w:t>
      </w:r>
    </w:p>
    <w:p w14:paraId="7124DC54">
      <w:pPr>
        <w:spacing w:line="360" w:lineRule="auto"/>
        <w:rPr>
          <w:rFonts w:hint="eastAsia" w:ascii="宋体" w:hAnsi="宋体" w:eastAsia="宋体"/>
          <w:sz w:val="24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CEAD3">
    <w:pPr>
      <w:pStyle w:val="3"/>
      <w:jc w:val="center"/>
      <w:rPr>
        <w:rFonts w:hint="eastAsia"/>
      </w:rPr>
    </w:pPr>
  </w:p>
  <w:p w14:paraId="27C983B6">
    <w:pPr>
      <w:pStyle w:val="3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60491216"/>
      <w:docPartObj>
        <w:docPartGallery w:val="AutoText"/>
      </w:docPartObj>
    </w:sdtPr>
    <w:sdtContent>
      <w:p w14:paraId="284BA05B">
        <w:pPr>
          <w:pStyle w:val="3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78539900">
    <w:pPr>
      <w:pStyle w:val="3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A94AE3"/>
    <w:multiLevelType w:val="singleLevel"/>
    <w:tmpl w:val="92A94AE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860AEFA"/>
    <w:multiLevelType w:val="singleLevel"/>
    <w:tmpl w:val="9860AEF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9279849"/>
    <w:multiLevelType w:val="singleLevel"/>
    <w:tmpl w:val="99279849"/>
    <w:lvl w:ilvl="0" w:tentative="0">
      <w:start w:val="1"/>
      <w:numFmt w:val="chineseCounting"/>
      <w:suff w:val="space"/>
      <w:lvlText w:val="第%1部分"/>
      <w:lvlJc w:val="left"/>
      <w:rPr>
        <w:rFonts w:hint="eastAsia"/>
      </w:rPr>
    </w:lvl>
  </w:abstractNum>
  <w:abstractNum w:abstractNumId="3">
    <w:nsid w:val="E1D229E8"/>
    <w:multiLevelType w:val="singleLevel"/>
    <w:tmpl w:val="E1D229E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0BBCD15"/>
    <w:multiLevelType w:val="singleLevel"/>
    <w:tmpl w:val="F0BBCD1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93BEB87"/>
    <w:multiLevelType w:val="singleLevel"/>
    <w:tmpl w:val="293BEB87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5ED4D2A5"/>
    <w:multiLevelType w:val="singleLevel"/>
    <w:tmpl w:val="5ED4D2A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74B63675"/>
    <w:multiLevelType w:val="singleLevel"/>
    <w:tmpl w:val="74B6367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7FB0474A"/>
    <w:multiLevelType w:val="multilevel"/>
    <w:tmpl w:val="7FB0474A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7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F7"/>
    <w:rsid w:val="0002727C"/>
    <w:rsid w:val="000A6040"/>
    <w:rsid w:val="0011440C"/>
    <w:rsid w:val="001720B8"/>
    <w:rsid w:val="00193A8C"/>
    <w:rsid w:val="00196CFA"/>
    <w:rsid w:val="001D5867"/>
    <w:rsid w:val="00221307"/>
    <w:rsid w:val="0027523B"/>
    <w:rsid w:val="002C1DF7"/>
    <w:rsid w:val="002D2B24"/>
    <w:rsid w:val="00303F60"/>
    <w:rsid w:val="003A082E"/>
    <w:rsid w:val="003D4CF4"/>
    <w:rsid w:val="00443CB0"/>
    <w:rsid w:val="00446D80"/>
    <w:rsid w:val="0045438D"/>
    <w:rsid w:val="004621F7"/>
    <w:rsid w:val="004A2647"/>
    <w:rsid w:val="004A3E6B"/>
    <w:rsid w:val="005525A3"/>
    <w:rsid w:val="0055613D"/>
    <w:rsid w:val="00600A00"/>
    <w:rsid w:val="006457E4"/>
    <w:rsid w:val="00665026"/>
    <w:rsid w:val="006B50A0"/>
    <w:rsid w:val="006C46B9"/>
    <w:rsid w:val="006E487B"/>
    <w:rsid w:val="006F4182"/>
    <w:rsid w:val="007308C1"/>
    <w:rsid w:val="00753C41"/>
    <w:rsid w:val="00825973"/>
    <w:rsid w:val="00831499"/>
    <w:rsid w:val="00834DEC"/>
    <w:rsid w:val="00835381"/>
    <w:rsid w:val="00852A29"/>
    <w:rsid w:val="008F2DFD"/>
    <w:rsid w:val="008F55C8"/>
    <w:rsid w:val="009746AB"/>
    <w:rsid w:val="009B25EB"/>
    <w:rsid w:val="009C561A"/>
    <w:rsid w:val="009D1CD1"/>
    <w:rsid w:val="009D3018"/>
    <w:rsid w:val="00A65206"/>
    <w:rsid w:val="00A80348"/>
    <w:rsid w:val="00A92853"/>
    <w:rsid w:val="00AB071C"/>
    <w:rsid w:val="00B06B67"/>
    <w:rsid w:val="00B301A2"/>
    <w:rsid w:val="00B61420"/>
    <w:rsid w:val="00B82258"/>
    <w:rsid w:val="00BD7DD8"/>
    <w:rsid w:val="00DD2171"/>
    <w:rsid w:val="00E50D69"/>
    <w:rsid w:val="00E55817"/>
    <w:rsid w:val="00EE5F63"/>
    <w:rsid w:val="00EF12C8"/>
    <w:rsid w:val="00F25BF2"/>
    <w:rsid w:val="00F50523"/>
    <w:rsid w:val="00FA1243"/>
    <w:rsid w:val="00FD3246"/>
    <w:rsid w:val="00FE56B5"/>
    <w:rsid w:val="44215049"/>
    <w:rsid w:val="763B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8"/>
    <w:link w:val="4"/>
    <w:uiPriority w:val="99"/>
    <w:rPr>
      <w:sz w:val="18"/>
      <w:szCs w:val="18"/>
    </w:rPr>
  </w:style>
  <w:style w:type="character" w:customStyle="1" w:styleId="12">
    <w:name w:val="页脚 字符"/>
    <w:basedOn w:val="8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495</Words>
  <Characters>523</Characters>
  <Lines>5</Lines>
  <Paragraphs>1</Paragraphs>
  <TotalTime>152</TotalTime>
  <ScaleCrop>false</ScaleCrop>
  <LinksUpToDate>false</LinksUpToDate>
  <CharactersWithSpaces>646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2021-03-04T02:14:00Z</dcterms:created>
  <dc:creator>h</dc:creator>
  <cp:lastModifiedBy>裴前.贤hj</cp:lastModifiedBy>
  <dcterms:modified xsi:type="dcterms:W3CDTF">2025-04-20T08:54:25Z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eyJoZGlkIjoiMDlkZjAyZWFhMzkyMTAyYzk2NTM0ZDllNzlkNWE4MmIiLCJ1c2VySWQiOiIxMjg0MjYyNzc4In0=</vt:lpwstr>
  </property>
  <property fmtid="{D5CDD505-2E9C-101B-9397-08002B2CF9AE}" pid="3" name="KSOProductBuildVer">
    <vt:lpwstr>2052-12.1.0.20784</vt:lpwstr>
  </property>
  <property fmtid="{D5CDD505-2E9C-101B-9397-08002B2CF9AE}" pid="4" name="ICV">
    <vt:lpwstr>82F67F001CED4431B6559324486AAEB0_13</vt:lpwstr>
  </property>
</Properties>
</file>