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01D03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</w:rPr>
        <w:t>天津工业大学软件学院实验报告</w:t>
      </w:r>
    </w:p>
    <w:tbl>
      <w:tblPr>
        <w:tblW w:w="563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570"/>
        <w:gridCol w:w="911"/>
        <w:gridCol w:w="1338"/>
        <w:gridCol w:w="1286"/>
        <w:gridCol w:w="794"/>
        <w:gridCol w:w="1697"/>
        <w:gridCol w:w="794"/>
        <w:gridCol w:w="1265"/>
      </w:tblGrid>
      <w:tr w14:paraId="3ACDF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BF3CE1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ascii="Calibri" w:hAnsi="Calibri" w:cs="Calibri"/>
                <w:color w:val="000000"/>
                <w:sz w:val="24"/>
                <w:szCs w:val="24"/>
                <w:bdr w:val="none" w:color="auto" w:sz="0" w:space="0"/>
              </w:rPr>
              <w:t>系别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08F04F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bdr w:val="none" w:color="auto" w:sz="0" w:space="0"/>
                <w:lang w:val="en-US" w:eastAsia="zh-CN"/>
              </w:rPr>
              <w:t>软件学院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 </w:t>
            </w:r>
          </w:p>
        </w:tc>
        <w:tc>
          <w:tcPr>
            <w:tcW w:w="6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3D34E0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bdr w:val="none" w:color="auto" w:sz="0" w:space="0"/>
              </w:rPr>
              <w:t>班级</w:t>
            </w:r>
          </w:p>
        </w:tc>
        <w:tc>
          <w:tcPr>
            <w:tcW w:w="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52356F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bdr w:val="none" w:color="auto" w:sz="0" w:space="0"/>
                <w:lang w:val="en-US" w:eastAsia="zh-CN"/>
              </w:rPr>
              <w:t>网安2301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 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E5B0A9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bdr w:val="none" w:color="auto" w:sz="0" w:space="0"/>
              </w:rPr>
              <w:t>学号</w:t>
            </w:r>
          </w:p>
        </w:tc>
        <w:tc>
          <w:tcPr>
            <w:tcW w:w="8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658C0F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bdr w:val="none" w:color="auto" w:sz="0" w:space="0"/>
                <w:lang w:val="en-US" w:eastAsia="zh-CN"/>
              </w:rPr>
              <w:t>2311320111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 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71425A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bdr w:val="none" w:color="auto" w:sz="0" w:space="0"/>
              </w:rPr>
              <w:t>姓名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50DB94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 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bdr w:val="none" w:color="auto" w:sz="0" w:space="0"/>
                <w:lang w:val="en-US" w:eastAsia="zh-CN"/>
              </w:rPr>
              <w:t>吕仔贤</w:t>
            </w:r>
          </w:p>
        </w:tc>
      </w:tr>
      <w:tr w14:paraId="035D3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D780E0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bdr w:val="none" w:color="auto" w:sz="0" w:space="0"/>
              </w:rPr>
              <w:t>课程名称</w:t>
            </w:r>
          </w:p>
        </w:tc>
        <w:tc>
          <w:tcPr>
            <w:tcW w:w="116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C48FDA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Linux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bdr w:val="none" w:color="auto" w:sz="0" w:space="0"/>
              </w:rPr>
              <w:t>系统与安全</w:t>
            </w:r>
          </w:p>
        </w:tc>
        <w:tc>
          <w:tcPr>
            <w:tcW w:w="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B1DC78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bdr w:val="none" w:color="auto" w:sz="0" w:space="0"/>
              </w:rPr>
              <w:t>实验日期</w:t>
            </w:r>
          </w:p>
        </w:tc>
        <w:tc>
          <w:tcPr>
            <w:tcW w:w="129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 w14:paraId="247C52E3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bdr w:val="none" w:color="auto" w:sz="0" w:space="0"/>
                <w:lang w:val="en-US" w:eastAsia="zh-CN"/>
              </w:rPr>
              <w:t>2025-09-23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6C8C70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bdr w:val="none" w:color="auto" w:sz="0" w:space="0"/>
              </w:rPr>
              <w:t>成绩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D63BF9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 </w:t>
            </w:r>
          </w:p>
        </w:tc>
      </w:tr>
      <w:tr w14:paraId="3611B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9A7BDC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bdr w:val="none" w:color="auto" w:sz="0" w:space="0"/>
              </w:rPr>
              <w:t>实验名称</w:t>
            </w:r>
          </w:p>
        </w:tc>
        <w:tc>
          <w:tcPr>
            <w:tcW w:w="4186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C50EA2">
            <w:pPr>
              <w:bidi w:val="0"/>
            </w:pPr>
            <w:r>
              <w:rPr>
                <w:rFonts w:hint="eastAsia"/>
              </w:rPr>
              <w:t>Linux安装、基本操作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 </w:t>
            </w:r>
          </w:p>
        </w:tc>
      </w:tr>
      <w:tr w14:paraId="17508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BBFF47">
            <w:pPr>
              <w:pStyle w:val="3"/>
              <w:keepNext w:val="0"/>
              <w:keepLines w:val="0"/>
              <w:widowControl/>
              <w:suppressLineNumbers w:val="0"/>
              <w:spacing w:after="300" w:afterAutospacing="0"/>
              <w:jc w:val="left"/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  <w:t>一</w:t>
            </w:r>
            <w:r>
              <w:rPr>
                <w:i w:val="0"/>
                <w:iCs w:val="0"/>
                <w:caps w:val="0"/>
                <w:color w:val="000000"/>
                <w:spacing w:val="0"/>
              </w:rPr>
              <w:t>、实验目的</w:t>
            </w:r>
          </w:p>
          <w:p w14:paraId="671C043D">
            <w:pPr>
              <w:bidi w:val="0"/>
            </w:pPr>
            <w:r>
              <w:rPr>
                <w:rFonts w:hint="eastAsia"/>
              </w:rPr>
              <w:t>学习在虚拟机VMware安装Linux系统，学习处理安装过程遇到的问题，练习和理解Linux基本操作及其工作原理。</w:t>
            </w:r>
          </w:p>
          <w:p w14:paraId="0202A78F">
            <w:pPr>
              <w:pStyle w:val="3"/>
              <w:keepNext w:val="0"/>
              <w:keepLines w:val="0"/>
              <w:widowControl/>
              <w:suppressLineNumbers w:val="0"/>
              <w:spacing w:after="300" w:afterAutospacing="0"/>
              <w:jc w:val="left"/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  <w:t>二</w:t>
            </w:r>
            <w:r>
              <w:rPr>
                <w:i w:val="0"/>
                <w:iCs w:val="0"/>
                <w:caps w:val="0"/>
                <w:color w:val="000000"/>
                <w:spacing w:val="0"/>
              </w:rPr>
              <w:t>、实验内容</w:t>
            </w:r>
          </w:p>
          <w:p w14:paraId="27BA577A">
            <w:pPr>
              <w:numPr>
                <w:ilvl w:val="0"/>
                <w:numId w:val="3"/>
              </w:numPr>
              <w:bidi w:val="0"/>
            </w:pPr>
            <w:r>
              <w:rPr>
                <w:rFonts w:hint="eastAsia"/>
              </w:rPr>
              <w:t>安装VMware；</w:t>
            </w:r>
          </w:p>
          <w:p w14:paraId="77931231">
            <w:pPr>
              <w:numPr>
                <w:ilvl w:val="0"/>
                <w:numId w:val="3"/>
              </w:numPr>
              <w:bidi w:val="0"/>
            </w:pPr>
            <w:r>
              <w:rPr>
                <w:rFonts w:hint="eastAsia"/>
              </w:rPr>
              <w:t>安装Linux系统（版本不限）；</w:t>
            </w:r>
          </w:p>
          <w:p w14:paraId="0FAC6768">
            <w:pPr>
              <w:numPr>
                <w:ilvl w:val="0"/>
                <w:numId w:val="3"/>
              </w:numPr>
              <w:bidi w:val="0"/>
            </w:pPr>
            <w:r>
              <w:rPr>
                <w:rFonts w:hint="eastAsia"/>
              </w:rPr>
              <w:t>了解超级用户root；</w:t>
            </w:r>
          </w:p>
          <w:p w14:paraId="6797E6F8">
            <w:pPr>
              <w:numPr>
                <w:ilvl w:val="0"/>
                <w:numId w:val="3"/>
              </w:numPr>
              <w:bidi w:val="0"/>
            </w:pPr>
            <w:r>
              <w:rPr>
                <w:rFonts w:hint="eastAsia"/>
              </w:rPr>
              <w:t>使用root进行登录；</w:t>
            </w:r>
          </w:p>
          <w:p w14:paraId="1BEB05EE">
            <w:pPr>
              <w:numPr>
                <w:ilvl w:val="0"/>
                <w:numId w:val="3"/>
              </w:numPr>
              <w:bidi w:val="0"/>
            </w:pPr>
            <w:r>
              <w:rPr>
                <w:rFonts w:hint="eastAsia"/>
              </w:rPr>
              <w:t>理解工作虚拟终端；</w:t>
            </w:r>
          </w:p>
          <w:p w14:paraId="3DAD9D4A">
            <w:pPr>
              <w:numPr>
                <w:ilvl w:val="0"/>
                <w:numId w:val="3"/>
              </w:numPr>
              <w:bidi w:val="0"/>
            </w:pPr>
            <w:r>
              <w:rPr>
                <w:rFonts w:hint="eastAsia"/>
              </w:rPr>
              <w:t>练习目录操作的基本命令ls、cd、pwd、mkdir、rmdir；</w:t>
            </w:r>
          </w:p>
          <w:p w14:paraId="21158485">
            <w:pPr>
              <w:numPr>
                <w:ilvl w:val="0"/>
                <w:numId w:val="3"/>
              </w:numPr>
              <w:bidi w:val="0"/>
            </w:pPr>
            <w:r>
              <w:rPr>
                <w:rFonts w:hint="eastAsia"/>
              </w:rPr>
              <w:t>理解并记住树目录结构。</w:t>
            </w:r>
          </w:p>
          <w:p w14:paraId="29509698">
            <w:pPr>
              <w:pStyle w:val="3"/>
              <w:keepNext w:val="0"/>
              <w:keepLines w:val="0"/>
              <w:widowControl/>
              <w:suppressLineNumbers w:val="0"/>
              <w:spacing w:after="300" w:afterAutospacing="0"/>
              <w:jc w:val="left"/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  <w:t>三</w:t>
            </w:r>
            <w:r>
              <w:rPr>
                <w:i w:val="0"/>
                <w:iCs w:val="0"/>
                <w:caps w:val="0"/>
                <w:color w:val="000000"/>
                <w:spacing w:val="0"/>
              </w:rPr>
              <w:t>、实验步骤</w:t>
            </w:r>
          </w:p>
          <w:p w14:paraId="28A2337C">
            <w:pPr>
              <w:bidi w:val="0"/>
              <w:ind w:firstLine="420" w:firstLineChars="0"/>
            </w:pPr>
            <w:r>
              <w:rPr>
                <w:rFonts w:hint="eastAsia"/>
              </w:rPr>
              <w:t>基于实验指导书和实际环境（VMware中运行的Kali Linux虚拟机），详细实验步骤如下：</w:t>
            </w:r>
          </w:p>
          <w:p w14:paraId="60A6DC3E">
            <w:pPr>
              <w:pStyle w:val="4"/>
              <w:keepNext w:val="0"/>
              <w:keepLines w:val="0"/>
              <w:widowControl/>
              <w:suppressLineNumbers w:val="0"/>
              <w:spacing w:after="300" w:afterAutospacing="0"/>
              <w:jc w:val="left"/>
            </w:pPr>
            <w:r>
              <w:rPr>
                <w:i w:val="0"/>
                <w:iCs w:val="0"/>
                <w:caps w:val="0"/>
                <w:color w:val="000000"/>
                <w:spacing w:val="0"/>
              </w:rPr>
              <w:t>1. 环境准备与VMware启动</w:t>
            </w:r>
          </w:p>
          <w:p w14:paraId="450AE43F">
            <w:pPr>
              <w:numPr>
                <w:ilvl w:val="0"/>
                <w:numId w:val="4"/>
              </w:numPr>
              <w:bidi w:val="0"/>
              <w:ind w:left="720" w:leftChars="0" w:hanging="360" w:firstLineChars="0"/>
            </w:pPr>
            <w:r>
              <w:rPr>
                <w:rFonts w:hint="eastAsia"/>
              </w:rPr>
              <w:t>开机</w:t>
            </w:r>
          </w:p>
          <w:p w14:paraId="2576C518">
            <w:pPr>
              <w:numPr>
                <w:ilvl w:val="0"/>
                <w:numId w:val="4"/>
              </w:numPr>
              <w:bidi w:val="0"/>
              <w:ind w:left="720" w:leftChars="0" w:hanging="360" w:firstLineChars="0"/>
            </w:pPr>
            <w:r>
              <w:rPr>
                <w:rFonts w:hint="eastAsia"/>
              </w:rPr>
              <w:t>启动Windows后，在桌面找到"VMware Workstation Pro"图标，双击启动虚拟机软件</w:t>
            </w:r>
          </w:p>
          <w:p w14:paraId="77181605">
            <w:pPr>
              <w:numPr>
                <w:ilvl w:val="0"/>
                <w:numId w:val="4"/>
              </w:numPr>
              <w:bidi w:val="0"/>
              <w:ind w:left="720" w:leftChars="0" w:hanging="360" w:firstLineChars="0"/>
            </w:pPr>
            <w:r>
              <w:rPr>
                <w:rFonts w:hint="eastAsia"/>
              </w:rPr>
              <w:t>如果尚未安装VMware，需先安装：</w:t>
            </w:r>
          </w:p>
          <w:p w14:paraId="46A6E325">
            <w:pPr>
              <w:numPr>
                <w:ilvl w:val="0"/>
                <w:numId w:val="5"/>
              </w:numPr>
              <w:bidi w:val="0"/>
              <w:ind w:left="1440" w:leftChars="0" w:hanging="360" w:firstLineChars="0"/>
            </w:pPr>
            <w:r>
              <w:rPr>
                <w:rFonts w:hint="eastAsia"/>
              </w:rPr>
              <w:t>下载VMware Workstation Pro安装程序</w:t>
            </w:r>
          </w:p>
          <w:p w14:paraId="622AF882">
            <w:pPr>
              <w:numPr>
                <w:ilvl w:val="0"/>
                <w:numId w:val="5"/>
              </w:numPr>
              <w:bidi w:val="0"/>
              <w:ind w:left="1440" w:leftChars="0" w:hanging="360" w:firstLineChars="0"/>
            </w:pPr>
            <w:r>
              <w:rPr>
                <w:rFonts w:hint="eastAsia"/>
              </w:rPr>
              <w:t>运行安装程序，按照向导完成安装</w:t>
            </w:r>
          </w:p>
          <w:p w14:paraId="33C331C3">
            <w:pPr>
              <w:numPr>
                <w:ilvl w:val="0"/>
                <w:numId w:val="5"/>
              </w:numPr>
              <w:bidi w:val="0"/>
              <w:ind w:left="1440" w:leftChars="0" w:hanging="360" w:firstLineChars="0"/>
            </w:pPr>
            <w:r>
              <w:rPr>
                <w:rFonts w:hint="eastAsia"/>
              </w:rPr>
              <w:t>接受许可协议，选择安装位置，完成安装</w:t>
            </w:r>
          </w:p>
          <w:p w14:paraId="662E88DF">
            <w:pPr>
              <w:pStyle w:val="4"/>
              <w:keepNext w:val="0"/>
              <w:keepLines w:val="0"/>
              <w:widowControl/>
              <w:suppressLineNumbers w:val="0"/>
              <w:spacing w:after="300" w:afterAutospacing="0"/>
              <w:jc w:val="left"/>
            </w:pPr>
            <w:r>
              <w:rPr>
                <w:i w:val="0"/>
                <w:iCs w:val="0"/>
                <w:caps w:val="0"/>
                <w:color w:val="000000"/>
                <w:spacing w:val="0"/>
              </w:rPr>
              <w:t>2. Kali Linux虚拟机启动与登录</w:t>
            </w:r>
          </w:p>
          <w:p w14:paraId="72A3F694">
            <w:pPr>
              <w:numPr>
                <w:ilvl w:val="0"/>
                <w:numId w:val="6"/>
              </w:numPr>
              <w:bidi w:val="0"/>
              <w:ind w:left="720" w:leftChars="0" w:hanging="360" w:firstLineChars="0"/>
            </w:pPr>
            <w:r>
              <w:rPr>
                <w:rFonts w:hint="eastAsia"/>
              </w:rPr>
              <w:t>在VMware中启动已创建的Kali Linux虚拟机</w:t>
            </w:r>
          </w:p>
          <w:p w14:paraId="7CB54D3A">
            <w:pPr>
              <w:numPr>
                <w:ilvl w:val="0"/>
                <w:numId w:val="6"/>
              </w:numPr>
              <w:bidi w:val="0"/>
              <w:ind w:left="720" w:leftChars="0" w:hanging="360" w:firstLineChars="0"/>
            </w:pPr>
            <w:r>
              <w:rPr>
                <w:rFonts w:hint="eastAsia"/>
              </w:rPr>
              <w:t>等待系统启动完成，进入登录界面</w:t>
            </w:r>
          </w:p>
          <w:p w14:paraId="1DD63E0F">
            <w:pPr>
              <w:numPr>
                <w:ilvl w:val="0"/>
                <w:numId w:val="6"/>
              </w:numPr>
              <w:bidi w:val="0"/>
              <w:ind w:left="720" w:leftChars="0" w:hanging="360" w:firstLineChars="0"/>
            </w:pPr>
            <w:r>
              <w:rPr>
                <w:rFonts w:hint="eastAsia"/>
              </w:rPr>
              <w:t>如果使用图形界面，打开终端（通常可通过快捷键Ctrl+Alt+T或应用程序菜单中的终端）</w:t>
            </w:r>
          </w:p>
          <w:p w14:paraId="31F40B5B">
            <w:pPr>
              <w:numPr>
                <w:ilvl w:val="0"/>
                <w:numId w:val="6"/>
              </w:numPr>
              <w:bidi w:val="0"/>
              <w:ind w:left="720" w:leftChars="0" w:hanging="360" w:firstLineChars="0"/>
            </w:pPr>
            <w:r>
              <w:rPr>
                <w:rFonts w:hint="eastAsia"/>
              </w:rPr>
              <w:t>切换到root用户：</w:t>
            </w:r>
          </w:p>
          <w:p w14:paraId="479A2267">
            <w:pPr>
              <w:numPr>
                <w:ilvl w:val="0"/>
                <w:numId w:val="7"/>
              </w:numPr>
              <w:bidi w:val="0"/>
            </w:pPr>
            <w:r>
              <w:rPr>
                <w:rFonts w:hint="eastAsia"/>
              </w:rPr>
              <w:t>在终端中输入命令：</w:t>
            </w:r>
            <w:r>
              <w:rPr>
                <w:rFonts w:hint="default"/>
              </w:rPr>
              <w:t>su -</w:t>
            </w:r>
          </w:p>
          <w:p w14:paraId="3E7E463C">
            <w:pPr>
              <w:numPr>
                <w:ilvl w:val="0"/>
                <w:numId w:val="7"/>
              </w:numPr>
              <w:bidi w:val="0"/>
            </w:pPr>
            <w:r>
              <w:rPr>
                <w:rFonts w:hint="eastAsia"/>
              </w:rPr>
              <w:t>根据提示输入root密码（根据实验指导书，密码为"computer"）</w:t>
            </w:r>
          </w:p>
          <w:p w14:paraId="4D13DD6F">
            <w:pPr>
              <w:numPr>
                <w:ilvl w:val="0"/>
                <w:numId w:val="7"/>
              </w:numPr>
              <w:bidi w:val="0"/>
            </w:pPr>
            <w:r>
              <w:rPr>
                <w:rFonts w:hint="eastAsia"/>
              </w:rPr>
              <w:t>成功登录后，命令提示符变为"#"，表示当前为root用户</w:t>
            </w:r>
          </w:p>
          <w:p w14:paraId="46FFEFA4">
            <w:pPr>
              <w:widowControl w:val="0"/>
              <w:numPr>
                <w:numId w:val="0"/>
              </w:numPr>
              <w:bidi w:val="0"/>
              <w:spacing w:line="360" w:lineRule="auto"/>
              <w:jc w:val="center"/>
            </w:pPr>
            <w:r>
              <w:drawing>
                <wp:inline distT="0" distB="0" distL="114300" distR="114300">
                  <wp:extent cx="2066925" cy="1238250"/>
                  <wp:effectExtent l="0" t="0" r="3175" b="635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4195B3">
            <w:pPr>
              <w:pStyle w:val="4"/>
              <w:keepNext w:val="0"/>
              <w:keepLines w:val="0"/>
              <w:widowControl/>
              <w:suppressLineNumbers w:val="0"/>
              <w:spacing w:after="300" w:afterAutospacing="0"/>
              <w:jc w:val="left"/>
            </w:pPr>
            <w:r>
              <w:rPr>
                <w:i w:val="0"/>
                <w:iCs w:val="0"/>
                <w:caps w:val="0"/>
                <w:color w:val="000000"/>
                <w:spacing w:val="0"/>
              </w:rPr>
              <w:t>3. 基本命令练习</w:t>
            </w:r>
          </w:p>
          <w:p w14:paraId="787F99F6">
            <w:pPr>
              <w:bidi w:val="0"/>
            </w:pPr>
            <w:r>
              <w:rPr>
                <w:rFonts w:hint="eastAsia"/>
              </w:rPr>
              <w:t>在root提示符（#）下，练习以下基本命令：</w:t>
            </w:r>
          </w:p>
          <w:tbl>
            <w:tblPr>
              <w:tblStyle w:val="10"/>
              <w:tblW w:w="8522" w:type="dxa"/>
              <w:jc w:val="center"/>
              <w:tblDescription w:val="{&quot;column&quot;:{&quot;emphasizeNum&quot;:1,&quot;emphasizeType&quot;:1,&quot;headerCellStyle&quot;:{&quot;bBoldFont&quot;:true,&quot;bValid&quot;:true,&quot;backgroundColor&quot;:&quot;#f2f2f2&quot;,&quot;borders&quot;:[{&quot;borderColor&quot;:&quot;#dddddd&quot;,&quot;borderType&quot;:-4,&quot;lineStyle&quot;:1,&quot;lineWidth&quot;:4},{&quot;borderColor&quot;:&quot;#dddddd&quot;,&quot;borderType&quot;:-3,&quot;lineStyle&quot;:1,&quot;lineWidth&quot;:4},{&quot;borderColor&quot;:&quot;#dddddd&quot;,&quot;borderType&quot;:-2,&quot;lineStyle&quot;:1,&quot;lineWidth&quot;:4},{&quot;borderColor&quot;:&quot;#dddddd&quot;,&quot;borderType&quot;:-1,&quot;lineStyle&quot;:1,&quot;lineWidth&quot;:4}],&quot;fontColor&quot;:&quot;#000000&quot;},&quot;originStyle&quot;:{&quot;bBoldFont&quot;:false,&quot;bValid&quot;:true,&quot;backgroundColor&quot;:&quot;#ffffff&quot;,&quot;borders&quot;:[{&quot;borderColor&quot;:&quot;#dddddd&quot;,&quot;borderType&quot;:-4,&quot;lineStyle&quot;:1,&quot;lineWidth&quot;:4},{&quot;borderColor&quot;:&quot;#dddddd&quot;,&quot;borderType&quot;:-3,&quot;lineStyle&quot;:1,&quot;lineWidth&quot;:4},{&quot;borderColor&quot;:&quot;#dddddd&quot;,&quot;borderType&quot;:-2,&quot;lineStyle&quot;:1,&quot;lineWidth&quot;:4},{&quot;borderColor&quot;:&quot;#dddddd&quot;,&quot;borderType&quot;:-1,&quot;lineStyle&quot;:1,&quot;lineWidth&quot;:4}],&quot;fontColor&quot;:&quot;#000000&quot;}}}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80" w:type="dxa"/>
                <w:left w:w="128" w:type="dxa"/>
                <w:bottom w:w="80" w:type="dxa"/>
                <w:right w:w="128" w:type="dxa"/>
              </w:tblCellMar>
            </w:tblPr>
            <w:tblGrid>
              <w:gridCol w:w="870"/>
              <w:gridCol w:w="2323"/>
              <w:gridCol w:w="5329"/>
            </w:tblGrid>
            <w:tr w14:paraId="7FECDE8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80" w:type="dxa"/>
                  <w:left w:w="128" w:type="dxa"/>
                  <w:bottom w:w="80" w:type="dxa"/>
                  <w:right w:w="128" w:type="dxa"/>
                </w:tblCellMar>
              </w:tblPrEx>
              <w:trPr>
                <w:trHeight w:val="0" w:hRule="atLeast"/>
                <w:tblHeader/>
                <w:jc w:val="center"/>
              </w:trPr>
              <w:tc>
                <w:tcPr>
                  <w:tcW w:w="870" w:type="dxa"/>
                  <w:tcBorders>
                    <w:top w:val="single" w:color="808080" w:sz="18" w:space="0"/>
                    <w:left w:val="single" w:color="808080" w:sz="18" w:space="0"/>
                    <w:bottom w:val="single" w:color="DDDDDD" w:sz="4" w:space="0"/>
                    <w:right w:val="single" w:color="808080" w:sz="18" w:space="0"/>
                  </w:tcBorders>
                  <w:shd w:val="clear" w:color="auto" w:fill="FFFFFF"/>
                  <w:vAlign w:val="center"/>
                </w:tcPr>
                <w:p w14:paraId="06E38CF0">
                  <w:pPr>
                    <w:bidi w:val="0"/>
                    <w:snapToGrid w:val="0"/>
                    <w:jc w:val="center"/>
                    <w:rPr>
                      <w:b/>
                      <w:color w:val="808080"/>
                    </w:rPr>
                  </w:pPr>
                  <w:r>
                    <w:rPr>
                      <w:rFonts w:hint="eastAsia"/>
                      <w:b/>
                      <w:color w:val="808080"/>
                      <w:lang w:val="en-US" w:eastAsia="zh-CN"/>
                    </w:rPr>
                    <w:t>命令</w:t>
                  </w:r>
                </w:p>
              </w:tc>
              <w:tc>
                <w:tcPr>
                  <w:tcW w:w="2323" w:type="dxa"/>
                  <w:tcBorders>
                    <w:top w:val="single" w:color="DDDDDD" w:sz="4" w:space="0"/>
                    <w:left w:val="single" w:color="808080" w:sz="18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2F2F2"/>
                  <w:vAlign w:val="center"/>
                </w:tcPr>
                <w:p w14:paraId="2AD69805">
                  <w:pPr>
                    <w:bidi w:val="0"/>
                    <w:snapToGrid w:val="0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功能</w:t>
                  </w:r>
                </w:p>
              </w:tc>
              <w:tc>
                <w:tcPr>
                  <w:tcW w:w="5329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2F2F2"/>
                  <w:vAlign w:val="center"/>
                </w:tcPr>
                <w:p w14:paraId="352E0CB9">
                  <w:pPr>
                    <w:bidi w:val="0"/>
                    <w:snapToGrid w:val="0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示例</w:t>
                  </w:r>
                </w:p>
              </w:tc>
            </w:tr>
            <w:tr w14:paraId="6C2D8A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80" w:type="dxa"/>
                  <w:left w:w="128" w:type="dxa"/>
                  <w:bottom w:w="80" w:type="dxa"/>
                  <w:right w:w="12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870" w:type="dxa"/>
                  <w:tcBorders>
                    <w:top w:val="single" w:color="DDDDDD" w:sz="4" w:space="0"/>
                    <w:left w:val="single" w:color="808080" w:sz="18" w:space="0"/>
                    <w:bottom w:val="single" w:color="DDDDDD" w:sz="4" w:space="0"/>
                    <w:right w:val="single" w:color="808080" w:sz="18" w:space="0"/>
                  </w:tcBorders>
                  <w:shd w:val="clear" w:color="auto" w:fill="FFFFFF"/>
                  <w:vAlign w:val="center"/>
                </w:tcPr>
                <w:p w14:paraId="058EB671">
                  <w:pPr>
                    <w:bidi w:val="0"/>
                    <w:snapToGrid w:val="0"/>
                    <w:jc w:val="center"/>
                    <w:rPr>
                      <w:b/>
                      <w:color w:val="808080"/>
                    </w:rPr>
                  </w:pPr>
                  <w:r>
                    <w:rPr>
                      <w:rFonts w:hint="default"/>
                      <w:b/>
                      <w:color w:val="808080"/>
                      <w:lang w:val="en-US" w:eastAsia="zh-CN"/>
                    </w:rPr>
                    <w:t>pwd</w:t>
                  </w:r>
                </w:p>
              </w:tc>
              <w:tc>
                <w:tcPr>
                  <w:tcW w:w="2323" w:type="dxa"/>
                  <w:tcBorders>
                    <w:top w:val="single" w:color="DDDDDD" w:sz="4" w:space="0"/>
                    <w:left w:val="single" w:color="808080" w:sz="18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auto"/>
                  <w:vAlign w:val="center"/>
                </w:tcPr>
                <w:p w14:paraId="27F1C311">
                  <w:pPr>
                    <w:bidi w:val="0"/>
                    <w:snapToGrid w:val="0"/>
                    <w:jc w:val="center"/>
                  </w:pPr>
                  <w:r>
                    <w:rPr>
                      <w:lang w:val="en-US" w:eastAsia="zh-CN"/>
                    </w:rPr>
                    <w:t>显示当前工作目录</w:t>
                  </w:r>
                </w:p>
              </w:tc>
              <w:tc>
                <w:tcPr>
                  <w:tcW w:w="5329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auto"/>
                  <w:vAlign w:val="center"/>
                </w:tcPr>
                <w:p w14:paraId="4ED3B14E">
                  <w:pPr>
                    <w:bidi w:val="0"/>
                    <w:snapToGrid w:val="0"/>
                    <w:jc w:val="left"/>
                    <w:rPr>
                      <w:lang w:val="en-US" w:eastAsia="zh-CN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pwd</w:t>
                  </w:r>
                  <w:r>
                    <w:rPr>
                      <w:lang w:val="en-US" w:eastAsia="zh-CN"/>
                    </w:rPr>
                    <w:t> → 显示如 /root</w:t>
                  </w:r>
                </w:p>
                <w:p w14:paraId="72B9F8B7">
                  <w:pPr>
                    <w:bidi w:val="0"/>
                    <w:snapToGrid w:val="0"/>
                    <w:jc w:val="left"/>
                    <w:rPr>
                      <w:lang w:val="en-US" w:eastAsia="zh-CN"/>
                    </w:rPr>
                  </w:pPr>
                </w:p>
              </w:tc>
            </w:tr>
            <w:tr w14:paraId="6E45251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80" w:type="dxa"/>
                  <w:left w:w="128" w:type="dxa"/>
                  <w:bottom w:w="80" w:type="dxa"/>
                  <w:right w:w="12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870" w:type="dxa"/>
                  <w:tcBorders>
                    <w:top w:val="single" w:color="DDDDDD" w:sz="4" w:space="0"/>
                    <w:left w:val="single" w:color="808080" w:sz="18" w:space="0"/>
                    <w:bottom w:val="single" w:color="DDDDDD" w:sz="4" w:space="0"/>
                    <w:right w:val="single" w:color="808080" w:sz="18" w:space="0"/>
                  </w:tcBorders>
                  <w:shd w:val="clear" w:color="auto" w:fill="FFFFFF"/>
                  <w:vAlign w:val="center"/>
                </w:tcPr>
                <w:p w14:paraId="63846621">
                  <w:pPr>
                    <w:bidi w:val="0"/>
                    <w:snapToGrid w:val="0"/>
                    <w:jc w:val="center"/>
                    <w:rPr>
                      <w:b/>
                      <w:color w:val="808080"/>
                    </w:rPr>
                  </w:pPr>
                  <w:r>
                    <w:rPr>
                      <w:rFonts w:hint="default"/>
                      <w:b/>
                      <w:color w:val="808080"/>
                      <w:lang w:val="en-US" w:eastAsia="zh-CN"/>
                    </w:rPr>
                    <w:t>ls</w:t>
                  </w:r>
                </w:p>
              </w:tc>
              <w:tc>
                <w:tcPr>
                  <w:tcW w:w="2323" w:type="dxa"/>
                  <w:tcBorders>
                    <w:top w:val="single" w:color="DDDDDD" w:sz="4" w:space="0"/>
                    <w:left w:val="single" w:color="808080" w:sz="18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auto"/>
                  <w:vAlign w:val="center"/>
                </w:tcPr>
                <w:p w14:paraId="05B4D28E">
                  <w:pPr>
                    <w:bidi w:val="0"/>
                    <w:snapToGrid w:val="0"/>
                    <w:jc w:val="center"/>
                  </w:pPr>
                  <w:r>
                    <w:rPr>
                      <w:lang w:val="en-US" w:eastAsia="zh-CN"/>
                    </w:rPr>
                    <w:t>列出目录内容</w:t>
                  </w:r>
                </w:p>
              </w:tc>
              <w:tc>
                <w:tcPr>
                  <w:tcW w:w="5329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auto"/>
                  <w:vAlign w:val="center"/>
                </w:tcPr>
                <w:p w14:paraId="0F212154">
                  <w:pPr>
                    <w:bidi w:val="0"/>
                    <w:snapToGrid w:val="0"/>
                    <w:jc w:val="left"/>
                  </w:pPr>
                  <w:r>
                    <w:rPr>
                      <w:rFonts w:hint="default"/>
                      <w:lang w:val="en-US" w:eastAsia="zh-CN"/>
                    </w:rPr>
                    <w:t>ls</w:t>
                  </w:r>
                  <w:r>
                    <w:rPr>
                      <w:lang w:val="en-US" w:eastAsia="zh-CN"/>
                    </w:rPr>
                    <w:t> → 列出当前目录文件和子目录</w:t>
                  </w:r>
                  <w:r>
                    <w:rPr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>ls -l</w:t>
                  </w:r>
                  <w:r>
                    <w:rPr>
                      <w:lang w:val="en-US" w:eastAsia="zh-CN"/>
                    </w:rPr>
                    <w:t> → 详细列表</w:t>
                  </w:r>
                  <w:r>
                    <w:rPr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>ls -a</w:t>
                  </w:r>
                  <w:r>
                    <w:rPr>
                      <w:lang w:val="en-US" w:eastAsia="zh-CN"/>
                    </w:rPr>
                    <w:t> → 包括隐藏文件</w:t>
                  </w:r>
                </w:p>
              </w:tc>
            </w:tr>
            <w:tr w14:paraId="61310DC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80" w:type="dxa"/>
                  <w:left w:w="128" w:type="dxa"/>
                  <w:bottom w:w="80" w:type="dxa"/>
                  <w:right w:w="12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870" w:type="dxa"/>
                  <w:tcBorders>
                    <w:top w:val="single" w:color="DDDDDD" w:sz="4" w:space="0"/>
                    <w:left w:val="single" w:color="808080" w:sz="18" w:space="0"/>
                    <w:bottom w:val="single" w:color="DDDDDD" w:sz="4" w:space="0"/>
                    <w:right w:val="single" w:color="808080" w:sz="18" w:space="0"/>
                  </w:tcBorders>
                  <w:shd w:val="clear" w:color="auto" w:fill="FFFFFF"/>
                  <w:vAlign w:val="center"/>
                </w:tcPr>
                <w:p w14:paraId="42A0A703">
                  <w:pPr>
                    <w:bidi w:val="0"/>
                    <w:snapToGrid w:val="0"/>
                    <w:jc w:val="center"/>
                    <w:rPr>
                      <w:b/>
                      <w:color w:val="808080"/>
                    </w:rPr>
                  </w:pPr>
                  <w:r>
                    <w:rPr>
                      <w:rFonts w:hint="default"/>
                      <w:b/>
                      <w:color w:val="808080"/>
                      <w:lang w:val="en-US" w:eastAsia="zh-CN"/>
                    </w:rPr>
                    <w:t>cd</w:t>
                  </w:r>
                </w:p>
              </w:tc>
              <w:tc>
                <w:tcPr>
                  <w:tcW w:w="2323" w:type="dxa"/>
                  <w:tcBorders>
                    <w:top w:val="single" w:color="DDDDDD" w:sz="4" w:space="0"/>
                    <w:left w:val="single" w:color="808080" w:sz="18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auto"/>
                  <w:vAlign w:val="center"/>
                </w:tcPr>
                <w:p w14:paraId="65B5DEB5">
                  <w:pPr>
                    <w:bidi w:val="0"/>
                    <w:snapToGrid w:val="0"/>
                    <w:jc w:val="center"/>
                  </w:pPr>
                  <w:r>
                    <w:rPr>
                      <w:lang w:val="en-US" w:eastAsia="zh-CN"/>
                    </w:rPr>
                    <w:t>切换目录</w:t>
                  </w:r>
                </w:p>
              </w:tc>
              <w:tc>
                <w:tcPr>
                  <w:tcW w:w="5329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auto"/>
                  <w:vAlign w:val="center"/>
                </w:tcPr>
                <w:p w14:paraId="47798C2D">
                  <w:pPr>
                    <w:bidi w:val="0"/>
                    <w:snapToGrid w:val="0"/>
                    <w:jc w:val="left"/>
                  </w:pPr>
                  <w:r>
                    <w:rPr>
                      <w:rFonts w:hint="default"/>
                      <w:lang w:val="en-US" w:eastAsia="zh-CN"/>
                    </w:rPr>
                    <w:t>cd /home</w:t>
                  </w:r>
                  <w:r>
                    <w:rPr>
                      <w:lang w:val="en-US" w:eastAsia="zh-CN"/>
                    </w:rPr>
                    <w:t> → 切换到/home目录</w:t>
                  </w:r>
                  <w:r>
                    <w:rPr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>cd ..</w:t>
                  </w:r>
                  <w:r>
                    <w:rPr>
                      <w:lang w:val="en-US" w:eastAsia="zh-CN"/>
                    </w:rPr>
                    <w:t> → 返回上级目录</w:t>
                  </w:r>
                  <w:r>
                    <w:rPr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>cd</w:t>
                  </w:r>
                  <w:r>
                    <w:rPr>
                      <w:lang w:val="en-US" w:eastAsia="zh-CN"/>
                    </w:rPr>
                    <w:t> 或 </w:t>
                  </w:r>
                  <w:r>
                    <w:rPr>
                      <w:rFonts w:hint="default"/>
                      <w:lang w:val="en-US" w:eastAsia="zh-CN"/>
                    </w:rPr>
                    <w:t>cd ~</w:t>
                  </w:r>
                  <w:r>
                    <w:rPr>
                      <w:lang w:val="en-US" w:eastAsia="zh-CN"/>
                    </w:rPr>
                    <w:t> → 返回用户主目录</w:t>
                  </w:r>
                </w:p>
              </w:tc>
            </w:tr>
            <w:tr w14:paraId="184A30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80" w:type="dxa"/>
                  <w:left w:w="128" w:type="dxa"/>
                  <w:bottom w:w="80" w:type="dxa"/>
                  <w:right w:w="12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870" w:type="dxa"/>
                  <w:tcBorders>
                    <w:top w:val="single" w:color="DDDDDD" w:sz="4" w:space="0"/>
                    <w:left w:val="single" w:color="808080" w:sz="18" w:space="0"/>
                    <w:bottom w:val="single" w:color="DDDDDD" w:sz="4" w:space="0"/>
                    <w:right w:val="single" w:color="808080" w:sz="18" w:space="0"/>
                  </w:tcBorders>
                  <w:shd w:val="clear" w:color="auto" w:fill="FFFFFF"/>
                  <w:vAlign w:val="center"/>
                </w:tcPr>
                <w:p w14:paraId="78D99E27">
                  <w:pPr>
                    <w:bidi w:val="0"/>
                    <w:snapToGrid w:val="0"/>
                    <w:jc w:val="center"/>
                    <w:rPr>
                      <w:b/>
                      <w:color w:val="808080"/>
                    </w:rPr>
                  </w:pPr>
                  <w:r>
                    <w:rPr>
                      <w:rFonts w:hint="default"/>
                      <w:b/>
                      <w:color w:val="808080"/>
                      <w:lang w:val="en-US" w:eastAsia="zh-CN"/>
                    </w:rPr>
                    <w:t>mkdir</w:t>
                  </w:r>
                </w:p>
              </w:tc>
              <w:tc>
                <w:tcPr>
                  <w:tcW w:w="2323" w:type="dxa"/>
                  <w:tcBorders>
                    <w:top w:val="single" w:color="DDDDDD" w:sz="4" w:space="0"/>
                    <w:left w:val="single" w:color="808080" w:sz="18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auto"/>
                  <w:vAlign w:val="center"/>
                </w:tcPr>
                <w:p w14:paraId="03436722">
                  <w:pPr>
                    <w:bidi w:val="0"/>
                    <w:snapToGrid w:val="0"/>
                    <w:jc w:val="center"/>
                  </w:pPr>
                  <w:r>
                    <w:rPr>
                      <w:lang w:val="en-US" w:eastAsia="zh-CN"/>
                    </w:rPr>
                    <w:t>创建新目录</w:t>
                  </w:r>
                </w:p>
              </w:tc>
              <w:tc>
                <w:tcPr>
                  <w:tcW w:w="5329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auto"/>
                  <w:vAlign w:val="center"/>
                </w:tcPr>
                <w:p w14:paraId="7833229E">
                  <w:pPr>
                    <w:bidi w:val="0"/>
                    <w:snapToGrid w:val="0"/>
                    <w:jc w:val="left"/>
                  </w:pPr>
                  <w:r>
                    <w:rPr>
                      <w:rFonts w:hint="default"/>
                      <w:lang w:val="en-US" w:eastAsia="zh-CN"/>
                    </w:rPr>
                    <w:t>mkdir testdir</w:t>
                  </w:r>
                  <w:r>
                    <w:rPr>
                      <w:lang w:val="en-US" w:eastAsia="zh-CN"/>
                    </w:rPr>
                    <w:t> → 创建testdir目录</w:t>
                  </w:r>
                  <w:r>
                    <w:rPr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>mkdir -p dir1/dir2</w:t>
                  </w:r>
                  <w:r>
                    <w:rPr>
                      <w:lang w:val="en-US" w:eastAsia="zh-CN"/>
                    </w:rPr>
                    <w:t> → 创建多级目录</w:t>
                  </w:r>
                </w:p>
              </w:tc>
            </w:tr>
            <w:tr w14:paraId="671E4B5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80" w:type="dxa"/>
                  <w:left w:w="128" w:type="dxa"/>
                  <w:bottom w:w="80" w:type="dxa"/>
                  <w:right w:w="12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870" w:type="dxa"/>
                  <w:tcBorders>
                    <w:top w:val="single" w:color="DDDDDD" w:sz="4" w:space="0"/>
                    <w:left w:val="single" w:color="808080" w:sz="18" w:space="0"/>
                    <w:bottom w:val="single" w:color="808080" w:sz="18" w:space="0"/>
                    <w:right w:val="single" w:color="808080" w:sz="18" w:space="0"/>
                  </w:tcBorders>
                  <w:shd w:val="clear" w:color="auto" w:fill="FFFFFF"/>
                  <w:vAlign w:val="center"/>
                </w:tcPr>
                <w:p w14:paraId="4DD397BB">
                  <w:pPr>
                    <w:bidi w:val="0"/>
                    <w:snapToGrid w:val="0"/>
                    <w:jc w:val="center"/>
                    <w:rPr>
                      <w:b/>
                      <w:color w:val="808080"/>
                    </w:rPr>
                  </w:pPr>
                  <w:r>
                    <w:rPr>
                      <w:rFonts w:hint="default"/>
                      <w:b/>
                      <w:color w:val="808080"/>
                      <w:lang w:val="en-US" w:eastAsia="zh-CN"/>
                    </w:rPr>
                    <w:t>rmdir</w:t>
                  </w:r>
                </w:p>
              </w:tc>
              <w:tc>
                <w:tcPr>
                  <w:tcW w:w="2323" w:type="dxa"/>
                  <w:tcBorders>
                    <w:top w:val="single" w:color="DDDDDD" w:sz="4" w:space="0"/>
                    <w:left w:val="single" w:color="808080" w:sz="18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auto"/>
                  <w:vAlign w:val="center"/>
                </w:tcPr>
                <w:p w14:paraId="23F23159">
                  <w:pPr>
                    <w:bidi w:val="0"/>
                    <w:snapToGrid w:val="0"/>
                    <w:jc w:val="center"/>
                  </w:pPr>
                  <w:r>
                    <w:rPr>
                      <w:lang w:val="en-US" w:eastAsia="zh-CN"/>
                    </w:rPr>
                    <w:t>删除空目录</w:t>
                  </w:r>
                </w:p>
              </w:tc>
              <w:tc>
                <w:tcPr>
                  <w:tcW w:w="5329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auto"/>
                  <w:vAlign w:val="center"/>
                </w:tcPr>
                <w:p w14:paraId="7F9C345F">
                  <w:pPr>
                    <w:bidi w:val="0"/>
                    <w:snapToGrid w:val="0"/>
                    <w:jc w:val="left"/>
                  </w:pPr>
                  <w:r>
                    <w:rPr>
                      <w:rFonts w:hint="default"/>
                      <w:lang w:val="en-US" w:eastAsia="zh-CN"/>
                    </w:rPr>
                    <w:t>rmdir testdir</w:t>
                  </w:r>
                  <w:r>
                    <w:rPr>
                      <w:lang w:val="en-US" w:eastAsia="zh-CN"/>
                    </w:rPr>
                    <w:t> → 删除testdir目录（必须为空）</w:t>
                  </w:r>
                </w:p>
              </w:tc>
            </w:tr>
          </w:tbl>
          <w:p w14:paraId="03D144A7">
            <w:pPr>
              <w:pStyle w:val="4"/>
              <w:keepNext w:val="0"/>
              <w:keepLines w:val="0"/>
              <w:widowControl/>
              <w:suppressLineNumbers w:val="0"/>
              <w:spacing w:after="300" w:afterAutospacing="0"/>
              <w:jc w:val="center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drawing>
                <wp:inline distT="0" distB="0" distL="114300" distR="114300">
                  <wp:extent cx="3848100" cy="6029325"/>
                  <wp:effectExtent l="0" t="0" r="0" b="317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6029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785838">
            <w:pPr>
              <w:pStyle w:val="4"/>
              <w:keepNext w:val="0"/>
              <w:keepLines w:val="0"/>
              <w:widowControl/>
              <w:suppressLineNumbers w:val="0"/>
              <w:spacing w:after="300" w:afterAutospacing="0"/>
              <w:jc w:val="left"/>
            </w:pPr>
            <w:r>
              <w:rPr>
                <w:i w:val="0"/>
                <w:iCs w:val="0"/>
                <w:caps w:val="0"/>
                <w:color w:val="000000"/>
                <w:spacing w:val="0"/>
              </w:rPr>
              <w:t>4. 理解树目录结构</w:t>
            </w:r>
          </w:p>
          <w:p w14:paraId="06E80132">
            <w:pPr>
              <w:numPr>
                <w:ilvl w:val="0"/>
                <w:numId w:val="8"/>
              </w:numPr>
              <w:bidi w:val="0"/>
            </w:pPr>
            <w:r>
              <w:rPr>
                <w:rFonts w:hint="eastAsia"/>
              </w:rPr>
              <w:t>使用</w:t>
            </w:r>
            <w:r>
              <w:rPr>
                <w:rFonts w:hint="default"/>
              </w:rPr>
              <w:t>ls -l</w:t>
            </w:r>
            <w:r>
              <w:rPr>
                <w:rFonts w:hint="eastAsia"/>
              </w:rPr>
              <w:t>命令查看目录详细结构</w:t>
            </w:r>
          </w:p>
          <w:p w14:paraId="5C642212">
            <w:pPr>
              <w:numPr>
                <w:ilvl w:val="0"/>
                <w:numId w:val="8"/>
              </w:numPr>
              <w:bidi w:val="0"/>
            </w:pPr>
            <w:r>
              <w:rPr>
                <w:rFonts w:hint="eastAsia"/>
              </w:rPr>
              <w:t>安装tree命令（如果尚未安装）：</w:t>
            </w:r>
          </w:p>
          <w:p w14:paraId="61DF7B16">
            <w:pPr>
              <w:numPr>
                <w:ilvl w:val="0"/>
                <w:numId w:val="9"/>
              </w:numPr>
              <w:bidi w:val="0"/>
              <w:ind w:left="1080" w:leftChars="0" w:hanging="360" w:firstLineChars="0"/>
            </w:pPr>
            <w:r>
              <w:rPr>
                <w:rFonts w:hint="eastAsia"/>
              </w:rPr>
              <w:t>更新软件包列表：</w:t>
            </w:r>
            <w:r>
              <w:rPr>
                <w:rFonts w:hint="default"/>
              </w:rPr>
              <w:t>apt update</w:t>
            </w:r>
          </w:p>
          <w:p w14:paraId="3017CBB0">
            <w:pPr>
              <w:numPr>
                <w:ilvl w:val="0"/>
                <w:numId w:val="9"/>
              </w:numPr>
              <w:bidi w:val="0"/>
              <w:ind w:left="1080" w:leftChars="0" w:hanging="360" w:firstLineChars="0"/>
            </w:pPr>
            <w:r>
              <w:rPr>
                <w:rFonts w:hint="eastAsia"/>
              </w:rPr>
              <w:t>安装tree：</w:t>
            </w:r>
            <w:r>
              <w:rPr>
                <w:rFonts w:hint="default"/>
              </w:rPr>
              <w:t>apt install tree</w:t>
            </w:r>
          </w:p>
          <w:p w14:paraId="28CA9983">
            <w:pPr>
              <w:widowControl w:val="0"/>
              <w:numPr>
                <w:numId w:val="0"/>
              </w:numPr>
              <w:bidi w:val="0"/>
              <w:spacing w:line="360" w:lineRule="auto"/>
              <w:jc w:val="both"/>
            </w:pPr>
            <w:r>
              <w:drawing>
                <wp:inline distT="0" distB="0" distL="114300" distR="114300">
                  <wp:extent cx="5272405" cy="4585335"/>
                  <wp:effectExtent l="0" t="0" r="10795" b="12065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458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0F02DC">
            <w:pPr>
              <w:numPr>
                <w:ilvl w:val="0"/>
                <w:numId w:val="8"/>
              </w:numPr>
              <w:bidi w:val="0"/>
            </w:pPr>
            <w:r>
              <w:rPr>
                <w:rFonts w:hint="eastAsia"/>
              </w:rPr>
              <w:t>使用tree命令查看目录树：</w:t>
            </w:r>
          </w:p>
          <w:p w14:paraId="5FDD5993">
            <w:pPr>
              <w:numPr>
                <w:ilvl w:val="0"/>
                <w:numId w:val="10"/>
              </w:numPr>
              <w:bidi w:val="0"/>
              <w:ind w:left="1080" w:leftChars="0" w:hanging="360" w:firstLineChars="0"/>
            </w:pPr>
            <w:r>
              <w:rPr>
                <w:rFonts w:hint="default"/>
              </w:rPr>
              <w:t>tree /</w:t>
            </w:r>
            <w:r>
              <w:rPr>
                <w:rFonts w:hint="eastAsia"/>
              </w:rPr>
              <w:t> → 查看根目录树结构（可能输出较长）</w:t>
            </w:r>
          </w:p>
          <w:p w14:paraId="2FF666C7">
            <w:pPr>
              <w:widowControl w:val="0"/>
              <w:numPr>
                <w:numId w:val="0"/>
              </w:numPr>
              <w:bidi w:val="0"/>
              <w:spacing w:line="360" w:lineRule="auto"/>
              <w:jc w:val="center"/>
            </w:pPr>
            <w:r>
              <w:drawing>
                <wp:inline distT="0" distB="0" distL="114300" distR="114300">
                  <wp:extent cx="3543300" cy="4038600"/>
                  <wp:effectExtent l="0" t="0" r="0" b="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403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366CB2">
            <w:pPr>
              <w:widowControl w:val="0"/>
              <w:numPr>
                <w:numId w:val="0"/>
              </w:numPr>
              <w:bidi w:val="0"/>
              <w:spacing w:line="360" w:lineRule="auto"/>
              <w:jc w:val="center"/>
            </w:pPr>
            <w:r>
              <w:drawing>
                <wp:inline distT="0" distB="0" distL="114300" distR="114300">
                  <wp:extent cx="5267960" cy="3239135"/>
                  <wp:effectExtent l="0" t="0" r="2540" b="12065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3239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78B5D8">
            <w:pPr>
              <w:numPr>
                <w:numId w:val="0"/>
              </w:numPr>
              <w:bidi w:val="0"/>
              <w:ind w:left="720"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整体太长了，这里展示开头和结尾部分）</w:t>
            </w:r>
          </w:p>
          <w:p w14:paraId="66486548">
            <w:pPr>
              <w:numPr>
                <w:ilvl w:val="0"/>
                <w:numId w:val="10"/>
              </w:numPr>
              <w:bidi w:val="0"/>
              <w:ind w:left="1080" w:leftChars="0" w:hanging="360" w:firstLineChars="0"/>
            </w:pPr>
            <w:r>
              <w:rPr>
                <w:rFonts w:hint="default"/>
              </w:rPr>
              <w:t xml:space="preserve">tree -L 2 </w:t>
            </w:r>
            <w:r>
              <w:rPr>
                <w:rFonts w:hint="eastAsia"/>
              </w:rPr>
              <w:t>→ 只显示2级目录深度</w:t>
            </w:r>
          </w:p>
          <w:p w14:paraId="44762A86">
            <w:pPr>
              <w:widowControl w:val="0"/>
              <w:numPr>
                <w:numId w:val="0"/>
              </w:numPr>
              <w:bidi w:val="0"/>
              <w:spacing w:line="360" w:lineRule="auto"/>
              <w:jc w:val="center"/>
            </w:pPr>
            <w:r>
              <w:drawing>
                <wp:inline distT="0" distB="0" distL="114300" distR="114300">
                  <wp:extent cx="2114550" cy="2152650"/>
                  <wp:effectExtent l="0" t="0" r="6350" b="6350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15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1C6599">
            <w:pPr>
              <w:bidi w:val="0"/>
            </w:pPr>
            <w:r>
              <w:rPr>
                <w:rFonts w:hint="eastAsia"/>
                <w:lang w:val="en-US" w:eastAsia="zh-CN"/>
              </w:rPr>
              <w:t>注：</w:t>
            </w:r>
          </w:p>
          <w:p w14:paraId="4E397E93">
            <w:pPr>
              <w:numPr>
                <w:ilvl w:val="0"/>
                <w:numId w:val="11"/>
              </w:numPr>
              <w:bidi w:val="0"/>
              <w:ind w:left="420" w:leftChars="0" w:hanging="420" w:firstLineChars="0"/>
            </w:pPr>
            <w:r>
              <w:t>tree -L 2：显示的是当前所在目录的树状结构，显示2层。</w:t>
            </w:r>
          </w:p>
          <w:p w14:paraId="46CC681F">
            <w:pPr>
              <w:numPr>
                <w:ilvl w:val="0"/>
                <w:numId w:val="11"/>
              </w:numPr>
              <w:bidi w:val="0"/>
              <w:ind w:left="420" w:leftChars="0" w:hanging="420" w:firstLineChars="0"/>
            </w:pPr>
            <w:r>
              <w:t>tree -L 2 /：显示的是根目录 / 的树状结构，显示2层。</w:t>
            </w:r>
          </w:p>
          <w:p w14:paraId="11E187A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所以</w:t>
            </w:r>
            <w:r>
              <w:t>在 /root 目录下执行 tree -L 2 时，它会显示 /root 目录下的内容（即 dir1），这和</w:t>
            </w:r>
            <w:r>
              <w:rPr>
                <w:rFonts w:hint="eastAsia"/>
                <w:lang w:val="en-US" w:eastAsia="zh-CN"/>
              </w:rPr>
              <w:t>我</w:t>
            </w:r>
            <w:r>
              <w:t>的截图结果是完全一致的。而如果</w:t>
            </w:r>
            <w:r>
              <w:rPr>
                <w:rFonts w:hint="eastAsia"/>
                <w:lang w:val="en-US" w:eastAsia="zh-CN"/>
              </w:rPr>
              <w:t>我</w:t>
            </w:r>
            <w:r>
              <w:t>在任何</w:t>
            </w:r>
            <w:r>
              <w:rPr>
                <w:rFonts w:hint="eastAsia"/>
                <w:lang w:val="en-US" w:eastAsia="zh-CN"/>
              </w:rPr>
              <w:t>除了跟目录</w:t>
            </w:r>
            <w:r>
              <w:t>位置执行 tree -L 2 /，它都应该显示整个系统的根目录结构，会看到像 /bin, /etc, /home, /root 等很多文件夹。</w:t>
            </w:r>
          </w:p>
          <w:p w14:paraId="06D57924">
            <w:pPr>
              <w:numPr>
                <w:ilvl w:val="0"/>
                <w:numId w:val="8"/>
              </w:numPr>
              <w:bidi w:val="0"/>
            </w:pPr>
            <w:r>
              <w:rPr>
                <w:rFonts w:hint="eastAsia"/>
              </w:rPr>
              <w:t>理解Linux标准目录结构：</w:t>
            </w:r>
          </w:p>
          <w:p w14:paraId="630557AB">
            <w:pPr>
              <w:numPr>
                <w:ilvl w:val="0"/>
                <w:numId w:val="12"/>
              </w:numPr>
              <w:bidi w:val="0"/>
              <w:ind w:left="1080" w:leftChars="0" w:hanging="360" w:firstLineChars="0"/>
            </w:pPr>
            <w:r>
              <w:rPr>
                <w:rFonts w:hint="eastAsia"/>
              </w:rPr>
              <w:t>/ - 根目录</w:t>
            </w:r>
          </w:p>
          <w:p w14:paraId="6AF71283">
            <w:pPr>
              <w:numPr>
                <w:ilvl w:val="0"/>
                <w:numId w:val="12"/>
              </w:numPr>
              <w:bidi w:val="0"/>
              <w:ind w:left="1080" w:leftChars="0" w:hanging="360" w:firstLineChars="0"/>
            </w:pPr>
            <w:r>
              <w:rPr>
                <w:rFonts w:hint="eastAsia"/>
              </w:rPr>
              <w:t>/bin - 基本命令二进制文件</w:t>
            </w:r>
          </w:p>
          <w:p w14:paraId="52378B1D">
            <w:pPr>
              <w:numPr>
                <w:ilvl w:val="0"/>
                <w:numId w:val="12"/>
              </w:numPr>
              <w:bidi w:val="0"/>
              <w:ind w:left="1080" w:leftChars="0" w:hanging="360" w:firstLineChars="0"/>
            </w:pPr>
            <w:r>
              <w:rPr>
                <w:rFonts w:hint="eastAsia"/>
              </w:rPr>
              <w:t>/etc - 系统配置文件</w:t>
            </w:r>
          </w:p>
          <w:p w14:paraId="051BE66D">
            <w:pPr>
              <w:numPr>
                <w:ilvl w:val="0"/>
                <w:numId w:val="12"/>
              </w:numPr>
              <w:bidi w:val="0"/>
              <w:ind w:left="1080" w:leftChars="0" w:hanging="360" w:firstLineChars="0"/>
            </w:pPr>
            <w:r>
              <w:rPr>
                <w:rFonts w:hint="eastAsia"/>
              </w:rPr>
              <w:t>/home - 用户主目录</w:t>
            </w:r>
          </w:p>
          <w:p w14:paraId="345A69B2">
            <w:pPr>
              <w:numPr>
                <w:ilvl w:val="0"/>
                <w:numId w:val="12"/>
              </w:numPr>
              <w:bidi w:val="0"/>
              <w:ind w:left="1080" w:leftChars="0" w:hanging="360" w:firstLineChars="0"/>
            </w:pPr>
            <w:r>
              <w:rPr>
                <w:rFonts w:hint="eastAsia"/>
              </w:rPr>
              <w:t>/root - root用户主目录</w:t>
            </w:r>
          </w:p>
          <w:p w14:paraId="6468E1B6">
            <w:pPr>
              <w:numPr>
                <w:ilvl w:val="0"/>
                <w:numId w:val="12"/>
              </w:numPr>
              <w:bidi w:val="0"/>
              <w:ind w:left="1080" w:leftChars="0" w:hanging="360" w:firstLineChars="0"/>
            </w:pPr>
            <w:r>
              <w:rPr>
                <w:rFonts w:hint="eastAsia"/>
              </w:rPr>
              <w:t>/var - 可变数据文件</w:t>
            </w:r>
          </w:p>
          <w:p w14:paraId="6407620E">
            <w:pPr>
              <w:numPr>
                <w:ilvl w:val="0"/>
                <w:numId w:val="12"/>
              </w:numPr>
              <w:bidi w:val="0"/>
              <w:ind w:left="1080" w:leftChars="0" w:hanging="360" w:firstLineChars="0"/>
            </w:pPr>
            <w:r>
              <w:rPr>
                <w:rFonts w:hint="eastAsia"/>
              </w:rPr>
              <w:t>/tmp - 临时文件</w:t>
            </w:r>
          </w:p>
          <w:p w14:paraId="180E62F1">
            <w:pPr>
              <w:widowControl w:val="0"/>
              <w:numPr>
                <w:numId w:val="0"/>
              </w:numPr>
              <w:bidi w:val="0"/>
              <w:spacing w:line="360" w:lineRule="auto"/>
              <w:jc w:val="both"/>
            </w:pPr>
          </w:p>
          <w:p w14:paraId="2970B9BD">
            <w:pPr>
              <w:pStyle w:val="4"/>
              <w:keepNext w:val="0"/>
              <w:keepLines w:val="0"/>
              <w:widowControl/>
              <w:suppressLineNumbers w:val="0"/>
              <w:spacing w:after="300" w:afterAutospacing="0"/>
              <w:jc w:val="left"/>
            </w:pPr>
            <w:r>
              <w:rPr>
                <w:i w:val="0"/>
                <w:iCs w:val="0"/>
                <w:caps w:val="0"/>
                <w:color w:val="000000"/>
                <w:spacing w:val="0"/>
              </w:rPr>
              <w:t>5. 退出系统与虚拟机</w:t>
            </w:r>
          </w:p>
          <w:p w14:paraId="2632A4C8">
            <w:pPr>
              <w:numPr>
                <w:ilvl w:val="0"/>
                <w:numId w:val="13"/>
              </w:numPr>
              <w:bidi w:val="0"/>
            </w:pPr>
            <w:r>
              <w:rPr>
                <w:rFonts w:hint="eastAsia"/>
              </w:rPr>
              <w:t>退出root用户：输入</w:t>
            </w:r>
            <w:r>
              <w:rPr>
                <w:rFonts w:hint="default"/>
              </w:rPr>
              <w:t>exit</w:t>
            </w:r>
          </w:p>
          <w:p w14:paraId="45CC2BE7">
            <w:pPr>
              <w:numPr>
                <w:ilvl w:val="0"/>
                <w:numId w:val="13"/>
              </w:numPr>
              <w:bidi w:val="0"/>
            </w:pPr>
            <w:r>
              <w:rPr>
                <w:rFonts w:hint="eastAsia"/>
              </w:rPr>
              <w:t>退出终端：输入</w:t>
            </w:r>
            <w:r>
              <w:rPr>
                <w:rFonts w:hint="default"/>
              </w:rPr>
              <w:t>exit</w:t>
            </w:r>
            <w:r>
              <w:rPr>
                <w:rFonts w:hint="eastAsia"/>
              </w:rPr>
              <w:t>或关闭终端窗口</w:t>
            </w:r>
          </w:p>
          <w:p w14:paraId="4E2DAFD1">
            <w:pPr>
              <w:numPr>
                <w:ilvl w:val="0"/>
                <w:numId w:val="13"/>
              </w:numPr>
              <w:bidi w:val="0"/>
            </w:pPr>
            <w:r>
              <w:rPr>
                <w:rFonts w:hint="eastAsia"/>
              </w:rPr>
              <w:t>退出Kali Linux系统：选择系统菜单中的关机或重启选项</w:t>
            </w:r>
          </w:p>
          <w:p w14:paraId="399EF441">
            <w:pPr>
              <w:numPr>
                <w:ilvl w:val="0"/>
                <w:numId w:val="13"/>
              </w:numPr>
              <w:bidi w:val="0"/>
            </w:pPr>
            <w:r>
              <w:rPr>
                <w:rFonts w:hint="eastAsia"/>
              </w:rPr>
              <w:t>返回Windows系统：在VMware中，使用Ctrl+Alt释放鼠标光标</w:t>
            </w:r>
          </w:p>
          <w:p w14:paraId="30483567">
            <w:pPr>
              <w:numPr>
                <w:ilvl w:val="0"/>
                <w:numId w:val="13"/>
              </w:numPr>
              <w:bidi w:val="0"/>
            </w:pPr>
            <w:r>
              <w:rPr>
                <w:rFonts w:hint="eastAsia"/>
              </w:rPr>
              <w:t>关闭VMware Workstation Pro</w:t>
            </w:r>
          </w:p>
          <w:p w14:paraId="6BE198AC">
            <w:pPr>
              <w:pStyle w:val="3"/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spacing w:after="300" w:afterAutospacing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</w:rPr>
              <w:t>遇到的问题</w:t>
            </w:r>
          </w:p>
          <w:p w14:paraId="3ED651D1">
            <w:pPr>
              <w:pStyle w:val="4"/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</w:rPr>
              <w:t>问题一：root用户登录认证失败</w:t>
            </w:r>
          </w:p>
          <w:p w14:paraId="1B9C1BB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问题描述：按照实验指导书使用</w:t>
            </w:r>
            <w:r>
              <w:t>su</w:t>
            </w:r>
            <w:r>
              <w:rPr>
                <w:rFonts w:hint="eastAsia"/>
              </w:rPr>
              <w:t>命令切换root用户时，多次出现"Authentication failure"（认证失败）错误，即使输入了指导书中提供的密码"computer"。</w:t>
            </w:r>
          </w:p>
          <w:p w14:paraId="22E75D1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错误现象：</w:t>
            </w:r>
          </w:p>
          <w:p w14:paraId="06892919">
            <w:pPr>
              <w:bidi w:val="0"/>
              <w:jc w:val="center"/>
            </w:pPr>
            <w:r>
              <w:drawing>
                <wp:inline distT="0" distB="0" distL="114300" distR="114300">
                  <wp:extent cx="2552700" cy="2276475"/>
                  <wp:effectExtent l="0" t="0" r="0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2276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693DE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解决方案：</w:t>
            </w:r>
          </w:p>
          <w:p w14:paraId="474A2DC6">
            <w:pPr>
              <w:bidi w:val="0"/>
            </w:pPr>
            <w:r>
              <w:rPr>
                <w:rFonts w:hint="eastAsia"/>
              </w:rPr>
              <w:t>尝试使用</w:t>
            </w:r>
            <w:r>
              <w:rPr>
                <w:rFonts w:hint="default"/>
              </w:rPr>
              <w:t>sudo -i</w:t>
            </w:r>
            <w:r>
              <w:rPr>
                <w:rFonts w:hint="eastAsia"/>
              </w:rPr>
              <w:t>命令替代</w:t>
            </w:r>
            <w:r>
              <w:rPr>
                <w:rFonts w:hint="default"/>
              </w:rPr>
              <w:t>su</w:t>
            </w:r>
            <w:r>
              <w:rPr>
                <w:rFonts w:hint="eastAsia"/>
              </w:rPr>
              <w:t>命令</w:t>
            </w:r>
          </w:p>
          <w:p w14:paraId="7F930A78">
            <w:pPr>
              <w:bidi w:val="0"/>
            </w:pPr>
            <w:r>
              <w:rPr>
                <w:rFonts w:hint="eastAsia"/>
              </w:rPr>
              <w:t>输入kali用户的密码（而非root密码）</w:t>
            </w:r>
          </w:p>
          <w:p w14:paraId="56AAC5AA"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成功获取root权限，提示符变为</w:t>
            </w:r>
            <w:r>
              <w:rPr>
                <w:rFonts w:hint="default"/>
              </w:rPr>
              <w:t>(root@kali)-[~]</w:t>
            </w:r>
          </w:p>
          <w:p w14:paraId="01C14D62">
            <w:pPr>
              <w:bidi w:val="0"/>
              <w:jc w:val="center"/>
              <w:rPr>
                <w:rFonts w:hint="default"/>
              </w:rPr>
            </w:pPr>
            <w:r>
              <w:drawing>
                <wp:inline distT="0" distB="0" distL="114300" distR="114300">
                  <wp:extent cx="2066925" cy="1238250"/>
                  <wp:effectExtent l="0" t="0" r="3175" b="635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0E5AB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原因分析：Kali Linux系统默认配置中，root账户可能被禁用或密码与实验指导书不一致，但普通用户kali具有sudo权限，可以通过sudo命令提升权限。</w:t>
            </w:r>
          </w:p>
          <w:p w14:paraId="52EF54F3">
            <w:pPr>
              <w:widowControl w:val="0"/>
              <w:numPr>
                <w:numId w:val="0"/>
              </w:numPr>
              <w:spacing w:line="360" w:lineRule="auto"/>
              <w:jc w:val="both"/>
            </w:pPr>
          </w:p>
          <w:p w14:paraId="18E3150A">
            <w:pPr>
              <w:pStyle w:val="3"/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spacing w:after="300" w:afterAutospacing="0"/>
              <w:ind w:left="0" w:leftChars="0" w:firstLine="0" w:firstLineChars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</w:rPr>
              <w:t>总结</w:t>
            </w:r>
          </w:p>
          <w:p w14:paraId="100FAD0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通过本次"Linux安装与基本操作"实验，我获得了以下收获和体会：</w:t>
            </w:r>
          </w:p>
          <w:p w14:paraId="3492567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虚拟机环境搭建能力提升</w:t>
            </w:r>
          </w:p>
          <w:p w14:paraId="79EDE2B6">
            <w:pPr>
              <w:numPr>
                <w:ilvl w:val="0"/>
                <w:numId w:val="15"/>
              </w:numPr>
              <w:bidi w:val="0"/>
              <w:ind w:left="420" w:leftChars="0" w:hanging="420" w:firstLineChars="0"/>
            </w:pPr>
            <w:r>
              <w:rPr>
                <w:rFonts w:hint="eastAsia"/>
              </w:rPr>
              <w:t>掌握了VMware Workstation Pro虚拟机的安装与配置方法</w:t>
            </w:r>
          </w:p>
          <w:p w14:paraId="36C4AC4A">
            <w:pPr>
              <w:numPr>
                <w:ilvl w:val="0"/>
                <w:numId w:val="15"/>
              </w:numPr>
              <w:bidi w:val="0"/>
              <w:ind w:left="420" w:leftChars="0" w:hanging="420" w:firstLineChars="0"/>
            </w:pPr>
            <w:r>
              <w:rPr>
                <w:rFonts w:hint="eastAsia"/>
              </w:rPr>
              <w:t>熟悉了在虚拟机环境中部署Kali Linux系统的完整流程</w:t>
            </w:r>
          </w:p>
          <w:p w14:paraId="722975A5">
            <w:pPr>
              <w:numPr>
                <w:ilvl w:val="0"/>
                <w:numId w:val="15"/>
              </w:numPr>
              <w:bidi w:val="0"/>
              <w:ind w:left="420" w:leftChars="0" w:hanging="420" w:firstLineChars="0"/>
            </w:pPr>
            <w:r>
              <w:rPr>
                <w:rFonts w:hint="eastAsia"/>
              </w:rPr>
              <w:t>理解了虚拟化技术在实际学习和开发中的重要性</w:t>
            </w:r>
          </w:p>
          <w:p w14:paraId="05B0EC2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Linux系统操作技能增强</w:t>
            </w:r>
          </w:p>
          <w:p w14:paraId="275B9E2B">
            <w:pPr>
              <w:numPr>
                <w:ilvl w:val="0"/>
                <w:numId w:val="15"/>
              </w:numPr>
              <w:bidi w:val="0"/>
              <w:ind w:left="420" w:leftChars="0" w:hanging="420" w:firstLineChars="0"/>
            </w:pPr>
            <w:r>
              <w:rPr>
                <w:rFonts w:hint="eastAsia"/>
              </w:rPr>
              <w:t>熟练掌握了Linux基本目录操作命令：</w:t>
            </w:r>
            <w:r>
              <w:rPr>
                <w:rFonts w:hint="default"/>
              </w:rPr>
              <w:t>ls</w:t>
            </w:r>
            <w:r>
              <w:rPr>
                <w:rFonts w:hint="eastAsia"/>
              </w:rPr>
              <w:t>、</w:t>
            </w:r>
            <w:r>
              <w:rPr>
                <w:rFonts w:hint="default"/>
              </w:rPr>
              <w:t>cd</w:t>
            </w:r>
            <w:r>
              <w:rPr>
                <w:rFonts w:hint="eastAsia"/>
              </w:rPr>
              <w:t>、</w:t>
            </w:r>
            <w:r>
              <w:rPr>
                <w:rFonts w:hint="default"/>
              </w:rPr>
              <w:t>pwd</w:t>
            </w:r>
            <w:r>
              <w:rPr>
                <w:rFonts w:hint="eastAsia"/>
              </w:rPr>
              <w:t>、</w:t>
            </w:r>
            <w:r>
              <w:rPr>
                <w:rFonts w:hint="default"/>
              </w:rPr>
              <w:t>mkdir</w:t>
            </w:r>
            <w:r>
              <w:rPr>
                <w:rFonts w:hint="eastAsia"/>
              </w:rPr>
              <w:t>、</w:t>
            </w:r>
            <w:r>
              <w:rPr>
                <w:rFonts w:hint="default"/>
              </w:rPr>
              <w:t>rmdir</w:t>
            </w:r>
          </w:p>
          <w:p w14:paraId="5E2355FC">
            <w:pPr>
              <w:numPr>
                <w:ilvl w:val="0"/>
                <w:numId w:val="15"/>
              </w:numPr>
              <w:bidi w:val="0"/>
              <w:ind w:left="420" w:leftChars="0" w:hanging="420" w:firstLineChars="0"/>
            </w:pPr>
            <w:r>
              <w:rPr>
                <w:rFonts w:hint="eastAsia"/>
              </w:rPr>
              <w:t>深入理解了Linux树状目录结构及其组织逻辑</w:t>
            </w:r>
          </w:p>
          <w:p w14:paraId="05B47B28">
            <w:pPr>
              <w:numPr>
                <w:ilvl w:val="0"/>
                <w:numId w:val="15"/>
              </w:numPr>
              <w:bidi w:val="0"/>
              <w:ind w:left="420" w:leftChars="0" w:hanging="420" w:firstLineChars="0"/>
            </w:pPr>
            <w:r>
              <w:rPr>
                <w:rFonts w:hint="eastAsia"/>
              </w:rPr>
              <w:t>学会了使用</w:t>
            </w:r>
            <w:r>
              <w:rPr>
                <w:rFonts w:hint="default"/>
              </w:rPr>
              <w:t>tree</w:t>
            </w:r>
            <w:r>
              <w:rPr>
                <w:rFonts w:hint="eastAsia"/>
              </w:rPr>
              <w:t>命令直观查看目录层级关系</w:t>
            </w:r>
          </w:p>
          <w:p w14:paraId="28FB818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用户权限管理理解加深</w:t>
            </w:r>
          </w:p>
          <w:p w14:paraId="5E2DF8F9">
            <w:pPr>
              <w:numPr>
                <w:ilvl w:val="0"/>
                <w:numId w:val="15"/>
              </w:numPr>
              <w:bidi w:val="0"/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明确了root超级用户与普通用户的权限差异</w:t>
            </w:r>
          </w:p>
          <w:p w14:paraId="2D162471">
            <w:pPr>
              <w:numPr>
                <w:ilvl w:val="0"/>
                <w:numId w:val="15"/>
              </w:numPr>
              <w:bidi w:val="0"/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掌握了</w:t>
            </w:r>
            <w:r>
              <w:rPr>
                <w:rFonts w:hint="default"/>
              </w:rPr>
              <w:t>su</w:t>
            </w:r>
            <w:r>
              <w:rPr>
                <w:rFonts w:hint="eastAsia"/>
              </w:rPr>
              <w:t>和</w:t>
            </w:r>
            <w:r>
              <w:rPr>
                <w:rFonts w:hint="default"/>
              </w:rPr>
              <w:t>sudo</w:t>
            </w:r>
            <w:r>
              <w:rPr>
                <w:rFonts w:hint="eastAsia"/>
              </w:rPr>
              <w:t>两种权限提升方式的区别与适用场景</w:t>
            </w:r>
          </w:p>
          <w:p w14:paraId="4DAAA6E0">
            <w:pPr>
              <w:numPr>
                <w:ilvl w:val="0"/>
                <w:numId w:val="15"/>
              </w:numPr>
              <w:bidi w:val="0"/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通过实际遇到的问题，加深了对Linux权限机制的理解</w:t>
            </w:r>
          </w:p>
          <w:p w14:paraId="6704AA2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4. 问题解决能力培养</w:t>
            </w:r>
          </w:p>
          <w:p w14:paraId="4769050D">
            <w:pPr>
              <w:numPr>
                <w:ilvl w:val="0"/>
                <w:numId w:val="15"/>
              </w:numPr>
              <w:bidi w:val="0"/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在遇到root认证失败时，能够分析问题原因并寻找替代解决方案</w:t>
            </w:r>
          </w:p>
          <w:p w14:paraId="486DBBA9">
            <w:pPr>
              <w:numPr>
                <w:ilvl w:val="0"/>
                <w:numId w:val="15"/>
              </w:numPr>
              <w:bidi w:val="0"/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学会了查阅文档和利用在线资源解决技术问题</w:t>
            </w:r>
          </w:p>
          <w:p w14:paraId="5498F675">
            <w:pPr>
              <w:numPr>
                <w:ilvl w:val="0"/>
                <w:numId w:val="15"/>
              </w:numPr>
              <w:bidi w:val="0"/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培养了在Linux环境中排除故障的思维方式</w:t>
            </w:r>
          </w:p>
          <w:p w14:paraId="4EBACEF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5. 理论与实践结合</w:t>
            </w:r>
          </w:p>
          <w:p w14:paraId="600EF4FE">
            <w:pPr>
              <w:numPr>
                <w:ilvl w:val="0"/>
                <w:numId w:val="15"/>
              </w:numPr>
              <w:bidi w:val="0"/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将课堂学习的Linux理论知识应用于实际操作中</w:t>
            </w:r>
          </w:p>
          <w:p w14:paraId="3B27685F">
            <w:pPr>
              <w:numPr>
                <w:ilvl w:val="0"/>
                <w:numId w:val="15"/>
              </w:numPr>
              <w:bidi w:val="0"/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通过动手实践加深了对Linux系统工作原理的理解</w:t>
            </w:r>
          </w:p>
          <w:p w14:paraId="1C8C7655">
            <w:pPr>
              <w:numPr>
                <w:ilvl w:val="0"/>
                <w:numId w:val="15"/>
              </w:numPr>
              <w:bidi w:val="0"/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为后续学习更复杂的Linux系统管理和安全操作打下坚实基础</w:t>
            </w:r>
          </w:p>
          <w:p w14:paraId="3BAECEE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总体评价：本次实验达到了预期目标，不仅掌握了Linux系统的基本操作方法，还培养了在虚拟环境中进行系统操作和问题解决的实践能力。通过亲手操作，我对Linux系统有了更直观和深入的认识，为后续课程学习积累了宝贵经验。</w:t>
            </w:r>
            <w:bookmarkStart w:id="0" w:name="_GoBack"/>
            <w:bookmarkEnd w:id="0"/>
          </w:p>
          <w:p w14:paraId="45251D3F">
            <w:pPr>
              <w:widowControl w:val="0"/>
              <w:numPr>
                <w:numId w:val="0"/>
              </w:numPr>
              <w:spacing w:line="360" w:lineRule="auto"/>
              <w:jc w:val="both"/>
            </w:pPr>
          </w:p>
          <w:p w14:paraId="29F14A93">
            <w:pPr>
              <w:bidi w:val="0"/>
            </w:pPr>
          </w:p>
        </w:tc>
      </w:tr>
    </w:tbl>
    <w:p w14:paraId="630EBB2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67B5A5"/>
    <w:multiLevelType w:val="multilevel"/>
    <w:tmpl w:val="8367B5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41FEBCF"/>
    <w:multiLevelType w:val="singleLevel"/>
    <w:tmpl w:val="841FEBC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9EDB014F"/>
    <w:multiLevelType w:val="singleLevel"/>
    <w:tmpl w:val="9EDB014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B9FE3099"/>
    <w:multiLevelType w:val="singleLevel"/>
    <w:tmpl w:val="B9FE3099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C09F9E04"/>
    <w:multiLevelType w:val="singleLevel"/>
    <w:tmpl w:val="C09F9E0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CBB79ED2"/>
    <w:multiLevelType w:val="singleLevel"/>
    <w:tmpl w:val="CBB79ED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D557E494"/>
    <w:multiLevelType w:val="singleLevel"/>
    <w:tmpl w:val="D557E49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FE6A172A"/>
    <w:multiLevelType w:val="singleLevel"/>
    <w:tmpl w:val="FE6A172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0210FB4A"/>
    <w:multiLevelType w:val="singleLevel"/>
    <w:tmpl w:val="0210FB4A"/>
    <w:lvl w:ilvl="0" w:tentative="0">
      <w:start w:val="1"/>
      <w:numFmt w:val="decimalEnclosedCircleChinese"/>
      <w:suff w:val="nothing"/>
      <w:lvlText w:val="%1　"/>
      <w:lvlJc w:val="left"/>
      <w:pPr>
        <w:ind w:left="-360" w:firstLine="400"/>
      </w:pPr>
      <w:rPr>
        <w:rFonts w:hint="eastAsia"/>
      </w:rPr>
    </w:lvl>
  </w:abstractNum>
  <w:abstractNum w:abstractNumId="9">
    <w:nsid w:val="02BE6723"/>
    <w:multiLevelType w:val="singleLevel"/>
    <w:tmpl w:val="02BE672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08334CC8"/>
    <w:multiLevelType w:val="singleLevel"/>
    <w:tmpl w:val="08334CC8"/>
    <w:lvl w:ilvl="0" w:tentative="0">
      <w:start w:val="1"/>
      <w:numFmt w:val="decimalEnclosedCircleChinese"/>
      <w:suff w:val="nothing"/>
      <w:lvlText w:val="%1　"/>
      <w:lvlJc w:val="left"/>
      <w:pPr>
        <w:ind w:left="-360" w:firstLine="400"/>
      </w:pPr>
      <w:rPr>
        <w:rFonts w:hint="eastAsia"/>
      </w:rPr>
    </w:lvl>
  </w:abstractNum>
  <w:abstractNum w:abstractNumId="11">
    <w:nsid w:val="3E98498F"/>
    <w:multiLevelType w:val="multilevel"/>
    <w:tmpl w:val="3E9849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51EEC64E"/>
    <w:multiLevelType w:val="singleLevel"/>
    <w:tmpl w:val="51EEC64E"/>
    <w:lvl w:ilvl="0" w:tentative="0">
      <w:start w:val="1"/>
      <w:numFmt w:val="decimal"/>
      <w:pStyle w:val="7"/>
      <w:lvlText w:val="%1."/>
      <w:lvlJc w:val="left"/>
      <w:pPr>
        <w:ind w:left="850" w:hanging="425"/>
      </w:pPr>
      <w:rPr>
        <w:rFonts w:hint="default"/>
      </w:rPr>
    </w:lvl>
  </w:abstractNum>
  <w:abstractNum w:abstractNumId="13">
    <w:nsid w:val="613064AC"/>
    <w:multiLevelType w:val="singleLevel"/>
    <w:tmpl w:val="613064AC"/>
    <w:lvl w:ilvl="0" w:tentative="0">
      <w:start w:val="1"/>
      <w:numFmt w:val="decimal"/>
      <w:pStyle w:val="5"/>
      <w:lvlText w:val="%1.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14">
    <w:nsid w:val="71B1F3F6"/>
    <w:multiLevelType w:val="singleLevel"/>
    <w:tmpl w:val="71B1F3F6"/>
    <w:lvl w:ilvl="0" w:tentative="0">
      <w:start w:val="1"/>
      <w:numFmt w:val="decimalEnclosedCircleChinese"/>
      <w:suff w:val="nothing"/>
      <w:lvlText w:val="%1　"/>
      <w:lvlJc w:val="left"/>
      <w:pPr>
        <w:ind w:left="-360" w:firstLine="400"/>
      </w:pPr>
      <w:rPr>
        <w:rFonts w:hint="eastAsia"/>
      </w:rPr>
    </w:lvl>
  </w:abstractNum>
  <w:num w:numId="1">
    <w:abstractNumId w:val="13"/>
  </w:num>
  <w:num w:numId="2">
    <w:abstractNumId w:val="12"/>
  </w:num>
  <w:num w:numId="3">
    <w:abstractNumId w:val="11"/>
  </w:num>
  <w:num w:numId="4">
    <w:abstractNumId w:val="2"/>
  </w:num>
  <w:num w:numId="5">
    <w:abstractNumId w:val="4"/>
  </w:num>
  <w:num w:numId="6">
    <w:abstractNumId w:val="9"/>
  </w:num>
  <w:num w:numId="7">
    <w:abstractNumId w:val="5"/>
  </w:num>
  <w:num w:numId="8">
    <w:abstractNumId w:val="1"/>
  </w:num>
  <w:num w:numId="9">
    <w:abstractNumId w:val="8"/>
  </w:num>
  <w:num w:numId="10">
    <w:abstractNumId w:val="14"/>
  </w:num>
  <w:num w:numId="11">
    <w:abstractNumId w:val="7"/>
  </w:num>
  <w:num w:numId="12">
    <w:abstractNumId w:val="10"/>
  </w:num>
  <w:num w:numId="13">
    <w:abstractNumId w:val="0"/>
  </w:num>
  <w:num w:numId="14">
    <w:abstractNumId w:val="3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9D59DA"/>
    <w:rsid w:val="012B68C7"/>
    <w:rsid w:val="0D556C4D"/>
    <w:rsid w:val="21E619A6"/>
    <w:rsid w:val="25FE443C"/>
    <w:rsid w:val="2B32693D"/>
    <w:rsid w:val="2E711D55"/>
    <w:rsid w:val="388F565A"/>
    <w:rsid w:val="39BC2E75"/>
    <w:rsid w:val="3E9D59DA"/>
    <w:rsid w:val="4F51386A"/>
    <w:rsid w:val="5CF07506"/>
    <w:rsid w:val="6286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0" w:after="50" w:afterLines="50" w:afterAutospacing="0"/>
      <w:jc w:val="left"/>
      <w:outlineLvl w:val="2"/>
    </w:pPr>
    <w:rPr>
      <w:rFonts w:hint="eastAsia" w:ascii="宋体" w:hAnsi="宋体" w:cs="宋体"/>
      <w:b/>
      <w:bCs/>
      <w:kern w:val="0"/>
      <w:sz w:val="27"/>
      <w:szCs w:val="27"/>
      <w:lang w:bidi="ar"/>
    </w:rPr>
  </w:style>
  <w:style w:type="paragraph" w:styleId="5">
    <w:name w:val="heading 4"/>
    <w:basedOn w:val="6"/>
    <w:next w:val="1"/>
    <w:link w:val="14"/>
    <w:semiHidden/>
    <w:unhideWhenUsed/>
    <w:qFormat/>
    <w:uiPriority w:val="0"/>
    <w:pPr>
      <w:numPr>
        <w:ilvl w:val="0"/>
        <w:numId w:val="1"/>
      </w:numPr>
      <w:outlineLvl w:val="3"/>
    </w:pPr>
    <w:rPr>
      <w:rFonts w:ascii="Times New Roman" w:hAnsi="Times New Roman" w:cs="宋体"/>
    </w:rPr>
  </w:style>
  <w:style w:type="paragraph" w:styleId="7">
    <w:name w:val="heading 5"/>
    <w:basedOn w:val="1"/>
    <w:next w:val="1"/>
    <w:link w:val="15"/>
    <w:semiHidden/>
    <w:unhideWhenUsed/>
    <w:qFormat/>
    <w:uiPriority w:val="0"/>
    <w:pPr>
      <w:keepNext/>
      <w:keepLines/>
      <w:numPr>
        <w:ilvl w:val="0"/>
        <w:numId w:val="2"/>
      </w:numPr>
      <w:spacing w:beforeLines="0" w:beforeAutospacing="0" w:afterLines="0" w:afterAutospacing="0" w:line="240" w:lineRule="auto"/>
      <w:ind w:left="0" w:firstLine="0" w:firstLineChars="0"/>
      <w:jc w:val="left"/>
      <w:outlineLvl w:val="4"/>
    </w:pPr>
    <w:rPr>
      <w:rFonts w:ascii="Times New Roman" w:hAnsi="Times New Roman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ind w:left="425"/>
      <w:outlineLvl w:val="5"/>
    </w:pPr>
    <w:rPr>
      <w:rFonts w:ascii="Arial" w:hAnsi="Arial" w:eastAsia="宋体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uiPriority w:val="0"/>
    <w:pPr>
      <w:spacing w:after="120" w:afterLines="0" w:afterAutospacing="0"/>
    </w:p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uiPriority w:val="0"/>
    <w:rPr>
      <w:rFonts w:ascii="Courier New" w:hAnsi="Courier New"/>
      <w:sz w:val="20"/>
    </w:rPr>
  </w:style>
  <w:style w:type="character" w:customStyle="1" w:styleId="14">
    <w:name w:val="标题 4 Char"/>
    <w:link w:val="5"/>
    <w:uiPriority w:val="0"/>
    <w:rPr>
      <w:rFonts w:ascii="Times New Roman" w:hAnsi="Times New Roman" w:eastAsia="宋体" w:cs="宋体"/>
      <w:kern w:val="2"/>
      <w:sz w:val="24"/>
      <w:szCs w:val="22"/>
      <w:lang w:val="en-US" w:eastAsia="zh-CN" w:bidi="ar-SA"/>
    </w:rPr>
  </w:style>
  <w:style w:type="character" w:customStyle="1" w:styleId="15">
    <w:name w:val="标题 5 Char"/>
    <w:link w:val="7"/>
    <w:uiPriority w:val="0"/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2025-10-09T08:06:00Z</dcterms:created>
  <dc:creator>吕仔贤</dc:creator>
  <cp:lastModifiedBy>吕仔贤</cp:lastModifiedBy>
  <dcterms:modified xsi:type="dcterms:W3CDTF">2025-10-09T09:01:12Z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FD714B0B868647CBADC9556B68CA9713_11</vt:lpwstr>
  </property>
  <property fmtid="{D5CDD505-2E9C-101B-9397-08002B2CF9AE}" pid="4" name="KSOTemplateDocerSaveRecord">
    <vt:lpwstr>eyJoZGlkIjoiMDlkZjAyZWFhMzkyMTAyYzk2NTM0ZDllNzlkNWE4MmIiLCJ1c2VySWQiOiIxNzEwMzI1ODgzIn0=</vt:lpwstr>
  </property>
</Properties>
</file>