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-387975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-620385</wp:posOffset>
                </wp:positionH>
                <wp:positionV relativeFrom="line">
                  <wp:posOffset>-732152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</w:t>
      </w:r>
      <w:r>
        <w:rPr>
          <w:sz w:val="32"/>
          <w:szCs w:val="32"/>
          <w:rtl w:val="0"/>
          <w:lang w:val="zh-CN" w:eastAsia="zh-CN"/>
        </w:rPr>
        <w:t>移动端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项目整合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sz w:val="32"/>
          <w:szCs w:val="32"/>
          <w:rtl w:val="0"/>
          <w:lang w:val="zh-CN" w:eastAsia="zh-CN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-2198043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根据素材实现项目的排版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实现问题列表页的数据渲染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实现问题详情页的跳转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实现对答案的评级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我的页面基本排版</w:t>
      </w:r>
      <w:r>
        <w:rPr>
          <w:rFonts w:ascii="宋体" w:cs="宋体" w:hAnsi="宋体" w:eastAsia="宋体"/>
          <w:rtl w:val="0"/>
          <w:lang w:val="zh-TW" w:eastAsia="zh-TW"/>
        </w:rPr>
        <w:t xml:space="preserve">  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我的</w:t>
      </w:r>
      <w:r>
        <w:rPr>
          <w:rFonts w:ascii="宋体" w:cs="宋体" w:hAnsi="宋体" w:eastAsia="宋体"/>
          <w:rtl w:val="0"/>
          <w:lang w:val="zh-CN" w:eastAsia="zh-CN"/>
        </w:rPr>
        <w:t>提问页面基本排版</w:t>
      </w: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CN" w:eastAsia="zh-CN"/>
        </w:rPr>
        <w:t>问题</w:t>
      </w:r>
      <w:r>
        <w:rPr>
          <w:rFonts w:ascii="宋体" w:cs="宋体" w:hAnsi="宋体" w:eastAsia="宋体"/>
          <w:rtl w:val="0"/>
          <w:lang w:val="zh-CN" w:eastAsia="zh-CN"/>
        </w:rPr>
        <w:t>详情基本排版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所有</w:t>
      </w:r>
      <w:r>
        <w:rPr>
          <w:rFonts w:ascii="宋体" w:cs="宋体" w:hAnsi="宋体" w:eastAsia="宋体"/>
          <w:rtl w:val="0"/>
          <w:lang w:val="zh-CN" w:eastAsia="zh-CN"/>
        </w:rPr>
        <w:t>页面合理使用</w:t>
      </w:r>
      <w:r>
        <w:rPr>
          <w:rFonts w:ascii="宋体" w:cs="宋体" w:hAnsi="宋体" w:eastAsia="宋体"/>
          <w:rtl w:val="0"/>
          <w:lang w:val="zh-CN" w:eastAsia="zh-CN"/>
        </w:rPr>
        <w:t>iconfont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问题</w:t>
      </w:r>
      <w:r>
        <w:rPr>
          <w:rFonts w:ascii="宋体" w:cs="宋体" w:hAnsi="宋体" w:eastAsia="宋体"/>
          <w:rtl w:val="0"/>
          <w:lang w:val="zh-CN" w:eastAsia="zh-CN"/>
        </w:rPr>
        <w:t>列表页数据通过</w:t>
      </w:r>
      <w:r>
        <w:rPr>
          <w:rFonts w:ascii="宋体" w:cs="宋体" w:hAnsi="宋体" w:eastAsia="宋体"/>
          <w:rtl w:val="0"/>
          <w:lang w:val="zh-CN" w:eastAsia="zh-CN"/>
        </w:rPr>
        <w:t>ajax</w:t>
      </w:r>
      <w:r>
        <w:rPr>
          <w:rFonts w:ascii="宋体" w:cs="宋体" w:hAnsi="宋体" w:eastAsia="宋体"/>
          <w:rtl w:val="0"/>
          <w:lang w:val="zh-CN" w:eastAsia="zh-CN"/>
        </w:rPr>
        <w:t>请求</w:t>
      </w:r>
      <w:r>
        <w:rPr>
          <w:rFonts w:ascii="宋体" w:cs="宋体" w:hAnsi="宋体" w:eastAsia="宋体"/>
          <w:rtl w:val="0"/>
          <w:lang w:val="zh-CN" w:eastAsia="zh-CN"/>
        </w:rPr>
        <w:t>mock</w:t>
      </w:r>
      <w:r>
        <w:rPr>
          <w:rFonts w:ascii="宋体" w:cs="宋体" w:hAnsi="宋体" w:eastAsia="宋体"/>
          <w:rtl w:val="0"/>
          <w:lang w:val="zh-CN" w:eastAsia="zh-CN"/>
        </w:rPr>
        <w:t>数据渲染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问题详情底部的星星评级的排版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点击星星实现评级功能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整体项目使用</w:t>
      </w:r>
      <w:r>
        <w:rPr>
          <w:rFonts w:ascii="宋体" w:cs="宋体" w:hAnsi="宋体" w:eastAsia="宋体"/>
          <w:rtl w:val="0"/>
          <w:lang w:val="zh-CN" w:eastAsia="zh-CN"/>
        </w:rPr>
        <w:t>gulp</w:t>
      </w:r>
      <w:r>
        <w:rPr>
          <w:rFonts w:ascii="宋体" w:cs="宋体" w:hAnsi="宋体" w:eastAsia="宋体"/>
          <w:rtl w:val="0"/>
          <w:lang w:val="zh-CN" w:eastAsia="zh-CN"/>
        </w:rPr>
        <w:t>进行构建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代码</w:t>
      </w:r>
      <w:r>
        <w:rPr>
          <w:rFonts w:ascii="宋体" w:cs="宋体" w:hAnsi="宋体" w:eastAsia="宋体"/>
          <w:rtl w:val="0"/>
          <w:lang w:val="zh-CN" w:eastAsia="zh-CN"/>
        </w:rPr>
        <w:t>规范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  <w:r>
        <w:rPr>
          <w:rFonts w:ascii="宋体" w:cs="宋体" w:hAnsi="宋体" w:eastAsia="宋体"/>
          <w:rtl w:val="0"/>
          <w:lang w:val="zh-CN" w:eastAsia="zh-CN"/>
        </w:rPr>
        <w:t>结构</w:t>
      </w:r>
      <w:r>
        <w:rPr>
          <w:rFonts w:ascii="宋体" w:cs="宋体" w:hAnsi="宋体" w:eastAsia="宋体"/>
          <w:rtl w:val="0"/>
          <w:lang w:val="zh-TW" w:eastAsia="zh-TW"/>
        </w:rPr>
        <w:t>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