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kWuxN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ONQos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bzgTF5/XypmnumtyY6s/ZgDF9Vt6ybHTcaJd1gRaOX2Ka&#10;Up9Tctj5R20MxaE1jo0Z/yN1XwBNWG8glbPRGy1zXk6LeNg/GGRHyINSvguFv9LyJVuIw5QnyZom&#10;CP2TkxMP4zKeKrN3IZe1mdTI1t7LcxGpyh71tVR6mcE8OC99sl++lM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DjUKL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移动端项目整合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》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月考A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118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1080" w:hanging="1080"/>
        <w:jc w:val="center"/>
      </w:pPr>
    </w:p>
    <w:p>
      <w:pPr>
        <w:pStyle w:val="7"/>
        <w:framePr w:w="0" w:wrap="auto" w:vAnchor="margin" w:hAnchor="text" w:yAlign="inline"/>
        <w:ind w:left="108" w:hanging="108"/>
        <w:jc w:val="center"/>
      </w:pPr>
    </w:p>
    <w:p>
      <w:pPr>
        <w:pStyle w:val="7"/>
        <w:framePr w:w="0" w:wrap="auto" w:vAnchor="margin" w:hAnchor="text" w:yAlign="inline"/>
        <w:ind w:firstLine="648"/>
        <w:jc w:val="center"/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>1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en-US"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en-US" w:eastAsia="zh-TW"/>
        </w:rPr>
        <w:t>要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按要求完成下面的各项需求。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必须有录屏，无录屏者一律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TW"/>
        </w:rPr>
        <w:t>0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分处理，必须是完整的考试录屏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TW"/>
        </w:rPr>
        <w:t>(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只有单独录效果录屏按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TW"/>
        </w:rPr>
        <w:t>0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分处理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TW"/>
        </w:rPr>
        <w:t>)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上交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TW"/>
        </w:rPr>
        <w:t>U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盘时，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TW"/>
        </w:rPr>
        <w:t>U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效果要求：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根据素材实现项目的排版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mock出题目数据（5条）并通过接口请求返回</w:t>
      </w:r>
      <w:r>
        <w:rPr>
          <w:rFonts w:ascii="宋体" w:hAnsi="宋体" w:eastAsia="宋体" w:cs="宋体"/>
          <w:rtl w:val="0"/>
          <w:lang w:val="zh-TW" w:eastAsia="zh-TW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接口数据可参考下图，也可自己mock</w:t>
      </w:r>
      <w:r>
        <w:rPr>
          <w:rFonts w:ascii="宋体" w:hAnsi="宋体" w:eastAsia="宋体" w:cs="宋体"/>
          <w:rtl w:val="0"/>
          <w:lang w:val="zh-TW" w:eastAsia="zh-TW"/>
        </w:rPr>
        <w:t>)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将题目数据渲染出来选择正确或错误答案给出相应提示</w:t>
      </w:r>
    </w:p>
    <w:p>
      <w:pPr>
        <w:pStyle w:val="7"/>
        <w:framePr w:w="0" w:wrap="auto" w:vAnchor="margin" w:hAnchor="text" w:yAlign="inline"/>
        <w:spacing w:before="156" w:after="156" w:line="360" w:lineRule="auto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案例展示：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pStyle w:val="7"/>
        <w:framePr w:w="0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  <w:r>
        <w:rPr>
          <w:rFonts w:ascii="宋体" w:hAnsi="宋体" w:eastAsia="宋体" w:cs="宋体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270500" cy="209994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0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</w:p>
    <w:p>
      <w:pPr>
        <w:pStyle w:val="7"/>
        <w:framePr w:w="0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</w:p>
    <w:p>
      <w:pPr>
        <w:pStyle w:val="7"/>
        <w:framePr w:w="0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页面基本排版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将题目进度开发完成（3/5）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rtl w:val="0"/>
          <w:lang w:val="zh-CN" w:eastAsia="zh-CN"/>
        </w:rPr>
        <w:t>根据</w:t>
      </w:r>
      <w:r>
        <w:rPr>
          <w:rFonts w:ascii="宋体" w:hAnsi="宋体" w:eastAsia="宋体" w:cs="宋体"/>
          <w:rtl w:val="0"/>
          <w:lang w:val="zh-CN" w:eastAsia="zh-CN"/>
        </w:rPr>
        <w:t>数据给出的答案选择之后判断是否正确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答对之后给出提示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答错之后给出提示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没有回答直接下一题给出dialog提示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下一题时选择跳过的原因并且提交给接口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要求题目数据必须是接口请求，跳过原因选择之后也必须提交给接口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代码规范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目录结构清晰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7160F7"/>
    <w:multiLevelType w:val="singleLevel"/>
    <w:tmpl w:val="137160F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2478E5FE"/>
    <w:multiLevelType w:val="multilevel"/>
    <w:tmpl w:val="2478E5FE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8E40625"/>
    <w:rsid w:val="5ECB1056"/>
    <w:rsid w:val="73BD3D52"/>
    <w:rsid w:val="779E72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2018-11-21T00:48:00Z</dcterms:created>
  <dc:creator>Administrator</dc:creator>
  <cp:lastModifiedBy>Administrator</cp:lastModifiedBy>
  <dcterms:modified xsi:type="dcterms:W3CDTF">2018-11-21T09:03:19Z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