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F6" w:rsidRPr="00704244" w:rsidRDefault="00EF0DF6" w:rsidP="00EF0DF6">
      <w:pPr>
        <w:pStyle w:val="Rubrik1"/>
        <w:rPr>
          <w:rFonts w:eastAsia="Times New Roman"/>
          <w:lang w:val="en-GB" w:eastAsia="sv-SE"/>
        </w:rPr>
      </w:pPr>
      <w:r w:rsidRPr="00704244">
        <w:rPr>
          <w:rFonts w:eastAsia="Times New Roman"/>
          <w:lang w:val="en-GB" w:eastAsia="sv-SE"/>
        </w:rPr>
        <w:t>Peer Review – Workshop 3</w:t>
      </w:r>
    </w:p>
    <w:p w:rsidR="00EF0DF6" w:rsidRPr="00704244" w:rsidRDefault="00EF0DF6" w:rsidP="00EF0DF6">
      <w:pPr>
        <w:pStyle w:val="Underrubrik"/>
        <w:rPr>
          <w:rFonts w:eastAsia="Times New Roman"/>
          <w:lang w:val="en-GB"/>
        </w:rPr>
      </w:pPr>
      <w:r w:rsidRPr="00704244">
        <w:rPr>
          <w:rFonts w:eastAsia="Times New Roman"/>
          <w:lang w:val="en-GB"/>
        </w:rPr>
        <w:t xml:space="preserve">Lucas </w:t>
      </w:r>
      <w:proofErr w:type="spellStart"/>
      <w:r w:rsidRPr="00704244">
        <w:rPr>
          <w:rFonts w:eastAsia="Times New Roman"/>
          <w:lang w:val="en-GB"/>
        </w:rPr>
        <w:t>Wik</w:t>
      </w:r>
      <w:proofErr w:type="spellEnd"/>
      <w:r w:rsidRPr="00704244">
        <w:rPr>
          <w:rFonts w:eastAsia="Times New Roman"/>
          <w:lang w:val="en-GB"/>
        </w:rPr>
        <w:t xml:space="preserve">, Anton Larsson, Martin </w:t>
      </w:r>
      <w:proofErr w:type="spellStart"/>
      <w:r w:rsidRPr="00704244">
        <w:rPr>
          <w:rFonts w:eastAsia="Times New Roman"/>
          <w:lang w:val="en-GB"/>
        </w:rPr>
        <w:t>Arvidsson</w:t>
      </w:r>
      <w:proofErr w:type="spellEnd"/>
    </w:p>
    <w:p w:rsidR="00EF0DF6" w:rsidRPr="00704244" w:rsidRDefault="00EF0DF6" w:rsidP="00EF0DF6">
      <w:pPr>
        <w:rPr>
          <w:lang w:val="en-GB"/>
        </w:rPr>
      </w:pPr>
    </w:p>
    <w:p w:rsidR="000D03CD" w:rsidRPr="00704244" w:rsidRDefault="0060255F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 xml:space="preserve">The application seems to be </w:t>
      </w:r>
      <w:proofErr w:type="spellStart"/>
      <w:r w:rsidR="000D03CD" w:rsidRPr="00704244">
        <w:rPr>
          <w:lang w:val="en-GB"/>
        </w:rPr>
        <w:t>thouroughly</w:t>
      </w:r>
      <w:proofErr w:type="spellEnd"/>
      <w:r w:rsidR="000D03CD" w:rsidRPr="00704244">
        <w:rPr>
          <w:lang w:val="en-GB"/>
        </w:rPr>
        <w:t xml:space="preserve"> elaborated and a</w:t>
      </w:r>
      <w:r w:rsidR="008F060B" w:rsidRPr="00704244">
        <w:rPr>
          <w:lang w:val="en-GB"/>
        </w:rPr>
        <w:t xml:space="preserve">ll the requirements seem to be </w:t>
      </w:r>
      <w:proofErr w:type="spellStart"/>
      <w:r w:rsidR="008F060B" w:rsidRPr="00704244">
        <w:rPr>
          <w:lang w:val="en-GB"/>
        </w:rPr>
        <w:t>fullfilled</w:t>
      </w:r>
      <w:proofErr w:type="spellEnd"/>
      <w:r w:rsidR="008F060B" w:rsidRPr="00704244">
        <w:rPr>
          <w:lang w:val="en-GB"/>
        </w:rPr>
        <w:t xml:space="preserve"> in a good way</w:t>
      </w:r>
      <w:r w:rsidR="000D03CD" w:rsidRPr="00704244">
        <w:rPr>
          <w:lang w:val="en-GB"/>
        </w:rPr>
        <w:t>.</w:t>
      </w:r>
    </w:p>
    <w:p w:rsidR="009C5C9A" w:rsidRPr="00704244" w:rsidRDefault="008F060B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>The application runs without problems or bugs</w:t>
      </w:r>
      <w:r w:rsidR="000D03CD" w:rsidRPr="00704244">
        <w:rPr>
          <w:lang w:val="en-GB"/>
        </w:rPr>
        <w:t>. We also think that the code that calls Stand automatically when player has 21 or more is smart</w:t>
      </w:r>
      <w:r w:rsidR="009C5C9A" w:rsidRPr="00704244">
        <w:rPr>
          <w:lang w:val="en-GB"/>
        </w:rPr>
        <w:t xml:space="preserve">, although perhaps you should use the variable </w:t>
      </w:r>
      <w:proofErr w:type="spellStart"/>
      <w:r w:rsidR="009C5C9A" w:rsidRPr="00704244">
        <w:rPr>
          <w:lang w:val="en-GB"/>
        </w:rPr>
        <w:t>g_maxScore</w:t>
      </w:r>
      <w:proofErr w:type="spellEnd"/>
      <w:r w:rsidR="009C5C9A" w:rsidRPr="00704244">
        <w:rPr>
          <w:lang w:val="en-GB"/>
        </w:rPr>
        <w:t xml:space="preserve"> instead of ”21”</w:t>
      </w:r>
      <w:r w:rsidR="00704244" w:rsidRPr="00704244">
        <w:rPr>
          <w:lang w:val="en-GB"/>
        </w:rPr>
        <w:t xml:space="preserve"> </w:t>
      </w:r>
      <w:r w:rsidR="00704244">
        <w:rPr>
          <w:lang w:val="en-GB"/>
        </w:rPr>
        <w:t xml:space="preserve">to avoid string dependencies in </w:t>
      </w:r>
      <w:proofErr w:type="spellStart"/>
      <w:r w:rsidR="00704244">
        <w:rPr>
          <w:lang w:val="en-GB"/>
        </w:rPr>
        <w:t>your</w:t>
      </w:r>
      <w:proofErr w:type="spellEnd"/>
      <w:r w:rsidR="00704244">
        <w:rPr>
          <w:lang w:val="en-GB"/>
        </w:rPr>
        <w:t xml:space="preserve"> code</w:t>
      </w:r>
      <w:r w:rsidR="000D03CD" w:rsidRPr="00704244">
        <w:rPr>
          <w:lang w:val="en-GB"/>
        </w:rPr>
        <w:t xml:space="preserve">. </w:t>
      </w:r>
    </w:p>
    <w:p w:rsidR="008F060B" w:rsidRPr="00704244" w:rsidRDefault="00990683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 xml:space="preserve">The diagram conforms </w:t>
      </w:r>
      <w:proofErr w:type="gramStart"/>
      <w:r w:rsidRPr="00704244">
        <w:rPr>
          <w:lang w:val="en-GB"/>
        </w:rPr>
        <w:t>with</w:t>
      </w:r>
      <w:proofErr w:type="gramEnd"/>
      <w:r w:rsidRPr="00704244">
        <w:rPr>
          <w:lang w:val="en-GB"/>
        </w:rPr>
        <w:t xml:space="preserve"> the implementation a</w:t>
      </w:r>
      <w:bookmarkStart w:id="0" w:name="_GoBack"/>
      <w:bookmarkEnd w:id="0"/>
      <w:r w:rsidRPr="00704244">
        <w:rPr>
          <w:lang w:val="en-GB"/>
        </w:rPr>
        <w:t xml:space="preserve">nd it is also updated to reflect the changes. We are just a bit confused about the </w:t>
      </w:r>
      <w:proofErr w:type="spellStart"/>
      <w:r w:rsidRPr="00704244">
        <w:rPr>
          <w:lang w:val="en-GB"/>
        </w:rPr>
        <w:t>rollnames</w:t>
      </w:r>
      <w:proofErr w:type="spellEnd"/>
      <w:r w:rsidRPr="00704244">
        <w:rPr>
          <w:lang w:val="en-GB"/>
        </w:rPr>
        <w:t xml:space="preserve"> from </w:t>
      </w:r>
      <w:proofErr w:type="spellStart"/>
      <w:r w:rsidRPr="00704244">
        <w:rPr>
          <w:lang w:val="en-GB"/>
        </w:rPr>
        <w:t>PlayGame</w:t>
      </w:r>
      <w:proofErr w:type="spellEnd"/>
      <w:r w:rsidRPr="00704244">
        <w:rPr>
          <w:lang w:val="en-GB"/>
        </w:rPr>
        <w:t xml:space="preserve"> to IView, Game and </w:t>
      </w:r>
      <w:proofErr w:type="spellStart"/>
      <w:r w:rsidRPr="00704244">
        <w:rPr>
          <w:lang w:val="en-GB"/>
        </w:rPr>
        <w:t>IObserver</w:t>
      </w:r>
      <w:proofErr w:type="spellEnd"/>
      <w:r w:rsidRPr="00704244">
        <w:rPr>
          <w:lang w:val="en-GB"/>
        </w:rPr>
        <w:t>, where you have ”Game” instead of ”</w:t>
      </w:r>
      <w:proofErr w:type="spellStart"/>
      <w:r w:rsidRPr="00704244">
        <w:rPr>
          <w:lang w:val="en-GB"/>
        </w:rPr>
        <w:t>m_game</w:t>
      </w:r>
      <w:proofErr w:type="spellEnd"/>
      <w:r w:rsidRPr="00704244">
        <w:rPr>
          <w:lang w:val="en-GB"/>
        </w:rPr>
        <w:t>” for example.</w:t>
      </w:r>
    </w:p>
    <w:p w:rsidR="008F060B" w:rsidRPr="00704244" w:rsidRDefault="008F060B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 xml:space="preserve">The hidden dependency between controller and view is handled in a good way, since the function Option in the view returns a </w:t>
      </w:r>
      <w:proofErr w:type="spellStart"/>
      <w:r w:rsidR="006A61A6" w:rsidRPr="00704244">
        <w:rPr>
          <w:lang w:val="en-GB"/>
        </w:rPr>
        <w:t>enum</w:t>
      </w:r>
      <w:proofErr w:type="spellEnd"/>
      <w:r w:rsidRPr="00704244">
        <w:rPr>
          <w:lang w:val="en-GB"/>
        </w:rPr>
        <w:t xml:space="preserve"> instead of the letter ”p”, ”h</w:t>
      </w:r>
      <w:r w:rsidR="000D03CD" w:rsidRPr="00704244">
        <w:rPr>
          <w:lang w:val="en-GB"/>
        </w:rPr>
        <w:t>”, ”s” and ”q”</w:t>
      </w:r>
      <w:r w:rsidRPr="00704244">
        <w:rPr>
          <w:lang w:val="en-GB"/>
        </w:rPr>
        <w:t xml:space="preserve">. </w:t>
      </w:r>
    </w:p>
    <w:p w:rsidR="008F060B" w:rsidRPr="00704244" w:rsidRDefault="000D03CD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>The</w:t>
      </w:r>
      <w:r w:rsidR="008F060B" w:rsidRPr="00704244">
        <w:rPr>
          <w:lang w:val="en-GB"/>
        </w:rPr>
        <w:t xml:space="preserve"> Strategy pattern seem</w:t>
      </w:r>
      <w:r w:rsidR="008A39A6" w:rsidRPr="00704244">
        <w:rPr>
          <w:lang w:val="en-GB"/>
        </w:rPr>
        <w:t>s</w:t>
      </w:r>
      <w:r w:rsidR="008F060B" w:rsidRPr="00704244">
        <w:rPr>
          <w:lang w:val="en-GB"/>
        </w:rPr>
        <w:t xml:space="preserve"> to be correctly implemented for both Soft17RuleStrategy and </w:t>
      </w:r>
      <w:proofErr w:type="spellStart"/>
      <w:r w:rsidR="008F060B" w:rsidRPr="00704244">
        <w:rPr>
          <w:lang w:val="en-GB"/>
        </w:rPr>
        <w:t>HighestCardRule</w:t>
      </w:r>
      <w:proofErr w:type="spellEnd"/>
      <w:r w:rsidR="008F060B" w:rsidRPr="00704244">
        <w:rPr>
          <w:lang w:val="en-GB"/>
        </w:rPr>
        <w:t xml:space="preserve">. </w:t>
      </w:r>
      <w:r w:rsidR="00F43248" w:rsidRPr="00704244">
        <w:rPr>
          <w:lang w:val="en-GB"/>
        </w:rPr>
        <w:t>And since we have nothing at all to complain about or to tip off, o</w:t>
      </w:r>
      <w:r w:rsidR="008F060B" w:rsidRPr="00704244">
        <w:rPr>
          <w:lang w:val="en-GB"/>
        </w:rPr>
        <w:t>ne small thing could be that perhaps the class name</w:t>
      </w:r>
      <w:r w:rsidR="008A39A6" w:rsidRPr="00704244">
        <w:rPr>
          <w:lang w:val="en-GB"/>
        </w:rPr>
        <w:t xml:space="preserve"> in </w:t>
      </w:r>
      <w:proofErr w:type="spellStart"/>
      <w:r w:rsidR="008A39A6" w:rsidRPr="00704244">
        <w:rPr>
          <w:lang w:val="en-GB"/>
        </w:rPr>
        <w:t>HighestCardRule</w:t>
      </w:r>
      <w:proofErr w:type="spellEnd"/>
      <w:r w:rsidR="008F060B" w:rsidRPr="00704244">
        <w:rPr>
          <w:lang w:val="en-GB"/>
        </w:rPr>
        <w:t xml:space="preserve"> should have Strategy in it (just like Soft17RuleStrategy has), just to make it even easier for a developer to understand how the code works.</w:t>
      </w:r>
      <w:r w:rsidRPr="00704244">
        <w:rPr>
          <w:lang w:val="en-GB"/>
        </w:rPr>
        <w:t xml:space="preserve"> Also the Observer pattern seem to be correctly implemented.</w:t>
      </w:r>
    </w:p>
    <w:p w:rsidR="00AD6DAD" w:rsidRPr="00704244" w:rsidRDefault="00AD6DAD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>The duplicated code is removed and the interface updated.</w:t>
      </w:r>
    </w:p>
    <w:p w:rsidR="005A45CF" w:rsidRPr="00704244" w:rsidRDefault="005A45CF" w:rsidP="00EF0DF6">
      <w:pPr>
        <w:spacing w:before="200" w:after="0" w:line="240" w:lineRule="auto"/>
        <w:outlineLvl w:val="1"/>
        <w:rPr>
          <w:lang w:val="en-GB"/>
        </w:rPr>
      </w:pPr>
      <w:r w:rsidRPr="00704244">
        <w:rPr>
          <w:lang w:val="en-GB"/>
        </w:rPr>
        <w:t>The design/implementation has defin</w:t>
      </w:r>
      <w:r w:rsidR="000D03CD" w:rsidRPr="00704244">
        <w:rPr>
          <w:lang w:val="en-GB"/>
        </w:rPr>
        <w:t>itely passes</w:t>
      </w:r>
      <w:r w:rsidRPr="00704244">
        <w:rPr>
          <w:lang w:val="en-GB"/>
        </w:rPr>
        <w:t xml:space="preserve"> the grade 2 criteria.</w:t>
      </w:r>
    </w:p>
    <w:p w:rsidR="005A45CF" w:rsidRPr="00704244" w:rsidRDefault="005A45CF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</w:p>
    <w:p w:rsidR="000A7179" w:rsidRPr="00704244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</w:p>
    <w:p w:rsidR="000A7179" w:rsidRPr="00704244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</w:p>
    <w:p w:rsidR="000A7179" w:rsidRPr="00704244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</w:p>
    <w:p w:rsidR="00BB1C09" w:rsidRPr="00704244" w:rsidRDefault="00BB1C09" w:rsidP="00BB1C09">
      <w:pPr>
        <w:pStyle w:val="Rubrik"/>
        <w:rPr>
          <w:rStyle w:val="Betoning"/>
          <w:b/>
          <w:lang w:val="en-GB"/>
        </w:rPr>
      </w:pPr>
      <w:r w:rsidRPr="00704244">
        <w:rPr>
          <w:rStyle w:val="Betoning"/>
          <w:b/>
          <w:lang w:val="en-GB"/>
        </w:rPr>
        <w:t>*</w:t>
      </w:r>
      <w:r w:rsidRPr="00456DD4">
        <w:rPr>
          <w:rStyle w:val="Betoning"/>
          <w:b/>
          <w:lang w:val="en-GB"/>
        </w:rPr>
        <w:t>Source</w:t>
      </w:r>
      <w:r w:rsidRPr="00704244">
        <w:rPr>
          <w:rStyle w:val="Betoning"/>
          <w:b/>
          <w:lang w:val="en-GB"/>
        </w:rPr>
        <w:t>s</w:t>
      </w:r>
    </w:p>
    <w:p w:rsidR="00BB1C09" w:rsidRPr="00704244" w:rsidRDefault="00BB1C09" w:rsidP="00BB1C09">
      <w:pPr>
        <w:pStyle w:val="Ingetavstnd"/>
        <w:rPr>
          <w:rStyle w:val="Betoning"/>
          <w:lang w:val="en-GB"/>
        </w:rPr>
      </w:pPr>
    </w:p>
    <w:p w:rsidR="00BB1C09" w:rsidRPr="00456DD4" w:rsidRDefault="00BB1C09" w:rsidP="00BB1C09">
      <w:pPr>
        <w:pStyle w:val="Ingetavstnd"/>
        <w:rPr>
          <w:rStyle w:val="Betoning"/>
          <w:b/>
          <w:lang w:val="en-GB"/>
        </w:rPr>
      </w:pPr>
      <w:r w:rsidRPr="00704244">
        <w:rPr>
          <w:rStyle w:val="Betoning"/>
          <w:b/>
          <w:lang w:val="en-GB"/>
        </w:rPr>
        <w:t>Overall Source: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Applying UML and Patterns: 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An Introduction to Object-Oriented Analysis and Design 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>And Iterative Development, Third Edition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By Craig </w:t>
      </w:r>
      <w:proofErr w:type="spellStart"/>
      <w:r w:rsidRPr="00F83A19">
        <w:rPr>
          <w:rStyle w:val="Diskretbetoning"/>
          <w:lang w:val="en-GB"/>
        </w:rPr>
        <w:t>Larman</w:t>
      </w:r>
      <w:proofErr w:type="spellEnd"/>
    </w:p>
    <w:p w:rsidR="00BB1C09" w:rsidRPr="00F83A19" w:rsidRDefault="00BB1C09" w:rsidP="00BB1C09">
      <w:pPr>
        <w:pStyle w:val="Ingetavstnd"/>
        <w:rPr>
          <w:rStyle w:val="Diskretbetoning"/>
        </w:rPr>
      </w:pPr>
      <w:proofErr w:type="gramStart"/>
      <w:r w:rsidRPr="00F83A19">
        <w:rPr>
          <w:rStyle w:val="Diskretbetoning"/>
        </w:rPr>
        <w:t>ISBN :</w:t>
      </w:r>
      <w:proofErr w:type="gramEnd"/>
      <w:r w:rsidRPr="00F83A19">
        <w:rPr>
          <w:rStyle w:val="Diskretbetoning"/>
        </w:rPr>
        <w:t xml:space="preserve"> 0-13-148906-2</w:t>
      </w:r>
    </w:p>
    <w:p w:rsidR="00BB1C09" w:rsidRDefault="00BB1C09" w:rsidP="00BB1C09">
      <w:pPr>
        <w:pStyle w:val="Ingetavstnd"/>
        <w:rPr>
          <w:rStyle w:val="Diskretbetoning"/>
        </w:rPr>
      </w:pPr>
    </w:p>
    <w:p w:rsidR="000928C5" w:rsidRDefault="000928C5"/>
    <w:sectPr w:rsidR="0009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09"/>
    <w:rsid w:val="000928C5"/>
    <w:rsid w:val="000A7179"/>
    <w:rsid w:val="000D03CD"/>
    <w:rsid w:val="00355B86"/>
    <w:rsid w:val="005A45CF"/>
    <w:rsid w:val="0060255F"/>
    <w:rsid w:val="006A61A6"/>
    <w:rsid w:val="00704244"/>
    <w:rsid w:val="008A39A6"/>
    <w:rsid w:val="008F060B"/>
    <w:rsid w:val="00990683"/>
    <w:rsid w:val="009C5C9A"/>
    <w:rsid w:val="00AD6DAD"/>
    <w:rsid w:val="00B85FB2"/>
    <w:rsid w:val="00BB1C09"/>
    <w:rsid w:val="00BE3D3B"/>
    <w:rsid w:val="00CC3F10"/>
    <w:rsid w:val="00EF0DF6"/>
    <w:rsid w:val="00F43248"/>
    <w:rsid w:val="00F4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692CE-862D-4749-BB63-55910A4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C09"/>
  </w:style>
  <w:style w:type="paragraph" w:styleId="Rubrik1">
    <w:name w:val="heading 1"/>
    <w:basedOn w:val="Normal"/>
    <w:next w:val="Normal"/>
    <w:link w:val="Rubrik1Char"/>
    <w:uiPriority w:val="9"/>
    <w:qFormat/>
    <w:rsid w:val="00EF0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etoning">
    <w:name w:val="Emphasis"/>
    <w:basedOn w:val="Standardstycketeckensnitt"/>
    <w:uiPriority w:val="20"/>
    <w:qFormat/>
    <w:rsid w:val="00BB1C09"/>
    <w:rPr>
      <w:i/>
      <w:iCs/>
    </w:rPr>
  </w:style>
  <w:style w:type="character" w:styleId="Diskretbetoning">
    <w:name w:val="Subtle Emphasis"/>
    <w:basedOn w:val="Standardstycketeckensnitt"/>
    <w:uiPriority w:val="19"/>
    <w:qFormat/>
    <w:rsid w:val="00BB1C09"/>
    <w:rPr>
      <w:i/>
      <w:iCs/>
      <w:color w:val="404040" w:themeColor="text1" w:themeTint="BF"/>
    </w:rPr>
  </w:style>
  <w:style w:type="paragraph" w:styleId="Rubrik">
    <w:name w:val="Title"/>
    <w:basedOn w:val="Normal"/>
    <w:next w:val="Normal"/>
    <w:link w:val="RubrikChar"/>
    <w:uiPriority w:val="10"/>
    <w:qFormat/>
    <w:rsid w:val="00BB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B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BB1C09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BB1C09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F0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0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0D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Carolina -</cp:lastModifiedBy>
  <cp:revision>15</cp:revision>
  <dcterms:created xsi:type="dcterms:W3CDTF">2015-10-27T10:44:00Z</dcterms:created>
  <dcterms:modified xsi:type="dcterms:W3CDTF">2015-10-28T09:11:00Z</dcterms:modified>
</cp:coreProperties>
</file>