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A05" w:rsidRPr="00474A05" w:rsidRDefault="00474A05" w:rsidP="00970460">
      <w:pPr>
        <w:pStyle w:val="NoSpacing"/>
        <w:jc w:val="center"/>
        <w:rPr>
          <w:rFonts w:ascii="Times New Roman" w:hAnsi="Times New Roman" w:cs="Times New Roman"/>
          <w:b/>
          <w:sz w:val="32"/>
          <w:szCs w:val="32"/>
        </w:rPr>
      </w:pPr>
      <w:bookmarkStart w:id="0" w:name="_Hlk25065490"/>
      <w:bookmarkEnd w:id="0"/>
      <w:r w:rsidRPr="00474A05">
        <w:rPr>
          <w:rFonts w:ascii="Times New Roman" w:hAnsi="Times New Roman" w:cs="Times New Roman"/>
          <w:b/>
          <w:sz w:val="32"/>
          <w:szCs w:val="32"/>
        </w:rPr>
        <w:t>Term Paper</w:t>
      </w:r>
    </w:p>
    <w:p w:rsidR="00474A05" w:rsidRPr="00474A05" w:rsidRDefault="00474A05" w:rsidP="00970460">
      <w:pPr>
        <w:pStyle w:val="NoSpacing"/>
        <w:jc w:val="center"/>
        <w:rPr>
          <w:rFonts w:ascii="Times New Roman" w:hAnsi="Times New Roman" w:cs="Times New Roman"/>
          <w:b/>
          <w:sz w:val="32"/>
          <w:szCs w:val="32"/>
        </w:rPr>
      </w:pPr>
    </w:p>
    <w:p w:rsidR="00474A05" w:rsidRPr="00474A05" w:rsidRDefault="00474A05" w:rsidP="00970460">
      <w:pPr>
        <w:pStyle w:val="NoSpacing"/>
        <w:jc w:val="center"/>
        <w:rPr>
          <w:rFonts w:ascii="Times New Roman" w:hAnsi="Times New Roman" w:cs="Times New Roman"/>
          <w:b/>
          <w:sz w:val="32"/>
          <w:szCs w:val="32"/>
        </w:rPr>
      </w:pPr>
      <w:r w:rsidRPr="00474A05">
        <w:rPr>
          <w:rFonts w:ascii="Times New Roman" w:hAnsi="Times New Roman" w:cs="Times New Roman"/>
          <w:b/>
          <w:sz w:val="32"/>
          <w:szCs w:val="32"/>
        </w:rPr>
        <w:t>ECON 8220: Seminar in Macro Theory, Fall 2019</w:t>
      </w:r>
    </w:p>
    <w:p w:rsidR="00474A05" w:rsidRPr="00474A05" w:rsidRDefault="00474A05" w:rsidP="00970460">
      <w:pPr>
        <w:pStyle w:val="NoSpacing"/>
        <w:jc w:val="center"/>
        <w:rPr>
          <w:rFonts w:ascii="Times New Roman" w:hAnsi="Times New Roman" w:cs="Times New Roman"/>
          <w:b/>
          <w:sz w:val="48"/>
          <w:szCs w:val="48"/>
        </w:rPr>
      </w:pPr>
    </w:p>
    <w:p w:rsidR="006F7177" w:rsidRPr="00474A05" w:rsidRDefault="006F7177" w:rsidP="00970460">
      <w:pPr>
        <w:pStyle w:val="NoSpacing"/>
        <w:jc w:val="center"/>
        <w:rPr>
          <w:rFonts w:ascii="Times New Roman" w:hAnsi="Times New Roman" w:cs="Times New Roman"/>
          <w:b/>
          <w:sz w:val="24"/>
          <w:szCs w:val="24"/>
        </w:rPr>
      </w:pPr>
    </w:p>
    <w:p w:rsidR="006F7177" w:rsidRPr="00474A05" w:rsidRDefault="006F7177" w:rsidP="00970460">
      <w:pPr>
        <w:pStyle w:val="NoSpacing"/>
        <w:jc w:val="center"/>
        <w:rPr>
          <w:rFonts w:ascii="Times New Roman" w:hAnsi="Times New Roman" w:cs="Times New Roman"/>
          <w:b/>
          <w:sz w:val="24"/>
          <w:szCs w:val="24"/>
        </w:rPr>
      </w:pPr>
    </w:p>
    <w:p w:rsidR="006F7177" w:rsidRPr="00474A05" w:rsidRDefault="006F7177" w:rsidP="00970460">
      <w:pPr>
        <w:pStyle w:val="NoSpacing"/>
        <w:jc w:val="center"/>
        <w:rPr>
          <w:rFonts w:ascii="Times New Roman" w:hAnsi="Times New Roman" w:cs="Times New Roman"/>
          <w:b/>
          <w:sz w:val="24"/>
          <w:szCs w:val="24"/>
        </w:rPr>
      </w:pPr>
    </w:p>
    <w:p w:rsidR="006F7177" w:rsidRPr="00474A05" w:rsidRDefault="006F7177" w:rsidP="006F7177">
      <w:pPr>
        <w:pStyle w:val="NoSpacing"/>
        <w:jc w:val="center"/>
        <w:rPr>
          <w:rFonts w:ascii="Times New Roman" w:hAnsi="Times New Roman" w:cs="Times New Roman"/>
          <w:b/>
          <w:sz w:val="36"/>
          <w:szCs w:val="36"/>
        </w:rPr>
      </w:pPr>
      <w:r w:rsidRPr="00474A05">
        <w:rPr>
          <w:rFonts w:ascii="Times New Roman" w:hAnsi="Times New Roman" w:cs="Times New Roman"/>
          <w:b/>
          <w:sz w:val="36"/>
          <w:szCs w:val="36"/>
        </w:rPr>
        <w:t>Unemployment, Labor Force Participation and the Natural Rate of Unemployment</w:t>
      </w:r>
    </w:p>
    <w:p w:rsidR="006F7177" w:rsidRPr="00474A05" w:rsidRDefault="006F7177" w:rsidP="00970460">
      <w:pPr>
        <w:pStyle w:val="NoSpacing"/>
        <w:jc w:val="center"/>
        <w:rPr>
          <w:rFonts w:ascii="Times New Roman" w:hAnsi="Times New Roman" w:cs="Times New Roman"/>
          <w:b/>
          <w:sz w:val="24"/>
          <w:szCs w:val="24"/>
        </w:rPr>
      </w:pPr>
    </w:p>
    <w:p w:rsidR="006F7177" w:rsidRPr="00474A05" w:rsidRDefault="006F7177" w:rsidP="00970460">
      <w:pPr>
        <w:pStyle w:val="NoSpacing"/>
        <w:jc w:val="center"/>
        <w:rPr>
          <w:rFonts w:ascii="Times New Roman" w:hAnsi="Times New Roman" w:cs="Times New Roman"/>
          <w:b/>
          <w:sz w:val="24"/>
          <w:szCs w:val="24"/>
        </w:rPr>
      </w:pPr>
    </w:p>
    <w:p w:rsidR="00474A05" w:rsidRPr="00474A05" w:rsidRDefault="00474A05" w:rsidP="00970460">
      <w:pPr>
        <w:pStyle w:val="NoSpacing"/>
        <w:jc w:val="center"/>
        <w:rPr>
          <w:rFonts w:ascii="Times New Roman" w:hAnsi="Times New Roman" w:cs="Times New Roman"/>
          <w:b/>
          <w:sz w:val="24"/>
          <w:szCs w:val="24"/>
        </w:rPr>
      </w:pPr>
    </w:p>
    <w:p w:rsidR="00474A05" w:rsidRPr="00474A05" w:rsidRDefault="00474A05" w:rsidP="00970460">
      <w:pPr>
        <w:pStyle w:val="NoSpacing"/>
        <w:jc w:val="center"/>
        <w:rPr>
          <w:rFonts w:ascii="Times New Roman" w:hAnsi="Times New Roman" w:cs="Times New Roman"/>
          <w:b/>
          <w:sz w:val="24"/>
          <w:szCs w:val="24"/>
        </w:rPr>
      </w:pPr>
    </w:p>
    <w:p w:rsidR="00474A05" w:rsidRPr="00474A05" w:rsidRDefault="00474A05" w:rsidP="00970460">
      <w:pPr>
        <w:pStyle w:val="NoSpacing"/>
        <w:jc w:val="center"/>
        <w:rPr>
          <w:rFonts w:ascii="Times New Roman" w:hAnsi="Times New Roman" w:cs="Times New Roman"/>
          <w:b/>
          <w:sz w:val="24"/>
          <w:szCs w:val="24"/>
        </w:rPr>
      </w:pPr>
    </w:p>
    <w:p w:rsidR="00474A05" w:rsidRPr="00474A05" w:rsidRDefault="00474A05" w:rsidP="00970460">
      <w:pPr>
        <w:pStyle w:val="NoSpacing"/>
        <w:jc w:val="center"/>
        <w:rPr>
          <w:rFonts w:ascii="Times New Roman" w:hAnsi="Times New Roman" w:cs="Times New Roman"/>
          <w:b/>
          <w:sz w:val="24"/>
          <w:szCs w:val="24"/>
        </w:rPr>
      </w:pPr>
      <w:r w:rsidRPr="00474A05">
        <w:rPr>
          <w:rFonts w:ascii="Times New Roman" w:hAnsi="Times New Roman" w:cs="Times New Roman"/>
          <w:b/>
          <w:sz w:val="24"/>
          <w:szCs w:val="24"/>
        </w:rPr>
        <w:t>Submitted by Lucas Wagoner</w:t>
      </w:r>
    </w:p>
    <w:p w:rsidR="00474A05" w:rsidRPr="00474A05" w:rsidRDefault="00474A05" w:rsidP="00970460">
      <w:pPr>
        <w:pStyle w:val="NoSpacing"/>
        <w:jc w:val="center"/>
        <w:rPr>
          <w:rFonts w:ascii="Times New Roman" w:hAnsi="Times New Roman" w:cs="Times New Roman"/>
          <w:b/>
          <w:sz w:val="24"/>
          <w:szCs w:val="24"/>
        </w:rPr>
      </w:pPr>
    </w:p>
    <w:p w:rsidR="00474A05" w:rsidRPr="00474A05" w:rsidRDefault="00474A05" w:rsidP="00970460">
      <w:pPr>
        <w:pStyle w:val="NoSpacing"/>
        <w:jc w:val="center"/>
        <w:rPr>
          <w:rFonts w:ascii="Times New Roman" w:hAnsi="Times New Roman" w:cs="Times New Roman"/>
          <w:b/>
          <w:sz w:val="24"/>
          <w:szCs w:val="24"/>
        </w:rPr>
      </w:pPr>
      <w:r w:rsidRPr="00474A05">
        <w:rPr>
          <w:rFonts w:ascii="Times New Roman" w:hAnsi="Times New Roman" w:cs="Times New Roman"/>
          <w:b/>
          <w:sz w:val="24"/>
          <w:szCs w:val="24"/>
        </w:rPr>
        <w:t>To</w:t>
      </w:r>
    </w:p>
    <w:p w:rsidR="00474A05" w:rsidRPr="00474A05" w:rsidRDefault="00474A05" w:rsidP="00970460">
      <w:pPr>
        <w:pStyle w:val="NoSpacing"/>
        <w:jc w:val="center"/>
        <w:rPr>
          <w:rFonts w:ascii="Times New Roman" w:hAnsi="Times New Roman" w:cs="Times New Roman"/>
          <w:b/>
          <w:sz w:val="24"/>
          <w:szCs w:val="24"/>
        </w:rPr>
      </w:pPr>
    </w:p>
    <w:p w:rsidR="00474A05" w:rsidRPr="00474A05" w:rsidRDefault="00474A05" w:rsidP="00970460">
      <w:pPr>
        <w:pStyle w:val="NoSpacing"/>
        <w:jc w:val="center"/>
        <w:rPr>
          <w:rFonts w:ascii="Times New Roman" w:hAnsi="Times New Roman" w:cs="Times New Roman"/>
          <w:b/>
          <w:sz w:val="24"/>
          <w:szCs w:val="24"/>
        </w:rPr>
      </w:pPr>
      <w:r w:rsidRPr="00474A05">
        <w:rPr>
          <w:rFonts w:ascii="Times New Roman" w:hAnsi="Times New Roman" w:cs="Times New Roman"/>
          <w:b/>
          <w:sz w:val="24"/>
          <w:szCs w:val="24"/>
        </w:rPr>
        <w:t>Professor Mark Wohar</w:t>
      </w:r>
    </w:p>
    <w:p w:rsidR="00474A05" w:rsidRPr="00474A05" w:rsidRDefault="00474A05" w:rsidP="00970460">
      <w:pPr>
        <w:pStyle w:val="NoSpacing"/>
        <w:jc w:val="center"/>
        <w:rPr>
          <w:rFonts w:ascii="Times New Roman" w:hAnsi="Times New Roman" w:cs="Times New Roman"/>
          <w:b/>
          <w:sz w:val="24"/>
          <w:szCs w:val="24"/>
        </w:rPr>
      </w:pPr>
    </w:p>
    <w:p w:rsidR="00474A05" w:rsidRPr="00474A05" w:rsidRDefault="00474A05" w:rsidP="00970460">
      <w:pPr>
        <w:pStyle w:val="NoSpacing"/>
        <w:jc w:val="center"/>
        <w:rPr>
          <w:rFonts w:ascii="Times New Roman" w:hAnsi="Times New Roman" w:cs="Times New Roman"/>
          <w:b/>
          <w:sz w:val="24"/>
          <w:szCs w:val="24"/>
        </w:rPr>
      </w:pPr>
    </w:p>
    <w:p w:rsidR="00474A05" w:rsidRPr="00474A05" w:rsidRDefault="00474A05" w:rsidP="00970460">
      <w:pPr>
        <w:pStyle w:val="NoSpacing"/>
        <w:jc w:val="center"/>
        <w:rPr>
          <w:rFonts w:ascii="Times New Roman" w:hAnsi="Times New Roman" w:cs="Times New Roman"/>
          <w:b/>
          <w:sz w:val="24"/>
          <w:szCs w:val="24"/>
        </w:rPr>
      </w:pPr>
    </w:p>
    <w:p w:rsidR="006F7177" w:rsidRPr="00474A05" w:rsidRDefault="006F7177" w:rsidP="00970460">
      <w:pPr>
        <w:pStyle w:val="NoSpacing"/>
        <w:jc w:val="center"/>
        <w:rPr>
          <w:rFonts w:ascii="Times New Roman" w:hAnsi="Times New Roman" w:cs="Times New Roman"/>
          <w:b/>
          <w:sz w:val="24"/>
          <w:szCs w:val="24"/>
        </w:rPr>
      </w:pPr>
    </w:p>
    <w:p w:rsidR="006F7177" w:rsidRPr="00474A05" w:rsidRDefault="006F7177" w:rsidP="00970460">
      <w:pPr>
        <w:pStyle w:val="NoSpacing"/>
        <w:jc w:val="center"/>
        <w:rPr>
          <w:rFonts w:ascii="Times New Roman" w:hAnsi="Times New Roman" w:cs="Times New Roman"/>
          <w:b/>
          <w:sz w:val="24"/>
          <w:szCs w:val="24"/>
        </w:rPr>
      </w:pPr>
    </w:p>
    <w:p w:rsidR="006F7177" w:rsidRPr="00474A05" w:rsidRDefault="006F7177" w:rsidP="00970460">
      <w:pPr>
        <w:pStyle w:val="NoSpacing"/>
        <w:jc w:val="center"/>
        <w:rPr>
          <w:rFonts w:ascii="Times New Roman" w:hAnsi="Times New Roman" w:cs="Times New Roman"/>
          <w:b/>
          <w:sz w:val="24"/>
          <w:szCs w:val="24"/>
        </w:rPr>
      </w:pPr>
    </w:p>
    <w:p w:rsidR="006F7177" w:rsidRPr="00474A05" w:rsidRDefault="006F7177" w:rsidP="00970460">
      <w:pPr>
        <w:pStyle w:val="NoSpacing"/>
        <w:jc w:val="center"/>
        <w:rPr>
          <w:rFonts w:ascii="Times New Roman" w:hAnsi="Times New Roman" w:cs="Times New Roman"/>
          <w:b/>
          <w:sz w:val="24"/>
          <w:szCs w:val="24"/>
        </w:rPr>
      </w:pPr>
      <w:r w:rsidRPr="00474A05">
        <w:rPr>
          <w:rFonts w:ascii="Times New Roman" w:hAnsi="Times New Roman" w:cs="Times New Roman"/>
          <w:b/>
          <w:sz w:val="24"/>
          <w:szCs w:val="24"/>
        </w:rPr>
        <w:t>November 19</w:t>
      </w:r>
      <w:r w:rsidRPr="00474A05">
        <w:rPr>
          <w:rFonts w:ascii="Times New Roman" w:hAnsi="Times New Roman" w:cs="Times New Roman"/>
          <w:b/>
          <w:sz w:val="24"/>
          <w:szCs w:val="24"/>
          <w:vertAlign w:val="superscript"/>
        </w:rPr>
        <w:t>th</w:t>
      </w:r>
      <w:r w:rsidRPr="00474A05">
        <w:rPr>
          <w:rFonts w:ascii="Times New Roman" w:hAnsi="Times New Roman" w:cs="Times New Roman"/>
          <w:b/>
          <w:sz w:val="24"/>
          <w:szCs w:val="24"/>
        </w:rPr>
        <w:t>, 2019</w:t>
      </w:r>
    </w:p>
    <w:p w:rsidR="00D20256" w:rsidRPr="00E76CFB" w:rsidRDefault="00D20256" w:rsidP="00D20256">
      <w:pPr>
        <w:pStyle w:val="NoSpacing"/>
        <w:rPr>
          <w:rFonts w:ascii="Times New Roman" w:hAnsi="Times New Roman" w:cs="Times New Roman"/>
          <w:sz w:val="24"/>
          <w:szCs w:val="24"/>
        </w:rPr>
      </w:pPr>
    </w:p>
    <w:p w:rsidR="00D20256" w:rsidRPr="00E76CFB" w:rsidRDefault="00970460" w:rsidP="00C71C23">
      <w:pPr>
        <w:rPr>
          <w:rFonts w:ascii="Times New Roman" w:hAnsi="Times New Roman" w:cs="Times New Roman"/>
          <w:sz w:val="24"/>
          <w:szCs w:val="24"/>
        </w:rPr>
      </w:pPr>
      <w:r>
        <w:rPr>
          <w:rFonts w:ascii="Times New Roman" w:hAnsi="Times New Roman" w:cs="Times New Roman"/>
          <w:sz w:val="24"/>
          <w:szCs w:val="24"/>
        </w:rPr>
        <w:br w:type="page"/>
      </w:r>
    </w:p>
    <w:p w:rsidR="00591802" w:rsidRPr="00263617" w:rsidRDefault="00591802" w:rsidP="00591802">
      <w:pPr>
        <w:rPr>
          <w:rFonts w:ascii="Times New Roman" w:hAnsi="Times New Roman" w:cs="Times New Roman"/>
          <w:b/>
          <w:color w:val="000000"/>
          <w:sz w:val="24"/>
          <w:szCs w:val="24"/>
        </w:rPr>
      </w:pPr>
      <w:r w:rsidRPr="00263617">
        <w:rPr>
          <w:rFonts w:ascii="Times New Roman" w:hAnsi="Times New Roman" w:cs="Times New Roman"/>
          <w:b/>
          <w:color w:val="000000"/>
          <w:sz w:val="24"/>
          <w:szCs w:val="24"/>
        </w:rPr>
        <w:lastRenderedPageBreak/>
        <w:t>Section I – Introduction</w:t>
      </w:r>
    </w:p>
    <w:p w:rsidR="00BB457E" w:rsidRPr="00DD4672" w:rsidRDefault="00B94560" w:rsidP="00BB457E">
      <w:pPr>
        <w:spacing w:line="480" w:lineRule="auto"/>
        <w:ind w:firstLine="720"/>
        <w:rPr>
          <w:rFonts w:ascii="Times New Roman" w:hAnsi="Times New Roman" w:cs="Times New Roman"/>
          <w:sz w:val="24"/>
          <w:szCs w:val="24"/>
        </w:rPr>
      </w:pPr>
      <w:r w:rsidRPr="00DD4672">
        <w:rPr>
          <w:rFonts w:ascii="Times New Roman" w:hAnsi="Times New Roman" w:cs="Times New Roman"/>
          <w:sz w:val="24"/>
          <w:szCs w:val="24"/>
        </w:rPr>
        <w:t xml:space="preserve">Unemployment imposes significant </w:t>
      </w:r>
      <w:r w:rsidR="00B66EB6" w:rsidRPr="00DD4672">
        <w:rPr>
          <w:rFonts w:ascii="Times New Roman" w:hAnsi="Times New Roman" w:cs="Times New Roman"/>
          <w:sz w:val="24"/>
          <w:szCs w:val="24"/>
        </w:rPr>
        <w:t xml:space="preserve">deadweight </w:t>
      </w:r>
      <w:r w:rsidRPr="00DD4672">
        <w:rPr>
          <w:rFonts w:ascii="Times New Roman" w:hAnsi="Times New Roman" w:cs="Times New Roman"/>
          <w:sz w:val="24"/>
          <w:szCs w:val="24"/>
        </w:rPr>
        <w:t>costs on</w:t>
      </w:r>
      <w:r w:rsidR="00474A05" w:rsidRPr="00DD4672">
        <w:rPr>
          <w:rFonts w:ascii="Times New Roman" w:hAnsi="Times New Roman" w:cs="Times New Roman"/>
          <w:sz w:val="24"/>
          <w:szCs w:val="24"/>
        </w:rPr>
        <w:t xml:space="preserve"> the</w:t>
      </w:r>
      <w:r w:rsidR="00B66EB6" w:rsidRPr="00DD4672">
        <w:rPr>
          <w:rFonts w:ascii="Times New Roman" w:hAnsi="Times New Roman" w:cs="Times New Roman"/>
          <w:sz w:val="24"/>
          <w:szCs w:val="24"/>
        </w:rPr>
        <w:t xml:space="preserve"> </w:t>
      </w:r>
      <w:r w:rsidR="009941F3" w:rsidRPr="00DD4672">
        <w:rPr>
          <w:rFonts w:ascii="Times New Roman" w:hAnsi="Times New Roman" w:cs="Times New Roman"/>
          <w:sz w:val="24"/>
          <w:szCs w:val="24"/>
        </w:rPr>
        <w:t>individua</w:t>
      </w:r>
      <w:r w:rsidR="00474A05" w:rsidRPr="00DD4672">
        <w:rPr>
          <w:rFonts w:ascii="Times New Roman" w:hAnsi="Times New Roman" w:cs="Times New Roman"/>
          <w:sz w:val="24"/>
          <w:szCs w:val="24"/>
        </w:rPr>
        <w:t>l</w:t>
      </w:r>
      <w:r w:rsidR="009941F3" w:rsidRPr="00DD4672">
        <w:rPr>
          <w:rFonts w:ascii="Times New Roman" w:hAnsi="Times New Roman" w:cs="Times New Roman"/>
          <w:sz w:val="24"/>
          <w:szCs w:val="24"/>
        </w:rPr>
        <w:t xml:space="preserve"> and society</w:t>
      </w:r>
      <w:r w:rsidRPr="00DD4672">
        <w:rPr>
          <w:rFonts w:ascii="Times New Roman" w:hAnsi="Times New Roman" w:cs="Times New Roman"/>
          <w:sz w:val="24"/>
          <w:szCs w:val="24"/>
        </w:rPr>
        <w:t>. Long periods of</w:t>
      </w:r>
      <w:r w:rsidR="009941F3" w:rsidRPr="00DD4672">
        <w:rPr>
          <w:rFonts w:ascii="Times New Roman" w:hAnsi="Times New Roman" w:cs="Times New Roman"/>
          <w:sz w:val="24"/>
          <w:szCs w:val="24"/>
        </w:rPr>
        <w:t xml:space="preserve"> high</w:t>
      </w:r>
      <w:r w:rsidRPr="00DD4672">
        <w:rPr>
          <w:rFonts w:ascii="Times New Roman" w:hAnsi="Times New Roman" w:cs="Times New Roman"/>
          <w:sz w:val="24"/>
          <w:szCs w:val="24"/>
        </w:rPr>
        <w:t xml:space="preserve"> </w:t>
      </w:r>
      <w:r w:rsidR="00B66EB6" w:rsidRPr="00DD4672">
        <w:rPr>
          <w:rFonts w:ascii="Times New Roman" w:hAnsi="Times New Roman" w:cs="Times New Roman"/>
          <w:sz w:val="24"/>
          <w:szCs w:val="24"/>
        </w:rPr>
        <w:t xml:space="preserve">unemployment reduce </w:t>
      </w:r>
      <w:r w:rsidRPr="00DD4672">
        <w:rPr>
          <w:rFonts w:ascii="Times New Roman" w:hAnsi="Times New Roman" w:cs="Times New Roman"/>
          <w:sz w:val="24"/>
          <w:szCs w:val="24"/>
        </w:rPr>
        <w:t xml:space="preserve">income </w:t>
      </w:r>
      <w:r w:rsidR="00B66EB6" w:rsidRPr="00DD4672">
        <w:rPr>
          <w:rFonts w:ascii="Times New Roman" w:hAnsi="Times New Roman" w:cs="Times New Roman"/>
          <w:sz w:val="24"/>
          <w:szCs w:val="24"/>
        </w:rPr>
        <w:t>and drive the economy away from potential output</w:t>
      </w:r>
      <w:r w:rsidR="009941F3" w:rsidRPr="00DD4672">
        <w:rPr>
          <w:rFonts w:ascii="Times New Roman" w:hAnsi="Times New Roman" w:cs="Times New Roman"/>
          <w:sz w:val="24"/>
          <w:szCs w:val="24"/>
        </w:rPr>
        <w:t>. Unemployment</w:t>
      </w:r>
      <w:r w:rsidR="00B66EB6" w:rsidRPr="00DD4672">
        <w:rPr>
          <w:rFonts w:ascii="Times New Roman" w:hAnsi="Times New Roman" w:cs="Times New Roman"/>
          <w:sz w:val="24"/>
          <w:szCs w:val="24"/>
        </w:rPr>
        <w:t xml:space="preserve"> benefits are costly for</w:t>
      </w:r>
      <w:r w:rsidR="007747D6" w:rsidRPr="00DD4672">
        <w:rPr>
          <w:rFonts w:ascii="Times New Roman" w:hAnsi="Times New Roman" w:cs="Times New Roman"/>
          <w:sz w:val="24"/>
          <w:szCs w:val="24"/>
        </w:rPr>
        <w:t xml:space="preserve"> firms and</w:t>
      </w:r>
      <w:r w:rsidR="00B66EB6" w:rsidRPr="00DD4672">
        <w:rPr>
          <w:rFonts w:ascii="Times New Roman" w:hAnsi="Times New Roman" w:cs="Times New Roman"/>
          <w:sz w:val="24"/>
          <w:szCs w:val="24"/>
        </w:rPr>
        <w:t xml:space="preserve"> </w:t>
      </w:r>
      <w:r w:rsidR="004E79A5" w:rsidRPr="00DD4672">
        <w:rPr>
          <w:rFonts w:ascii="Times New Roman" w:hAnsi="Times New Roman" w:cs="Times New Roman"/>
          <w:sz w:val="24"/>
          <w:szCs w:val="24"/>
        </w:rPr>
        <w:t>countries</w:t>
      </w:r>
      <w:r w:rsidR="00B66EB6" w:rsidRPr="00DD4672">
        <w:rPr>
          <w:rFonts w:ascii="Times New Roman" w:hAnsi="Times New Roman" w:cs="Times New Roman"/>
          <w:sz w:val="24"/>
          <w:szCs w:val="24"/>
        </w:rPr>
        <w:t xml:space="preserve"> to provide. Often, high unemployment </w:t>
      </w:r>
      <w:r w:rsidR="00C71C23" w:rsidRPr="00DD4672">
        <w:rPr>
          <w:rFonts w:ascii="Times New Roman" w:hAnsi="Times New Roman" w:cs="Times New Roman"/>
          <w:sz w:val="24"/>
          <w:szCs w:val="24"/>
        </w:rPr>
        <w:t xml:space="preserve">can lead to calls </w:t>
      </w:r>
      <w:r w:rsidR="00B66EB6" w:rsidRPr="00DD4672">
        <w:rPr>
          <w:rFonts w:ascii="Times New Roman" w:hAnsi="Times New Roman" w:cs="Times New Roman"/>
          <w:sz w:val="24"/>
          <w:szCs w:val="24"/>
        </w:rPr>
        <w:t xml:space="preserve">for </w:t>
      </w:r>
      <w:r w:rsidR="00474A05" w:rsidRPr="00DD4672">
        <w:rPr>
          <w:rFonts w:ascii="Times New Roman" w:hAnsi="Times New Roman" w:cs="Times New Roman"/>
          <w:sz w:val="24"/>
          <w:szCs w:val="24"/>
        </w:rPr>
        <w:t xml:space="preserve">trade protection or </w:t>
      </w:r>
      <w:r w:rsidR="00B66EB6" w:rsidRPr="00DD4672">
        <w:rPr>
          <w:rFonts w:ascii="Times New Roman" w:hAnsi="Times New Roman" w:cs="Times New Roman"/>
          <w:sz w:val="24"/>
          <w:szCs w:val="24"/>
        </w:rPr>
        <w:t xml:space="preserve">immigration </w:t>
      </w:r>
      <w:r w:rsidR="00474A05" w:rsidRPr="00DD4672">
        <w:rPr>
          <w:rFonts w:ascii="Times New Roman" w:hAnsi="Times New Roman" w:cs="Times New Roman"/>
          <w:sz w:val="24"/>
          <w:szCs w:val="24"/>
        </w:rPr>
        <w:t>controls</w:t>
      </w:r>
      <w:r w:rsidR="004E79A5" w:rsidRPr="00DD4672">
        <w:rPr>
          <w:rFonts w:ascii="Times New Roman" w:hAnsi="Times New Roman" w:cs="Times New Roman"/>
          <w:sz w:val="24"/>
          <w:szCs w:val="24"/>
        </w:rPr>
        <w:t>.</w:t>
      </w:r>
      <w:r w:rsidR="00873E5E" w:rsidRPr="00DD4672">
        <w:rPr>
          <w:rFonts w:ascii="Times New Roman" w:hAnsi="Times New Roman" w:cs="Times New Roman"/>
          <w:sz w:val="24"/>
          <w:szCs w:val="24"/>
        </w:rPr>
        <w:t xml:space="preserve"> </w:t>
      </w:r>
      <w:r w:rsidR="009941F3" w:rsidRPr="00DD4672">
        <w:rPr>
          <w:rFonts w:ascii="Times New Roman" w:hAnsi="Times New Roman" w:cs="Times New Roman"/>
          <w:sz w:val="24"/>
          <w:szCs w:val="24"/>
        </w:rPr>
        <w:t>On the other hand, very low</w:t>
      </w:r>
      <w:r w:rsidR="00873E5E" w:rsidRPr="00DD4672">
        <w:rPr>
          <w:rFonts w:ascii="Times New Roman" w:hAnsi="Times New Roman" w:cs="Times New Roman"/>
          <w:sz w:val="24"/>
          <w:szCs w:val="24"/>
        </w:rPr>
        <w:t xml:space="preserve"> levels of unemployment </w:t>
      </w:r>
      <w:r w:rsidR="00C77994" w:rsidRPr="00DD4672">
        <w:rPr>
          <w:rFonts w:ascii="Times New Roman" w:hAnsi="Times New Roman" w:cs="Times New Roman"/>
          <w:sz w:val="24"/>
          <w:szCs w:val="24"/>
        </w:rPr>
        <w:t xml:space="preserve">can </w:t>
      </w:r>
      <w:r w:rsidR="009941F3" w:rsidRPr="00DD4672">
        <w:rPr>
          <w:rFonts w:ascii="Times New Roman" w:hAnsi="Times New Roman" w:cs="Times New Roman"/>
          <w:sz w:val="24"/>
          <w:szCs w:val="24"/>
        </w:rPr>
        <w:t>cause</w:t>
      </w:r>
      <w:r w:rsidR="00C77994" w:rsidRPr="00DD4672">
        <w:rPr>
          <w:rFonts w:ascii="Times New Roman" w:hAnsi="Times New Roman" w:cs="Times New Roman"/>
          <w:sz w:val="24"/>
          <w:szCs w:val="24"/>
        </w:rPr>
        <w:t xml:space="preserve"> accelerating inflation</w:t>
      </w:r>
      <w:r w:rsidR="00873E5E" w:rsidRPr="00DD4672">
        <w:rPr>
          <w:rFonts w:ascii="Times New Roman" w:hAnsi="Times New Roman" w:cs="Times New Roman"/>
          <w:sz w:val="24"/>
          <w:szCs w:val="24"/>
        </w:rPr>
        <w:t>.</w:t>
      </w:r>
      <w:r w:rsidR="004E79A5" w:rsidRPr="00DD4672">
        <w:rPr>
          <w:rFonts w:ascii="Times New Roman" w:hAnsi="Times New Roman" w:cs="Times New Roman"/>
          <w:sz w:val="24"/>
          <w:szCs w:val="24"/>
        </w:rPr>
        <w:t xml:space="preserve"> </w:t>
      </w:r>
      <w:r w:rsidR="00B66EB6" w:rsidRPr="00DD4672">
        <w:rPr>
          <w:rFonts w:ascii="Times New Roman" w:hAnsi="Times New Roman" w:cs="Times New Roman"/>
          <w:sz w:val="24"/>
          <w:szCs w:val="24"/>
        </w:rPr>
        <w:t xml:space="preserve">For these </w:t>
      </w:r>
      <w:r w:rsidR="007747D6" w:rsidRPr="00DD4672">
        <w:rPr>
          <w:rFonts w:ascii="Times New Roman" w:hAnsi="Times New Roman" w:cs="Times New Roman"/>
          <w:sz w:val="24"/>
          <w:szCs w:val="24"/>
        </w:rPr>
        <w:t>reasons, among others,</w:t>
      </w:r>
      <w:r w:rsidR="00B66EB6" w:rsidRPr="00DD4672">
        <w:rPr>
          <w:rFonts w:ascii="Times New Roman" w:hAnsi="Times New Roman" w:cs="Times New Roman"/>
          <w:sz w:val="24"/>
          <w:szCs w:val="24"/>
        </w:rPr>
        <w:t xml:space="preserve"> the unemployment rate is a very important indicator of the health of an economy</w:t>
      </w:r>
      <w:r w:rsidR="004E79A5" w:rsidRPr="00DD4672">
        <w:rPr>
          <w:rFonts w:ascii="Times New Roman" w:hAnsi="Times New Roman" w:cs="Times New Roman"/>
          <w:sz w:val="24"/>
          <w:szCs w:val="24"/>
        </w:rPr>
        <w:t xml:space="preserve">. </w:t>
      </w:r>
    </w:p>
    <w:p w:rsidR="00CE791F" w:rsidRPr="00DD4672" w:rsidRDefault="007747D6" w:rsidP="00BB457E">
      <w:pPr>
        <w:spacing w:line="480" w:lineRule="auto"/>
        <w:ind w:firstLine="720"/>
        <w:rPr>
          <w:rFonts w:ascii="Times New Roman" w:hAnsi="Times New Roman" w:cs="Times New Roman"/>
          <w:sz w:val="24"/>
          <w:szCs w:val="24"/>
        </w:rPr>
      </w:pPr>
      <w:r w:rsidRPr="00DD4672">
        <w:rPr>
          <w:rFonts w:ascii="Times New Roman" w:hAnsi="Times New Roman" w:cs="Times New Roman"/>
          <w:sz w:val="24"/>
          <w:szCs w:val="24"/>
        </w:rPr>
        <w:t>Over the last 100 years, t</w:t>
      </w:r>
      <w:r w:rsidR="007D5E67" w:rsidRPr="00DD4672">
        <w:rPr>
          <w:rFonts w:ascii="Times New Roman" w:hAnsi="Times New Roman" w:cs="Times New Roman"/>
          <w:sz w:val="24"/>
          <w:szCs w:val="24"/>
        </w:rPr>
        <w:t>he unemployment rate has been tremendously volatile over some short-run periods</w:t>
      </w:r>
      <w:r w:rsidR="009941F3" w:rsidRPr="00DD4672">
        <w:rPr>
          <w:rFonts w:ascii="Times New Roman" w:hAnsi="Times New Roman" w:cs="Times New Roman"/>
          <w:sz w:val="24"/>
          <w:szCs w:val="24"/>
        </w:rPr>
        <w:t>. F</w:t>
      </w:r>
      <w:r w:rsidRPr="00DD4672">
        <w:rPr>
          <w:rFonts w:ascii="Times New Roman" w:hAnsi="Times New Roman" w:cs="Times New Roman"/>
          <w:sz w:val="24"/>
          <w:szCs w:val="24"/>
        </w:rPr>
        <w:t>or example,</w:t>
      </w:r>
      <w:r w:rsidR="007D5E67" w:rsidRPr="00DD4672">
        <w:rPr>
          <w:rFonts w:ascii="Times New Roman" w:hAnsi="Times New Roman" w:cs="Times New Roman"/>
          <w:sz w:val="24"/>
          <w:szCs w:val="24"/>
        </w:rPr>
        <w:t xml:space="preserve"> the Great Depression </w:t>
      </w:r>
      <w:r w:rsidR="00377733" w:rsidRPr="00DD4672">
        <w:rPr>
          <w:rFonts w:ascii="Times New Roman" w:hAnsi="Times New Roman" w:cs="Times New Roman"/>
          <w:sz w:val="24"/>
          <w:szCs w:val="24"/>
        </w:rPr>
        <w:t xml:space="preserve">and the Great </w:t>
      </w:r>
      <w:r w:rsidR="007D5E67" w:rsidRPr="00DD4672">
        <w:rPr>
          <w:rFonts w:ascii="Times New Roman" w:hAnsi="Times New Roman" w:cs="Times New Roman"/>
          <w:sz w:val="24"/>
          <w:szCs w:val="24"/>
        </w:rPr>
        <w:t xml:space="preserve">Recession </w:t>
      </w:r>
      <w:r w:rsidR="00377733" w:rsidRPr="00DD4672">
        <w:rPr>
          <w:rFonts w:ascii="Times New Roman" w:hAnsi="Times New Roman" w:cs="Times New Roman"/>
          <w:sz w:val="24"/>
          <w:szCs w:val="24"/>
        </w:rPr>
        <w:t>had very high unemployment rates while</w:t>
      </w:r>
      <w:r w:rsidR="007D5E67" w:rsidRPr="00DD4672">
        <w:rPr>
          <w:rFonts w:ascii="Times New Roman" w:hAnsi="Times New Roman" w:cs="Times New Roman"/>
          <w:sz w:val="24"/>
          <w:szCs w:val="24"/>
        </w:rPr>
        <w:t xml:space="preserve"> </w:t>
      </w:r>
      <w:r w:rsidRPr="00DD4672">
        <w:rPr>
          <w:rFonts w:ascii="Times New Roman" w:hAnsi="Times New Roman" w:cs="Times New Roman"/>
          <w:sz w:val="24"/>
          <w:szCs w:val="24"/>
        </w:rPr>
        <w:t>World War I and World War II</w:t>
      </w:r>
      <w:r w:rsidR="00377733" w:rsidRPr="00DD4672">
        <w:rPr>
          <w:rFonts w:ascii="Times New Roman" w:hAnsi="Times New Roman" w:cs="Times New Roman"/>
          <w:sz w:val="24"/>
          <w:szCs w:val="24"/>
        </w:rPr>
        <w:t xml:space="preserve"> were periods of low unemployment</w:t>
      </w:r>
      <w:r w:rsidR="007D5E67" w:rsidRPr="00DD4672">
        <w:rPr>
          <w:rFonts w:ascii="Times New Roman" w:hAnsi="Times New Roman" w:cs="Times New Roman"/>
          <w:sz w:val="24"/>
          <w:szCs w:val="24"/>
        </w:rPr>
        <w:t>.</w:t>
      </w:r>
      <w:r w:rsidR="009941F3" w:rsidRPr="00DD4672">
        <w:rPr>
          <w:rFonts w:ascii="Times New Roman" w:hAnsi="Times New Roman" w:cs="Times New Roman"/>
          <w:sz w:val="24"/>
          <w:szCs w:val="24"/>
        </w:rPr>
        <w:t xml:space="preserve"> Recently, </w:t>
      </w:r>
      <w:r w:rsidR="00377733" w:rsidRPr="00DD4672">
        <w:rPr>
          <w:rFonts w:ascii="Times New Roman" w:hAnsi="Times New Roman" w:cs="Times New Roman"/>
          <w:sz w:val="24"/>
          <w:szCs w:val="24"/>
        </w:rPr>
        <w:t>the unemployment rate has steadily dropped to historical lows</w:t>
      </w:r>
      <w:r w:rsidR="009941F3" w:rsidRPr="00DD4672">
        <w:rPr>
          <w:rFonts w:ascii="Times New Roman" w:hAnsi="Times New Roman" w:cs="Times New Roman"/>
          <w:sz w:val="24"/>
          <w:szCs w:val="24"/>
        </w:rPr>
        <w:t xml:space="preserve"> during the recovery from the Great Recession</w:t>
      </w:r>
      <w:r w:rsidRPr="00DD4672">
        <w:rPr>
          <w:rFonts w:ascii="Times New Roman" w:hAnsi="Times New Roman" w:cs="Times New Roman"/>
          <w:sz w:val="24"/>
          <w:szCs w:val="24"/>
        </w:rPr>
        <w:t>.</w:t>
      </w:r>
      <w:r w:rsidR="00077750" w:rsidRPr="00DD4672">
        <w:rPr>
          <w:rFonts w:ascii="Times New Roman" w:hAnsi="Times New Roman" w:cs="Times New Roman"/>
          <w:sz w:val="24"/>
          <w:szCs w:val="24"/>
        </w:rPr>
        <w:t xml:space="preserve"> </w:t>
      </w:r>
      <w:r w:rsidR="00C71C23" w:rsidRPr="00DD4672">
        <w:rPr>
          <w:rFonts w:ascii="Times New Roman" w:hAnsi="Times New Roman" w:cs="Times New Roman"/>
          <w:sz w:val="24"/>
          <w:szCs w:val="24"/>
        </w:rPr>
        <w:t xml:space="preserve">Due to the volatility of the business cycle, </w:t>
      </w:r>
      <w:r w:rsidR="00077750" w:rsidRPr="00DD4672">
        <w:rPr>
          <w:rFonts w:ascii="Times New Roman" w:hAnsi="Times New Roman" w:cs="Times New Roman"/>
          <w:sz w:val="24"/>
          <w:szCs w:val="24"/>
        </w:rPr>
        <w:t xml:space="preserve">economists estimate a hypothetical natural rate of unemployment where aggregate production is </w:t>
      </w:r>
      <w:r w:rsidR="004A6EDC" w:rsidRPr="00DD4672">
        <w:rPr>
          <w:rFonts w:ascii="Times New Roman" w:hAnsi="Times New Roman" w:cs="Times New Roman"/>
          <w:sz w:val="24"/>
          <w:szCs w:val="24"/>
        </w:rPr>
        <w:t>optimized</w:t>
      </w:r>
      <w:r w:rsidR="009941F3" w:rsidRPr="00DD4672">
        <w:rPr>
          <w:rFonts w:ascii="Times New Roman" w:hAnsi="Times New Roman" w:cs="Times New Roman"/>
          <w:sz w:val="24"/>
          <w:szCs w:val="24"/>
        </w:rPr>
        <w:t>,</w:t>
      </w:r>
      <w:r w:rsidR="00C71C23" w:rsidRPr="00DD4672">
        <w:rPr>
          <w:rFonts w:ascii="Times New Roman" w:hAnsi="Times New Roman" w:cs="Times New Roman"/>
          <w:sz w:val="24"/>
          <w:szCs w:val="24"/>
        </w:rPr>
        <w:t xml:space="preserve"> prices are stable</w:t>
      </w:r>
      <w:r w:rsidR="00377733" w:rsidRPr="00DD4672">
        <w:rPr>
          <w:rFonts w:ascii="Times New Roman" w:hAnsi="Times New Roman" w:cs="Times New Roman"/>
          <w:sz w:val="24"/>
          <w:szCs w:val="24"/>
        </w:rPr>
        <w:t xml:space="preserve"> and there is no tendency for inflation to accelerate or decelerate</w:t>
      </w:r>
      <w:r w:rsidR="00077750" w:rsidRPr="00DD4672">
        <w:rPr>
          <w:rFonts w:ascii="Times New Roman" w:hAnsi="Times New Roman" w:cs="Times New Roman"/>
          <w:sz w:val="24"/>
          <w:szCs w:val="24"/>
        </w:rPr>
        <w:t xml:space="preserve">. These estimates of the long-run natural rate </w:t>
      </w:r>
      <w:r w:rsidR="00377733" w:rsidRPr="00DD4672">
        <w:rPr>
          <w:rFonts w:ascii="Times New Roman" w:hAnsi="Times New Roman" w:cs="Times New Roman"/>
          <w:sz w:val="24"/>
          <w:szCs w:val="24"/>
        </w:rPr>
        <w:t xml:space="preserve">measure frictional and structural unemployment while omitting cyclical unemployment. </w:t>
      </w:r>
      <w:r w:rsidR="00C71C23" w:rsidRPr="00DD4672">
        <w:rPr>
          <w:rFonts w:ascii="Times New Roman" w:hAnsi="Times New Roman" w:cs="Times New Roman"/>
          <w:sz w:val="24"/>
          <w:szCs w:val="24"/>
        </w:rPr>
        <w:t xml:space="preserve">If properly estimated, the natural rate of unemployment can provide clues to policy makers </w:t>
      </w:r>
      <w:r w:rsidR="00474A05" w:rsidRPr="00DD4672">
        <w:rPr>
          <w:rFonts w:ascii="Times New Roman" w:hAnsi="Times New Roman" w:cs="Times New Roman"/>
          <w:sz w:val="24"/>
          <w:szCs w:val="24"/>
        </w:rPr>
        <w:t>regarding</w:t>
      </w:r>
      <w:r w:rsidR="00C71C23" w:rsidRPr="00DD4672">
        <w:rPr>
          <w:rFonts w:ascii="Times New Roman" w:hAnsi="Times New Roman" w:cs="Times New Roman"/>
          <w:sz w:val="24"/>
          <w:szCs w:val="24"/>
        </w:rPr>
        <w:t xml:space="preserve"> where</w:t>
      </w:r>
      <w:r w:rsidR="00377733" w:rsidRPr="00DD4672">
        <w:rPr>
          <w:rFonts w:ascii="Times New Roman" w:hAnsi="Times New Roman" w:cs="Times New Roman"/>
          <w:sz w:val="24"/>
          <w:szCs w:val="24"/>
        </w:rPr>
        <w:t xml:space="preserve"> actual</w:t>
      </w:r>
      <w:r w:rsidR="00C71C23" w:rsidRPr="00DD4672">
        <w:rPr>
          <w:rFonts w:ascii="Times New Roman" w:hAnsi="Times New Roman" w:cs="Times New Roman"/>
          <w:sz w:val="24"/>
          <w:szCs w:val="24"/>
        </w:rPr>
        <w:t xml:space="preserve"> unemployment </w:t>
      </w:r>
      <w:r w:rsidR="00377733" w:rsidRPr="00DD4672">
        <w:rPr>
          <w:rFonts w:ascii="Times New Roman" w:hAnsi="Times New Roman" w:cs="Times New Roman"/>
          <w:sz w:val="24"/>
          <w:szCs w:val="24"/>
        </w:rPr>
        <w:t xml:space="preserve">will gravitate to </w:t>
      </w:r>
      <w:r w:rsidR="00C71C23" w:rsidRPr="00DD4672">
        <w:rPr>
          <w:rFonts w:ascii="Times New Roman" w:hAnsi="Times New Roman" w:cs="Times New Roman"/>
          <w:sz w:val="24"/>
          <w:szCs w:val="24"/>
        </w:rPr>
        <w:t xml:space="preserve">and </w:t>
      </w:r>
      <w:r w:rsidR="00377733" w:rsidRPr="00DD4672">
        <w:rPr>
          <w:rFonts w:ascii="Times New Roman" w:hAnsi="Times New Roman" w:cs="Times New Roman"/>
          <w:sz w:val="24"/>
          <w:szCs w:val="24"/>
        </w:rPr>
        <w:t>additional insight on</w:t>
      </w:r>
      <w:r w:rsidR="00C71C23" w:rsidRPr="00DD4672">
        <w:rPr>
          <w:rFonts w:ascii="Times New Roman" w:hAnsi="Times New Roman" w:cs="Times New Roman"/>
          <w:sz w:val="24"/>
          <w:szCs w:val="24"/>
        </w:rPr>
        <w:t xml:space="preserve"> inflation and output</w:t>
      </w:r>
      <w:r w:rsidR="00B85298" w:rsidRPr="00DD4672">
        <w:rPr>
          <w:rFonts w:ascii="Times New Roman" w:hAnsi="Times New Roman" w:cs="Times New Roman"/>
          <w:sz w:val="24"/>
          <w:szCs w:val="24"/>
        </w:rPr>
        <w:t xml:space="preserve"> trends</w:t>
      </w:r>
      <w:r w:rsidR="00C71C23" w:rsidRPr="00DD4672">
        <w:rPr>
          <w:rFonts w:ascii="Times New Roman" w:hAnsi="Times New Roman" w:cs="Times New Roman"/>
          <w:sz w:val="24"/>
          <w:szCs w:val="24"/>
        </w:rPr>
        <w:t>.</w:t>
      </w:r>
      <w:r w:rsidR="00077750" w:rsidRPr="00DD4672">
        <w:rPr>
          <w:rFonts w:ascii="Times New Roman" w:hAnsi="Times New Roman" w:cs="Times New Roman"/>
          <w:sz w:val="24"/>
          <w:szCs w:val="24"/>
        </w:rPr>
        <w:t xml:space="preserve"> For example, we are currently </w:t>
      </w:r>
      <w:r w:rsidR="004A6EDC" w:rsidRPr="00DD4672">
        <w:rPr>
          <w:rFonts w:ascii="Times New Roman" w:hAnsi="Times New Roman" w:cs="Times New Roman"/>
          <w:sz w:val="24"/>
          <w:szCs w:val="24"/>
        </w:rPr>
        <w:t>amid</w:t>
      </w:r>
      <w:r w:rsidR="00077750" w:rsidRPr="00DD4672">
        <w:rPr>
          <w:rFonts w:ascii="Times New Roman" w:hAnsi="Times New Roman" w:cs="Times New Roman"/>
          <w:sz w:val="24"/>
          <w:szCs w:val="24"/>
        </w:rPr>
        <w:t xml:space="preserve"> a very long economic expansion with low levels of unemployment</w:t>
      </w:r>
      <w:r w:rsidR="009941F3" w:rsidRPr="00DD4672">
        <w:rPr>
          <w:rFonts w:ascii="Times New Roman" w:hAnsi="Times New Roman" w:cs="Times New Roman"/>
          <w:sz w:val="24"/>
          <w:szCs w:val="24"/>
        </w:rPr>
        <w:t>. T</w:t>
      </w:r>
      <w:r w:rsidR="00377733" w:rsidRPr="00DD4672">
        <w:rPr>
          <w:rFonts w:ascii="Times New Roman" w:hAnsi="Times New Roman" w:cs="Times New Roman"/>
          <w:sz w:val="24"/>
          <w:szCs w:val="24"/>
        </w:rPr>
        <w:t>raditionally</w:t>
      </w:r>
      <w:r w:rsidR="009941F3" w:rsidRPr="00DD4672">
        <w:rPr>
          <w:rFonts w:ascii="Times New Roman" w:hAnsi="Times New Roman" w:cs="Times New Roman"/>
          <w:sz w:val="24"/>
          <w:szCs w:val="24"/>
        </w:rPr>
        <w:t>, we should expect to see</w:t>
      </w:r>
      <w:r w:rsidR="00377733" w:rsidRPr="00DD4672">
        <w:rPr>
          <w:rFonts w:ascii="Times New Roman" w:hAnsi="Times New Roman" w:cs="Times New Roman"/>
          <w:sz w:val="24"/>
          <w:szCs w:val="24"/>
        </w:rPr>
        <w:t xml:space="preserve"> increasing inflation </w:t>
      </w:r>
      <w:r w:rsidR="009941F3" w:rsidRPr="00DD4672">
        <w:rPr>
          <w:rFonts w:ascii="Times New Roman" w:hAnsi="Times New Roman" w:cs="Times New Roman"/>
          <w:sz w:val="24"/>
          <w:szCs w:val="24"/>
        </w:rPr>
        <w:t>h</w:t>
      </w:r>
      <w:r w:rsidR="00077750" w:rsidRPr="00DD4672">
        <w:rPr>
          <w:rFonts w:ascii="Times New Roman" w:hAnsi="Times New Roman" w:cs="Times New Roman"/>
          <w:sz w:val="24"/>
          <w:szCs w:val="24"/>
        </w:rPr>
        <w:t xml:space="preserve">owever inflation </w:t>
      </w:r>
      <w:r w:rsidR="00377733" w:rsidRPr="00DD4672">
        <w:rPr>
          <w:rFonts w:ascii="Times New Roman" w:hAnsi="Times New Roman" w:cs="Times New Roman"/>
          <w:sz w:val="24"/>
          <w:szCs w:val="24"/>
        </w:rPr>
        <w:t>has remained very low</w:t>
      </w:r>
      <w:r w:rsidR="009941F3" w:rsidRPr="00DD4672">
        <w:rPr>
          <w:rFonts w:ascii="Times New Roman" w:hAnsi="Times New Roman" w:cs="Times New Roman"/>
          <w:sz w:val="24"/>
          <w:szCs w:val="24"/>
        </w:rPr>
        <w:t>.</w:t>
      </w:r>
      <w:r w:rsidR="00377733" w:rsidRPr="00DD4672">
        <w:rPr>
          <w:rFonts w:ascii="Times New Roman" w:hAnsi="Times New Roman" w:cs="Times New Roman"/>
          <w:sz w:val="24"/>
          <w:szCs w:val="24"/>
        </w:rPr>
        <w:t xml:space="preserve"> </w:t>
      </w:r>
      <w:r w:rsidR="00077750" w:rsidRPr="00DD4672">
        <w:rPr>
          <w:rFonts w:ascii="Times New Roman" w:hAnsi="Times New Roman" w:cs="Times New Roman"/>
          <w:sz w:val="24"/>
          <w:szCs w:val="24"/>
        </w:rPr>
        <w:t xml:space="preserve">If the natural rate of unemployment is </w:t>
      </w:r>
      <w:r w:rsidR="00BB457E" w:rsidRPr="00DD4672">
        <w:rPr>
          <w:rFonts w:ascii="Times New Roman" w:hAnsi="Times New Roman" w:cs="Times New Roman"/>
          <w:sz w:val="24"/>
          <w:szCs w:val="24"/>
        </w:rPr>
        <w:t xml:space="preserve">higher </w:t>
      </w:r>
      <w:r w:rsidR="00077750" w:rsidRPr="00DD4672">
        <w:rPr>
          <w:rFonts w:ascii="Times New Roman" w:hAnsi="Times New Roman" w:cs="Times New Roman"/>
          <w:sz w:val="24"/>
          <w:szCs w:val="24"/>
        </w:rPr>
        <w:t>than assumed, it may help to explain why there is a relative lack of</w:t>
      </w:r>
      <w:r w:rsidR="00873E5E" w:rsidRPr="00DD4672">
        <w:rPr>
          <w:rFonts w:ascii="Times New Roman" w:hAnsi="Times New Roman" w:cs="Times New Roman"/>
          <w:sz w:val="24"/>
          <w:szCs w:val="24"/>
        </w:rPr>
        <w:t xml:space="preserve"> wage-push inflation</w:t>
      </w:r>
      <w:r w:rsidR="00077750" w:rsidRPr="00DD4672">
        <w:rPr>
          <w:rFonts w:ascii="Times New Roman" w:hAnsi="Times New Roman" w:cs="Times New Roman"/>
          <w:sz w:val="24"/>
          <w:szCs w:val="24"/>
        </w:rPr>
        <w:t xml:space="preserve"> pressure at present.</w:t>
      </w:r>
      <w:r w:rsidRPr="00DD4672">
        <w:rPr>
          <w:rFonts w:ascii="Times New Roman" w:hAnsi="Times New Roman" w:cs="Times New Roman"/>
          <w:sz w:val="24"/>
          <w:szCs w:val="24"/>
        </w:rPr>
        <w:t xml:space="preserve"> </w:t>
      </w:r>
    </w:p>
    <w:p w:rsidR="007747D6" w:rsidRPr="00DD4672" w:rsidRDefault="00CE791F" w:rsidP="00BB457E">
      <w:pPr>
        <w:spacing w:line="480" w:lineRule="auto"/>
        <w:ind w:firstLine="720"/>
        <w:rPr>
          <w:rFonts w:ascii="Times New Roman" w:hAnsi="Times New Roman" w:cs="Times New Roman"/>
          <w:sz w:val="24"/>
          <w:szCs w:val="24"/>
        </w:rPr>
      </w:pPr>
      <w:r w:rsidRPr="00DD4672">
        <w:rPr>
          <w:rFonts w:ascii="Times New Roman" w:hAnsi="Times New Roman" w:cs="Times New Roman"/>
          <w:sz w:val="24"/>
          <w:szCs w:val="24"/>
        </w:rPr>
        <w:lastRenderedPageBreak/>
        <w:t>Moreover, the natural rate of unemployment definition implies that the actual unemployment rate cannot be lower than the natural rate of unemployment permanently. However, the natural rate of unemployment can be reduced by eliminating market imperfections</w:t>
      </w:r>
      <w:r w:rsidR="00474A05" w:rsidRPr="00DD4672">
        <w:rPr>
          <w:rFonts w:ascii="Times New Roman" w:hAnsi="Times New Roman" w:cs="Times New Roman"/>
          <w:sz w:val="24"/>
          <w:szCs w:val="24"/>
        </w:rPr>
        <w:t xml:space="preserve"> to structural unemployment</w:t>
      </w:r>
      <w:r w:rsidRPr="00DD4672">
        <w:rPr>
          <w:rFonts w:ascii="Times New Roman" w:hAnsi="Times New Roman" w:cs="Times New Roman"/>
          <w:sz w:val="24"/>
          <w:szCs w:val="24"/>
        </w:rPr>
        <w:t xml:space="preserve">. Therefore, </w:t>
      </w:r>
      <w:r w:rsidR="00C71C23" w:rsidRPr="00DD4672">
        <w:rPr>
          <w:rFonts w:ascii="Times New Roman" w:hAnsi="Times New Roman" w:cs="Times New Roman"/>
          <w:sz w:val="24"/>
          <w:szCs w:val="24"/>
        </w:rPr>
        <w:t>policymakers interested in</w:t>
      </w:r>
      <w:r w:rsidRPr="00DD4672">
        <w:rPr>
          <w:rFonts w:ascii="Times New Roman" w:hAnsi="Times New Roman" w:cs="Times New Roman"/>
          <w:sz w:val="24"/>
          <w:szCs w:val="24"/>
        </w:rPr>
        <w:t xml:space="preserve"> reducing</w:t>
      </w:r>
      <w:r w:rsidR="00C71C23" w:rsidRPr="00DD4672">
        <w:rPr>
          <w:rFonts w:ascii="Times New Roman" w:hAnsi="Times New Roman" w:cs="Times New Roman"/>
          <w:sz w:val="24"/>
          <w:szCs w:val="24"/>
        </w:rPr>
        <w:t xml:space="preserve"> </w:t>
      </w:r>
      <w:r w:rsidRPr="00DD4672">
        <w:rPr>
          <w:rFonts w:ascii="Times New Roman" w:hAnsi="Times New Roman" w:cs="Times New Roman"/>
          <w:sz w:val="24"/>
          <w:szCs w:val="24"/>
        </w:rPr>
        <w:t xml:space="preserve">unemployment </w:t>
      </w:r>
      <w:r w:rsidR="009941F3" w:rsidRPr="00DD4672">
        <w:rPr>
          <w:rFonts w:ascii="Times New Roman" w:hAnsi="Times New Roman" w:cs="Times New Roman"/>
          <w:sz w:val="24"/>
          <w:szCs w:val="24"/>
        </w:rPr>
        <w:t>permanently</w:t>
      </w:r>
      <w:r w:rsidRPr="00DD4672">
        <w:rPr>
          <w:rFonts w:ascii="Times New Roman" w:hAnsi="Times New Roman" w:cs="Times New Roman"/>
          <w:sz w:val="24"/>
          <w:szCs w:val="24"/>
        </w:rPr>
        <w:t xml:space="preserve"> should analyze the economy’s structural components, such as labor force demographics or labor supply and demand trends, to examine whether the benefits of lowered unemployment are worth the costs. The remainder of this paper will examine the</w:t>
      </w:r>
      <w:r w:rsidR="009941F3" w:rsidRPr="00DD4672">
        <w:rPr>
          <w:rFonts w:ascii="Times New Roman" w:hAnsi="Times New Roman" w:cs="Times New Roman"/>
          <w:sz w:val="24"/>
          <w:szCs w:val="24"/>
        </w:rPr>
        <w:t>se topics surrounding the</w:t>
      </w:r>
      <w:r w:rsidRPr="00DD4672">
        <w:rPr>
          <w:rFonts w:ascii="Times New Roman" w:hAnsi="Times New Roman" w:cs="Times New Roman"/>
          <w:sz w:val="24"/>
          <w:szCs w:val="24"/>
        </w:rPr>
        <w:t xml:space="preserve"> </w:t>
      </w:r>
      <w:r w:rsidR="00B85298" w:rsidRPr="00DD4672">
        <w:rPr>
          <w:rFonts w:ascii="Times New Roman" w:hAnsi="Times New Roman" w:cs="Times New Roman"/>
          <w:sz w:val="24"/>
          <w:szCs w:val="24"/>
        </w:rPr>
        <w:t xml:space="preserve">natural rate of unemployment </w:t>
      </w:r>
      <w:r w:rsidRPr="00DD4672">
        <w:rPr>
          <w:rFonts w:ascii="Times New Roman" w:hAnsi="Times New Roman" w:cs="Times New Roman"/>
          <w:sz w:val="24"/>
          <w:szCs w:val="24"/>
        </w:rPr>
        <w:t xml:space="preserve">in greater detail. Section 1 will </w:t>
      </w:r>
      <w:r w:rsidR="00934C90" w:rsidRPr="00DD4672">
        <w:rPr>
          <w:rFonts w:ascii="Times New Roman" w:hAnsi="Times New Roman" w:cs="Times New Roman"/>
          <w:sz w:val="24"/>
          <w:szCs w:val="24"/>
        </w:rPr>
        <w:t xml:space="preserve">discuss </w:t>
      </w:r>
      <w:r w:rsidRPr="00DD4672">
        <w:rPr>
          <w:rFonts w:ascii="Times New Roman" w:hAnsi="Times New Roman" w:cs="Times New Roman"/>
          <w:sz w:val="24"/>
          <w:szCs w:val="24"/>
        </w:rPr>
        <w:t>the</w:t>
      </w:r>
      <w:r w:rsidR="00934C90" w:rsidRPr="00DD4672">
        <w:rPr>
          <w:rFonts w:ascii="Times New Roman" w:hAnsi="Times New Roman" w:cs="Times New Roman"/>
          <w:sz w:val="24"/>
          <w:szCs w:val="24"/>
        </w:rPr>
        <w:t xml:space="preserve"> estimated</w:t>
      </w:r>
      <w:r w:rsidRPr="00DD4672">
        <w:rPr>
          <w:rFonts w:ascii="Times New Roman" w:hAnsi="Times New Roman" w:cs="Times New Roman"/>
          <w:sz w:val="24"/>
          <w:szCs w:val="24"/>
        </w:rPr>
        <w:t xml:space="preserve"> natural rate</w:t>
      </w:r>
      <w:r w:rsidR="00474A05" w:rsidRPr="00DD4672">
        <w:rPr>
          <w:rFonts w:ascii="Times New Roman" w:hAnsi="Times New Roman" w:cs="Times New Roman"/>
          <w:sz w:val="24"/>
          <w:szCs w:val="24"/>
        </w:rPr>
        <w:t xml:space="preserve"> of unemployment</w:t>
      </w:r>
      <w:r w:rsidRPr="00DD4672">
        <w:rPr>
          <w:rFonts w:ascii="Times New Roman" w:hAnsi="Times New Roman" w:cs="Times New Roman"/>
          <w:sz w:val="24"/>
          <w:szCs w:val="24"/>
        </w:rPr>
        <w:t xml:space="preserve"> over the last </w:t>
      </w:r>
      <w:r w:rsidR="009941F3" w:rsidRPr="00DD4672">
        <w:rPr>
          <w:rFonts w:ascii="Times New Roman" w:hAnsi="Times New Roman" w:cs="Times New Roman"/>
          <w:sz w:val="24"/>
          <w:szCs w:val="24"/>
        </w:rPr>
        <w:t xml:space="preserve">one hundred </w:t>
      </w:r>
      <w:r w:rsidRPr="00DD4672">
        <w:rPr>
          <w:rFonts w:ascii="Times New Roman" w:hAnsi="Times New Roman" w:cs="Times New Roman"/>
          <w:sz w:val="24"/>
          <w:szCs w:val="24"/>
        </w:rPr>
        <w:t>years</w:t>
      </w:r>
      <w:r w:rsidR="00934C90" w:rsidRPr="00DD4672">
        <w:rPr>
          <w:rFonts w:ascii="Times New Roman" w:hAnsi="Times New Roman" w:cs="Times New Roman"/>
          <w:sz w:val="24"/>
          <w:szCs w:val="24"/>
        </w:rPr>
        <w:t xml:space="preserve">. Section 2 </w:t>
      </w:r>
      <w:r w:rsidR="00B85298" w:rsidRPr="00DD4672">
        <w:rPr>
          <w:rFonts w:ascii="Times New Roman" w:hAnsi="Times New Roman" w:cs="Times New Roman"/>
          <w:sz w:val="24"/>
          <w:szCs w:val="24"/>
        </w:rPr>
        <w:t xml:space="preserve">will present challenges to estimating the natural rate in real time. Section 3 </w:t>
      </w:r>
      <w:r w:rsidR="00934C90" w:rsidRPr="00DD4672">
        <w:rPr>
          <w:rFonts w:ascii="Times New Roman" w:hAnsi="Times New Roman" w:cs="Times New Roman"/>
          <w:sz w:val="24"/>
          <w:szCs w:val="24"/>
        </w:rPr>
        <w:t xml:space="preserve">will discuss the </w:t>
      </w:r>
      <w:r w:rsidR="00B85298" w:rsidRPr="00DD4672">
        <w:rPr>
          <w:rFonts w:ascii="Times New Roman" w:hAnsi="Times New Roman" w:cs="Times New Roman"/>
          <w:sz w:val="24"/>
          <w:szCs w:val="24"/>
        </w:rPr>
        <w:t xml:space="preserve">individuals </w:t>
      </w:r>
      <w:r w:rsidR="00934C90" w:rsidRPr="00DD4672">
        <w:rPr>
          <w:rFonts w:ascii="Times New Roman" w:hAnsi="Times New Roman" w:cs="Times New Roman"/>
          <w:sz w:val="24"/>
          <w:szCs w:val="24"/>
        </w:rPr>
        <w:t>‘lifecycle’ of unemployment. Section 3 will discuss labor force participation and supply and demand trends since the great recession. Section 4 will discuss automation and technological advancement</w:t>
      </w:r>
      <w:r w:rsidR="00B85298" w:rsidRPr="00DD4672">
        <w:rPr>
          <w:rFonts w:ascii="Times New Roman" w:hAnsi="Times New Roman" w:cs="Times New Roman"/>
          <w:sz w:val="24"/>
          <w:szCs w:val="24"/>
        </w:rPr>
        <w:t>. S</w:t>
      </w:r>
      <w:r w:rsidR="007F719B" w:rsidRPr="00DD4672">
        <w:rPr>
          <w:rFonts w:ascii="Times New Roman" w:hAnsi="Times New Roman" w:cs="Times New Roman"/>
          <w:sz w:val="24"/>
          <w:szCs w:val="24"/>
        </w:rPr>
        <w:t xml:space="preserve">ection </w:t>
      </w:r>
      <w:r w:rsidR="00934C90" w:rsidRPr="00DD4672">
        <w:rPr>
          <w:rFonts w:ascii="Times New Roman" w:hAnsi="Times New Roman" w:cs="Times New Roman"/>
          <w:sz w:val="24"/>
          <w:szCs w:val="24"/>
        </w:rPr>
        <w:t>5</w:t>
      </w:r>
      <w:r w:rsidR="007F719B" w:rsidRPr="00DD4672">
        <w:rPr>
          <w:rFonts w:ascii="Times New Roman" w:hAnsi="Times New Roman" w:cs="Times New Roman"/>
          <w:sz w:val="24"/>
          <w:szCs w:val="24"/>
        </w:rPr>
        <w:t xml:space="preserve"> will provide concluding remarks.</w:t>
      </w:r>
      <w:r w:rsidR="007747D6" w:rsidRPr="00DD4672">
        <w:rPr>
          <w:rFonts w:ascii="Times New Roman" w:hAnsi="Times New Roman" w:cs="Times New Roman"/>
          <w:sz w:val="24"/>
          <w:szCs w:val="24"/>
        </w:rPr>
        <w:tab/>
      </w:r>
    </w:p>
    <w:p w:rsidR="007F719B" w:rsidRDefault="007F719B" w:rsidP="007F719B">
      <w:pPr>
        <w:spacing w:line="480" w:lineRule="auto"/>
        <w:rPr>
          <w:rFonts w:ascii="Times New Roman" w:hAnsi="Times New Roman" w:cs="Times New Roman"/>
          <w:b/>
          <w:sz w:val="24"/>
          <w:szCs w:val="24"/>
        </w:rPr>
      </w:pPr>
      <w:r w:rsidRPr="00263617">
        <w:rPr>
          <w:rFonts w:ascii="Times New Roman" w:hAnsi="Times New Roman" w:cs="Times New Roman"/>
          <w:b/>
          <w:sz w:val="24"/>
          <w:szCs w:val="24"/>
        </w:rPr>
        <w:t>2 – The Natural Rate of Unemployment</w:t>
      </w:r>
      <w:r w:rsidR="00E951EE" w:rsidRPr="00263617">
        <w:rPr>
          <w:rFonts w:ascii="Times New Roman" w:hAnsi="Times New Roman" w:cs="Times New Roman"/>
          <w:b/>
          <w:sz w:val="24"/>
          <w:szCs w:val="24"/>
        </w:rPr>
        <w:t xml:space="preserve"> </w:t>
      </w:r>
    </w:p>
    <w:p w:rsidR="00EF5456" w:rsidRPr="00DD4672" w:rsidRDefault="00263617" w:rsidP="00EF5456">
      <w:pPr>
        <w:spacing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t>T</w:t>
      </w:r>
      <w:r w:rsidR="007F719B" w:rsidRPr="00DD4672">
        <w:rPr>
          <w:rFonts w:ascii="Times New Roman" w:hAnsi="Times New Roman" w:cs="Times New Roman"/>
          <w:sz w:val="24"/>
          <w:szCs w:val="24"/>
          <w:shd w:val="clear" w:color="auto" w:fill="FFFFFF"/>
        </w:rPr>
        <w:t>here is always some</w:t>
      </w:r>
      <w:r w:rsidR="00934C90" w:rsidRPr="00DD4672">
        <w:rPr>
          <w:rFonts w:ascii="Times New Roman" w:hAnsi="Times New Roman" w:cs="Times New Roman"/>
          <w:sz w:val="24"/>
          <w:szCs w:val="24"/>
          <w:shd w:val="clear" w:color="auto" w:fill="FFFFFF"/>
        </w:rPr>
        <w:t xml:space="preserve"> </w:t>
      </w:r>
      <w:r w:rsidR="007F719B" w:rsidRPr="00DD4672">
        <w:rPr>
          <w:rFonts w:ascii="Times New Roman" w:hAnsi="Times New Roman" w:cs="Times New Roman"/>
          <w:sz w:val="24"/>
          <w:szCs w:val="24"/>
          <w:shd w:val="clear" w:color="auto" w:fill="FFFFFF"/>
        </w:rPr>
        <w:t>unemployment as workers change jobs.</w:t>
      </w:r>
      <w:r w:rsidRPr="00DD4672">
        <w:rPr>
          <w:rFonts w:ascii="Times New Roman" w:hAnsi="Times New Roman" w:cs="Times New Roman"/>
          <w:sz w:val="24"/>
          <w:szCs w:val="24"/>
          <w:shd w:val="clear" w:color="auto" w:fill="FFFFFF"/>
        </w:rPr>
        <w:t xml:space="preserve"> This frictional unemployment can represent a healthy economy. As workers</w:t>
      </w:r>
      <w:r w:rsidR="00E83983" w:rsidRPr="00DD4672">
        <w:rPr>
          <w:rFonts w:ascii="Times New Roman" w:hAnsi="Times New Roman" w:cs="Times New Roman"/>
          <w:sz w:val="24"/>
          <w:szCs w:val="24"/>
          <w:shd w:val="clear" w:color="auto" w:fill="FFFFFF"/>
        </w:rPr>
        <w:t xml:space="preserve"> and employers search and find better matches, </w:t>
      </w:r>
      <w:r w:rsidRPr="00DD4672">
        <w:rPr>
          <w:rFonts w:ascii="Times New Roman" w:hAnsi="Times New Roman" w:cs="Times New Roman"/>
          <w:sz w:val="24"/>
          <w:szCs w:val="24"/>
          <w:shd w:val="clear" w:color="auto" w:fill="FFFFFF"/>
        </w:rPr>
        <w:t>they find roles</w:t>
      </w:r>
      <w:r w:rsidR="00E83983" w:rsidRPr="00DD4672">
        <w:rPr>
          <w:rFonts w:ascii="Times New Roman" w:hAnsi="Times New Roman" w:cs="Times New Roman"/>
          <w:sz w:val="24"/>
          <w:szCs w:val="24"/>
          <w:shd w:val="clear" w:color="auto" w:fill="FFFFFF"/>
        </w:rPr>
        <w:t xml:space="preserve"> or employees</w:t>
      </w:r>
      <w:r w:rsidRPr="00DD4672">
        <w:rPr>
          <w:rFonts w:ascii="Times New Roman" w:hAnsi="Times New Roman" w:cs="Times New Roman"/>
          <w:sz w:val="24"/>
          <w:szCs w:val="24"/>
          <w:shd w:val="clear" w:color="auto" w:fill="FFFFFF"/>
        </w:rPr>
        <w:t xml:space="preserve"> that better suit their skills</w:t>
      </w:r>
      <w:r w:rsidR="00E83983" w:rsidRPr="00DD4672">
        <w:rPr>
          <w:rFonts w:ascii="Times New Roman" w:hAnsi="Times New Roman" w:cs="Times New Roman"/>
          <w:sz w:val="24"/>
          <w:szCs w:val="24"/>
          <w:shd w:val="clear" w:color="auto" w:fill="FFFFFF"/>
        </w:rPr>
        <w:t xml:space="preserve"> or needs</w:t>
      </w:r>
      <w:r w:rsidRPr="00DD4672">
        <w:rPr>
          <w:rFonts w:ascii="Times New Roman" w:hAnsi="Times New Roman" w:cs="Times New Roman"/>
          <w:sz w:val="24"/>
          <w:szCs w:val="24"/>
          <w:shd w:val="clear" w:color="auto" w:fill="FFFFFF"/>
        </w:rPr>
        <w:t xml:space="preserve"> and productivity increases. </w:t>
      </w:r>
      <w:r w:rsidR="00E83983" w:rsidRPr="00DD4672">
        <w:rPr>
          <w:rFonts w:ascii="Times New Roman" w:hAnsi="Times New Roman" w:cs="Times New Roman"/>
          <w:sz w:val="24"/>
          <w:szCs w:val="24"/>
          <w:shd w:val="clear" w:color="auto" w:fill="FFFFFF"/>
        </w:rPr>
        <w:t>In addition, some workers will exit the workforce</w:t>
      </w:r>
      <w:r w:rsidR="00474A05" w:rsidRPr="00DD4672">
        <w:rPr>
          <w:rFonts w:ascii="Times New Roman" w:hAnsi="Times New Roman" w:cs="Times New Roman"/>
          <w:sz w:val="24"/>
          <w:szCs w:val="24"/>
          <w:shd w:val="clear" w:color="auto" w:fill="FFFFFF"/>
        </w:rPr>
        <w:t xml:space="preserve"> for various reasons;</w:t>
      </w:r>
      <w:r w:rsidR="00E83983" w:rsidRPr="00DD4672">
        <w:rPr>
          <w:rFonts w:ascii="Times New Roman" w:hAnsi="Times New Roman" w:cs="Times New Roman"/>
          <w:sz w:val="24"/>
          <w:szCs w:val="24"/>
          <w:shd w:val="clear" w:color="auto" w:fill="FFFFFF"/>
        </w:rPr>
        <w:t xml:space="preserve"> to care for children, to retire, or to return to school to enhance their skills. </w:t>
      </w:r>
      <w:r w:rsidR="00944836" w:rsidRPr="00DD4672">
        <w:rPr>
          <w:rFonts w:ascii="Times New Roman" w:hAnsi="Times New Roman" w:cs="Times New Roman"/>
          <w:sz w:val="24"/>
          <w:szCs w:val="24"/>
          <w:shd w:val="clear" w:color="auto" w:fill="FFFFFF"/>
        </w:rPr>
        <w:t>As a result,</w:t>
      </w:r>
      <w:r w:rsidR="00934C90" w:rsidRPr="00DD4672">
        <w:rPr>
          <w:rFonts w:ascii="Times New Roman" w:hAnsi="Times New Roman" w:cs="Times New Roman"/>
          <w:sz w:val="24"/>
          <w:szCs w:val="24"/>
          <w:shd w:val="clear" w:color="auto" w:fill="FFFFFF"/>
        </w:rPr>
        <w:t xml:space="preserve"> </w:t>
      </w:r>
      <w:r w:rsidR="00944836" w:rsidRPr="00DD4672">
        <w:rPr>
          <w:rFonts w:ascii="Times New Roman" w:hAnsi="Times New Roman" w:cs="Times New Roman"/>
          <w:sz w:val="24"/>
          <w:szCs w:val="24"/>
          <w:shd w:val="clear" w:color="auto" w:fill="FFFFFF"/>
        </w:rPr>
        <w:t>t</w:t>
      </w:r>
      <w:r w:rsidR="007F719B" w:rsidRPr="00DD4672">
        <w:rPr>
          <w:rFonts w:ascii="Times New Roman" w:hAnsi="Times New Roman" w:cs="Times New Roman"/>
          <w:sz w:val="24"/>
          <w:szCs w:val="24"/>
          <w:shd w:val="clear" w:color="auto" w:fill="FFFFFF"/>
        </w:rPr>
        <w:t xml:space="preserve">he lowest level of unemployment </w:t>
      </w:r>
      <w:r w:rsidR="00474A05" w:rsidRPr="00DD4672">
        <w:rPr>
          <w:rFonts w:ascii="Times New Roman" w:hAnsi="Times New Roman" w:cs="Times New Roman"/>
          <w:sz w:val="24"/>
          <w:szCs w:val="24"/>
          <w:shd w:val="clear" w:color="auto" w:fill="FFFFFF"/>
        </w:rPr>
        <w:t>is not zero but rather changes over time based off the demand, supply and composition of the labor force</w:t>
      </w:r>
      <w:r w:rsidR="007F719B" w:rsidRPr="00DD4672">
        <w:rPr>
          <w:rFonts w:ascii="Times New Roman" w:hAnsi="Times New Roman" w:cs="Times New Roman"/>
          <w:sz w:val="24"/>
          <w:szCs w:val="24"/>
          <w:shd w:val="clear" w:color="auto" w:fill="FFFFFF"/>
        </w:rPr>
        <w:t>. The natural rate of unemployment</w:t>
      </w:r>
      <w:r w:rsidR="00B85298" w:rsidRPr="00DD4672">
        <w:rPr>
          <w:rFonts w:ascii="Times New Roman" w:hAnsi="Times New Roman" w:cs="Times New Roman"/>
          <w:sz w:val="24"/>
          <w:szCs w:val="24"/>
          <w:shd w:val="clear" w:color="auto" w:fill="FFFFFF"/>
        </w:rPr>
        <w:t>, sometimes referred to as the non-accelerating inflation rate of unemployment</w:t>
      </w:r>
      <w:r w:rsidR="00E83983" w:rsidRPr="00DD4672">
        <w:rPr>
          <w:rFonts w:ascii="Times New Roman" w:hAnsi="Times New Roman" w:cs="Times New Roman"/>
          <w:sz w:val="24"/>
          <w:szCs w:val="24"/>
          <w:shd w:val="clear" w:color="auto" w:fill="FFFFFF"/>
        </w:rPr>
        <w:t xml:space="preserve"> (NAIRU)</w:t>
      </w:r>
      <w:r w:rsidR="00B85298" w:rsidRPr="00DD4672">
        <w:rPr>
          <w:rFonts w:ascii="Times New Roman" w:hAnsi="Times New Roman" w:cs="Times New Roman"/>
          <w:sz w:val="24"/>
          <w:szCs w:val="24"/>
          <w:shd w:val="clear" w:color="auto" w:fill="FFFFFF"/>
        </w:rPr>
        <w:t xml:space="preserve"> or simply U-star (</w:t>
      </w:r>
      <w:r w:rsidR="007F719B" w:rsidRPr="00DD4672">
        <w:rPr>
          <w:rFonts w:ascii="Times New Roman" w:hAnsi="Times New Roman" w:cs="Times New Roman"/>
          <w:b/>
          <w:sz w:val="24"/>
          <w:szCs w:val="24"/>
          <w:shd w:val="clear" w:color="auto" w:fill="FFFFFF"/>
        </w:rPr>
        <w:t>U*</w:t>
      </w:r>
      <w:r w:rsidR="007F719B" w:rsidRPr="00DD4672">
        <w:rPr>
          <w:rFonts w:ascii="Times New Roman" w:hAnsi="Times New Roman" w:cs="Times New Roman"/>
          <w:sz w:val="24"/>
          <w:szCs w:val="24"/>
          <w:shd w:val="clear" w:color="auto" w:fill="FFFFFF"/>
        </w:rPr>
        <w:t xml:space="preserve">) represents </w:t>
      </w:r>
      <w:r w:rsidR="00934C90" w:rsidRPr="00DD4672">
        <w:rPr>
          <w:rFonts w:ascii="Times New Roman" w:hAnsi="Times New Roman" w:cs="Times New Roman"/>
          <w:sz w:val="24"/>
          <w:szCs w:val="24"/>
          <w:shd w:val="clear" w:color="auto" w:fill="FFFFFF"/>
        </w:rPr>
        <w:t>a</w:t>
      </w:r>
      <w:r w:rsidR="007F719B" w:rsidRPr="00DD4672">
        <w:rPr>
          <w:rFonts w:ascii="Times New Roman" w:hAnsi="Times New Roman" w:cs="Times New Roman"/>
          <w:sz w:val="24"/>
          <w:szCs w:val="24"/>
          <w:shd w:val="clear" w:color="auto" w:fill="FFFFFF"/>
        </w:rPr>
        <w:t xml:space="preserve"> hypothetical level of unemployment rate expected to prevail over the long run given the current </w:t>
      </w:r>
      <w:r w:rsidR="007F719B" w:rsidRPr="00DD4672">
        <w:rPr>
          <w:rFonts w:ascii="Times New Roman" w:hAnsi="Times New Roman" w:cs="Times New Roman"/>
          <w:sz w:val="24"/>
          <w:szCs w:val="24"/>
          <w:shd w:val="clear" w:color="auto" w:fill="FFFFFF"/>
        </w:rPr>
        <w:lastRenderedPageBreak/>
        <w:t xml:space="preserve">state of the economy, after any short-run shocks affecting the economy </w:t>
      </w:r>
      <w:r w:rsidR="004A6EDC" w:rsidRPr="00DD4672">
        <w:rPr>
          <w:rFonts w:ascii="Times New Roman" w:hAnsi="Times New Roman" w:cs="Times New Roman"/>
          <w:sz w:val="24"/>
          <w:szCs w:val="24"/>
          <w:shd w:val="clear" w:color="auto" w:fill="FFFFFF"/>
        </w:rPr>
        <w:t>dissipate</w:t>
      </w:r>
      <w:r w:rsidR="007F719B" w:rsidRPr="00DD4672">
        <w:rPr>
          <w:rFonts w:ascii="Times New Roman" w:hAnsi="Times New Roman" w:cs="Times New Roman"/>
          <w:sz w:val="24"/>
          <w:szCs w:val="24"/>
          <w:shd w:val="clear" w:color="auto" w:fill="FFFFFF"/>
        </w:rPr>
        <w:t xml:space="preserve">. </w:t>
      </w:r>
      <w:r w:rsidR="00474A05" w:rsidRPr="00DD4672">
        <w:rPr>
          <w:rFonts w:ascii="Times New Roman" w:hAnsi="Times New Roman" w:cs="Times New Roman"/>
          <w:sz w:val="24"/>
          <w:szCs w:val="24"/>
          <w:shd w:val="clear" w:color="auto" w:fill="FFFFFF"/>
        </w:rPr>
        <w:t xml:space="preserve">For brevity, the natural rate of unemployment will hereafter be referred to as </w:t>
      </w:r>
      <w:r w:rsidR="00474A05" w:rsidRPr="00DD4672">
        <w:rPr>
          <w:rFonts w:ascii="Times New Roman" w:hAnsi="Times New Roman" w:cs="Times New Roman"/>
          <w:b/>
          <w:sz w:val="24"/>
          <w:szCs w:val="24"/>
          <w:shd w:val="clear" w:color="auto" w:fill="FFFFFF"/>
        </w:rPr>
        <w:t>U*.</w:t>
      </w:r>
    </w:p>
    <w:p w:rsidR="00B85298" w:rsidRPr="00DD4672" w:rsidRDefault="00B85298" w:rsidP="00B85298">
      <w:pPr>
        <w:spacing w:line="480" w:lineRule="auto"/>
        <w:rPr>
          <w:rFonts w:ascii="Times New Roman" w:hAnsi="Times New Roman" w:cs="Times New Roman"/>
          <w:b/>
          <w:sz w:val="24"/>
          <w:szCs w:val="24"/>
          <w:shd w:val="clear" w:color="auto" w:fill="FFFFFF"/>
        </w:rPr>
      </w:pPr>
      <w:r w:rsidRPr="00DD4672">
        <w:rPr>
          <w:rFonts w:ascii="Times New Roman" w:hAnsi="Times New Roman" w:cs="Times New Roman"/>
          <w:b/>
          <w:sz w:val="24"/>
          <w:szCs w:val="24"/>
          <w:shd w:val="clear" w:color="auto" w:fill="FFFFFF"/>
        </w:rPr>
        <w:t>2.1 U* Historically</w:t>
      </w:r>
    </w:p>
    <w:p w:rsidR="00D13A61" w:rsidRPr="00DD4672" w:rsidRDefault="007F719B" w:rsidP="00D952F2">
      <w:pPr>
        <w:spacing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rPr>
        <w:t xml:space="preserve">Using historical data </w:t>
      </w:r>
      <w:r w:rsidR="00747DA3" w:rsidRPr="00DD4672">
        <w:rPr>
          <w:rFonts w:ascii="Times New Roman" w:hAnsi="Times New Roman" w:cs="Times New Roman"/>
          <w:sz w:val="24"/>
          <w:szCs w:val="24"/>
        </w:rPr>
        <w:t>on unemployment and inflation</w:t>
      </w:r>
      <w:r w:rsidR="00934C90" w:rsidRPr="00DD4672">
        <w:rPr>
          <w:rFonts w:ascii="Times New Roman" w:hAnsi="Times New Roman" w:cs="Times New Roman"/>
          <w:sz w:val="24"/>
          <w:szCs w:val="24"/>
        </w:rPr>
        <w:t xml:space="preserve"> going back to 1890</w:t>
      </w:r>
      <w:r w:rsidRPr="00DD4672">
        <w:rPr>
          <w:rFonts w:ascii="Times New Roman" w:hAnsi="Times New Roman" w:cs="Times New Roman"/>
          <w:sz w:val="24"/>
          <w:szCs w:val="24"/>
        </w:rPr>
        <w:t xml:space="preserve">, </w:t>
      </w:r>
      <w:r w:rsidR="00747DA3" w:rsidRPr="00DD4672">
        <w:rPr>
          <w:rFonts w:ascii="Times New Roman" w:hAnsi="Times New Roman" w:cs="Times New Roman"/>
          <w:sz w:val="24"/>
          <w:szCs w:val="24"/>
        </w:rPr>
        <w:t xml:space="preserve">Regis Barnichon and Christian Matthes </w:t>
      </w:r>
      <w:r w:rsidR="00B85298" w:rsidRPr="00DD4672">
        <w:rPr>
          <w:rFonts w:ascii="Times New Roman" w:hAnsi="Times New Roman" w:cs="Times New Roman"/>
          <w:sz w:val="24"/>
          <w:szCs w:val="24"/>
        </w:rPr>
        <w:t xml:space="preserve">from the Federal Reserve Bank of San Francisco </w:t>
      </w:r>
      <w:r w:rsidR="00747DA3" w:rsidRPr="00DD4672">
        <w:rPr>
          <w:rFonts w:ascii="Times New Roman" w:hAnsi="Times New Roman" w:cs="Times New Roman"/>
          <w:sz w:val="24"/>
          <w:szCs w:val="24"/>
        </w:rPr>
        <w:t xml:space="preserve">(2017) </w:t>
      </w:r>
      <w:r w:rsidRPr="00DD4672">
        <w:rPr>
          <w:rFonts w:ascii="Times New Roman" w:hAnsi="Times New Roman" w:cs="Times New Roman"/>
          <w:sz w:val="24"/>
          <w:szCs w:val="24"/>
          <w:shd w:val="clear" w:color="auto" w:fill="FFFFFF"/>
        </w:rPr>
        <w:t xml:space="preserve">estimate </w:t>
      </w:r>
      <w:r w:rsidR="00474A05" w:rsidRPr="00DD4672">
        <w:rPr>
          <w:rFonts w:ascii="Times New Roman" w:hAnsi="Times New Roman" w:cs="Times New Roman"/>
          <w:sz w:val="24"/>
          <w:szCs w:val="24"/>
          <w:shd w:val="clear" w:color="auto" w:fill="FFFFFF"/>
        </w:rPr>
        <w:t>U* finding it</w:t>
      </w:r>
      <w:r w:rsidR="00747DA3" w:rsidRPr="00DD4672">
        <w:rPr>
          <w:rFonts w:ascii="Times New Roman" w:hAnsi="Times New Roman" w:cs="Times New Roman"/>
          <w:sz w:val="24"/>
          <w:szCs w:val="24"/>
        </w:rPr>
        <w:t xml:space="preserve"> </w:t>
      </w:r>
      <w:r w:rsidRPr="00DD4672">
        <w:rPr>
          <w:rFonts w:ascii="Times New Roman" w:hAnsi="Times New Roman" w:cs="Times New Roman"/>
          <w:sz w:val="24"/>
          <w:szCs w:val="24"/>
        </w:rPr>
        <w:t xml:space="preserve">to be remarkably stable over the past 100 years, with a range between </w:t>
      </w:r>
      <w:r w:rsidRPr="00DD4672">
        <w:rPr>
          <w:rFonts w:ascii="Times New Roman" w:hAnsi="Times New Roman" w:cs="Times New Roman"/>
          <w:sz w:val="24"/>
          <w:szCs w:val="24"/>
          <w:shd w:val="clear" w:color="auto" w:fill="FFFFFF"/>
        </w:rPr>
        <w:t xml:space="preserve">4.5 and 5.5% (Figure 1).  </w:t>
      </w:r>
      <w:r w:rsidR="00934C90" w:rsidRPr="00DD4672">
        <w:rPr>
          <w:rFonts w:ascii="Times New Roman" w:hAnsi="Times New Roman" w:cs="Times New Roman"/>
          <w:sz w:val="24"/>
          <w:szCs w:val="24"/>
          <w:shd w:val="clear" w:color="auto" w:fill="FFFFFF"/>
        </w:rPr>
        <w:t xml:space="preserve">Their results show </w:t>
      </w:r>
      <w:r w:rsidR="00E83983" w:rsidRPr="00DD4672">
        <w:rPr>
          <w:rFonts w:ascii="Times New Roman" w:hAnsi="Times New Roman" w:cs="Times New Roman"/>
          <w:sz w:val="24"/>
          <w:szCs w:val="24"/>
          <w:shd w:val="clear" w:color="auto" w:fill="FFFFFF"/>
        </w:rPr>
        <w:t xml:space="preserve">almost one in four prime-age workers was unemployed </w:t>
      </w:r>
      <w:r w:rsidRPr="00DD4672">
        <w:rPr>
          <w:rFonts w:ascii="Times New Roman" w:hAnsi="Times New Roman" w:cs="Times New Roman"/>
          <w:sz w:val="24"/>
          <w:szCs w:val="24"/>
          <w:shd w:val="clear" w:color="auto" w:fill="FFFFFF"/>
        </w:rPr>
        <w:t xml:space="preserve">during the Great </w:t>
      </w:r>
      <w:r w:rsidR="003301D3" w:rsidRPr="00DD4672">
        <w:rPr>
          <w:rFonts w:ascii="Times New Roman" w:hAnsi="Times New Roman" w:cs="Times New Roman"/>
          <w:sz w:val="24"/>
          <w:szCs w:val="24"/>
          <w:shd w:val="clear" w:color="auto" w:fill="FFFFFF"/>
        </w:rPr>
        <w:t>Depression,</w:t>
      </w:r>
      <w:r w:rsidR="007D6A81" w:rsidRPr="00DD4672">
        <w:rPr>
          <w:rFonts w:ascii="Times New Roman" w:hAnsi="Times New Roman" w:cs="Times New Roman"/>
          <w:sz w:val="24"/>
          <w:szCs w:val="24"/>
          <w:shd w:val="clear" w:color="auto" w:fill="FFFFFF"/>
        </w:rPr>
        <w:t xml:space="preserve"> but </w:t>
      </w:r>
      <w:r w:rsidR="00934C90" w:rsidRPr="00DD4672">
        <w:rPr>
          <w:rFonts w:ascii="Times New Roman" w:hAnsi="Times New Roman" w:cs="Times New Roman"/>
          <w:sz w:val="24"/>
          <w:szCs w:val="24"/>
          <w:shd w:val="clear" w:color="auto" w:fill="FFFFFF"/>
        </w:rPr>
        <w:t>the natural rate of unemployment only increased by 1%.</w:t>
      </w:r>
      <w:r w:rsidRPr="00DD4672">
        <w:rPr>
          <w:rFonts w:ascii="Times New Roman" w:hAnsi="Times New Roman" w:cs="Times New Roman"/>
          <w:sz w:val="24"/>
          <w:szCs w:val="24"/>
          <w:shd w:val="clear" w:color="auto" w:fill="FFFFFF"/>
        </w:rPr>
        <w:t xml:space="preserve"> </w:t>
      </w:r>
      <w:r w:rsidR="00934C90" w:rsidRPr="00DD4672">
        <w:rPr>
          <w:rFonts w:ascii="Times New Roman" w:hAnsi="Times New Roman" w:cs="Times New Roman"/>
          <w:sz w:val="24"/>
          <w:szCs w:val="24"/>
          <w:shd w:val="clear" w:color="auto" w:fill="FFFFFF"/>
        </w:rPr>
        <w:t>Barnichon and Matthes</w:t>
      </w:r>
      <w:r w:rsidRPr="00DD4672">
        <w:rPr>
          <w:rFonts w:ascii="Times New Roman" w:hAnsi="Times New Roman" w:cs="Times New Roman"/>
          <w:sz w:val="24"/>
          <w:szCs w:val="24"/>
          <w:shd w:val="clear" w:color="auto" w:fill="FFFFFF"/>
        </w:rPr>
        <w:t xml:space="preserve"> suggest two main reasons</w:t>
      </w:r>
      <w:r w:rsidR="00934C90" w:rsidRPr="00DD4672">
        <w:rPr>
          <w:rFonts w:ascii="Times New Roman" w:hAnsi="Times New Roman" w:cs="Times New Roman"/>
          <w:sz w:val="24"/>
          <w:szCs w:val="24"/>
          <w:shd w:val="clear" w:color="auto" w:fill="FFFFFF"/>
        </w:rPr>
        <w:t>:</w:t>
      </w:r>
      <w:r w:rsidRPr="00DD4672">
        <w:rPr>
          <w:rFonts w:ascii="Times New Roman" w:hAnsi="Times New Roman" w:cs="Times New Roman"/>
          <w:sz w:val="24"/>
          <w:szCs w:val="24"/>
          <w:shd w:val="clear" w:color="auto" w:fill="FFFFFF"/>
        </w:rPr>
        <w:t xml:space="preserve"> </w:t>
      </w:r>
      <w:r w:rsidR="00D952F2" w:rsidRPr="00DD4672">
        <w:rPr>
          <w:rFonts w:ascii="Times New Roman" w:hAnsi="Times New Roman" w:cs="Times New Roman"/>
          <w:sz w:val="24"/>
          <w:szCs w:val="24"/>
          <w:shd w:val="clear" w:color="auto" w:fill="FFFFFF"/>
        </w:rPr>
        <w:t>a rapid decline in inflation</w:t>
      </w:r>
      <w:r w:rsidRPr="00DD4672">
        <w:rPr>
          <w:rFonts w:ascii="Times New Roman" w:hAnsi="Times New Roman" w:cs="Times New Roman"/>
          <w:sz w:val="24"/>
          <w:szCs w:val="24"/>
          <w:shd w:val="clear" w:color="auto" w:fill="FFFFFF"/>
        </w:rPr>
        <w:t xml:space="preserve">, signaling a large unemployment gap and </w:t>
      </w:r>
      <w:r w:rsidR="00D952F2" w:rsidRPr="00DD4672">
        <w:rPr>
          <w:rFonts w:ascii="Times New Roman" w:hAnsi="Times New Roman" w:cs="Times New Roman"/>
          <w:sz w:val="24"/>
          <w:szCs w:val="24"/>
          <w:shd w:val="clear" w:color="auto" w:fill="FFFFFF"/>
        </w:rPr>
        <w:t xml:space="preserve">the lead-up to World War II which caused </w:t>
      </w:r>
      <w:r w:rsidRPr="00DD4672">
        <w:rPr>
          <w:rFonts w:ascii="Times New Roman" w:hAnsi="Times New Roman" w:cs="Times New Roman"/>
          <w:sz w:val="24"/>
          <w:szCs w:val="24"/>
          <w:shd w:val="clear" w:color="auto" w:fill="FFFFFF"/>
        </w:rPr>
        <w:t>employment increased rapidly to</w:t>
      </w:r>
      <w:r w:rsidR="00D952F2" w:rsidRPr="00DD4672">
        <w:rPr>
          <w:rFonts w:ascii="Times New Roman" w:hAnsi="Times New Roman" w:cs="Times New Roman"/>
          <w:sz w:val="24"/>
          <w:szCs w:val="24"/>
          <w:shd w:val="clear" w:color="auto" w:fill="FFFFFF"/>
        </w:rPr>
        <w:t xml:space="preserve"> its pre-depression level quickly.</w:t>
      </w:r>
      <w:r w:rsidRPr="00DD4672">
        <w:rPr>
          <w:rFonts w:ascii="Times New Roman" w:hAnsi="Times New Roman" w:cs="Times New Roman"/>
          <w:sz w:val="24"/>
          <w:szCs w:val="24"/>
          <w:shd w:val="clear" w:color="auto" w:fill="FFFFFF"/>
        </w:rPr>
        <w:t xml:space="preserve"> </w:t>
      </w:r>
      <w:r w:rsidR="00AB668B" w:rsidRPr="00DD4672">
        <w:rPr>
          <w:rFonts w:ascii="Times New Roman" w:hAnsi="Times New Roman" w:cs="Times New Roman"/>
          <w:sz w:val="24"/>
          <w:szCs w:val="24"/>
          <w:shd w:val="clear" w:color="auto" w:fill="FFFFFF"/>
        </w:rPr>
        <w:t>Th</w:t>
      </w:r>
      <w:r w:rsidR="00D952F2" w:rsidRPr="00DD4672">
        <w:rPr>
          <w:rFonts w:ascii="Times New Roman" w:hAnsi="Times New Roman" w:cs="Times New Roman"/>
          <w:sz w:val="24"/>
          <w:szCs w:val="24"/>
          <w:shd w:val="clear" w:color="auto" w:fill="FFFFFF"/>
        </w:rPr>
        <w:t>eir</w:t>
      </w:r>
      <w:r w:rsidR="00AB668B" w:rsidRPr="00DD4672">
        <w:rPr>
          <w:rFonts w:ascii="Times New Roman" w:hAnsi="Times New Roman" w:cs="Times New Roman"/>
          <w:sz w:val="24"/>
          <w:szCs w:val="24"/>
          <w:shd w:val="clear" w:color="auto" w:fill="FFFFFF"/>
        </w:rPr>
        <w:t xml:space="preserve"> model</w:t>
      </w:r>
      <w:r w:rsidRPr="00DD4672">
        <w:rPr>
          <w:rFonts w:ascii="Times New Roman" w:hAnsi="Times New Roman" w:cs="Times New Roman"/>
          <w:sz w:val="24"/>
          <w:szCs w:val="24"/>
          <w:shd w:val="clear" w:color="auto" w:fill="FFFFFF"/>
        </w:rPr>
        <w:t xml:space="preserve"> interprets the Great Depression as a cyclical shock--not </w:t>
      </w:r>
      <w:r w:rsidR="00747DA3" w:rsidRPr="00DD4672">
        <w:rPr>
          <w:rFonts w:ascii="Times New Roman" w:hAnsi="Times New Roman" w:cs="Times New Roman"/>
          <w:sz w:val="24"/>
          <w:szCs w:val="24"/>
          <w:shd w:val="clear" w:color="auto" w:fill="FFFFFF"/>
        </w:rPr>
        <w:t xml:space="preserve">a </w:t>
      </w:r>
      <w:r w:rsidRPr="00DD4672">
        <w:rPr>
          <w:rFonts w:ascii="Times New Roman" w:hAnsi="Times New Roman" w:cs="Times New Roman"/>
          <w:sz w:val="24"/>
          <w:szCs w:val="24"/>
          <w:shd w:val="clear" w:color="auto" w:fill="FFFFFF"/>
        </w:rPr>
        <w:t>structural change</w:t>
      </w:r>
      <w:r w:rsidR="00AB668B" w:rsidRPr="00DD4672">
        <w:rPr>
          <w:rFonts w:ascii="Times New Roman" w:hAnsi="Times New Roman" w:cs="Times New Roman"/>
          <w:sz w:val="24"/>
          <w:szCs w:val="24"/>
          <w:shd w:val="clear" w:color="auto" w:fill="FFFFFF"/>
        </w:rPr>
        <w:t>.</w:t>
      </w:r>
      <w:r w:rsidRPr="00DD4672">
        <w:rPr>
          <w:rFonts w:ascii="Times New Roman" w:hAnsi="Times New Roman" w:cs="Times New Roman"/>
          <w:sz w:val="24"/>
          <w:szCs w:val="24"/>
          <w:shd w:val="clear" w:color="auto" w:fill="FFFFFF"/>
        </w:rPr>
        <w:t xml:space="preserve"> Similarly</w:t>
      </w:r>
      <w:r w:rsidR="00B85298" w:rsidRPr="00DD4672">
        <w:rPr>
          <w:rFonts w:ascii="Times New Roman" w:hAnsi="Times New Roman" w:cs="Times New Roman"/>
          <w:sz w:val="24"/>
          <w:szCs w:val="24"/>
          <w:shd w:val="clear" w:color="auto" w:fill="FFFFFF"/>
        </w:rPr>
        <w:t xml:space="preserve">, </w:t>
      </w:r>
      <w:r w:rsidRPr="00DD4672">
        <w:rPr>
          <w:rFonts w:ascii="Times New Roman" w:hAnsi="Times New Roman" w:cs="Times New Roman"/>
          <w:sz w:val="24"/>
          <w:szCs w:val="24"/>
          <w:shd w:val="clear" w:color="auto" w:fill="FFFFFF"/>
        </w:rPr>
        <w:t xml:space="preserve">World War II had little effect on the natural rate even though the actual unemployment rate dropped </w:t>
      </w:r>
      <w:r w:rsidR="00934C90" w:rsidRPr="00DD4672">
        <w:rPr>
          <w:rFonts w:ascii="Times New Roman" w:hAnsi="Times New Roman" w:cs="Times New Roman"/>
          <w:sz w:val="24"/>
          <w:szCs w:val="24"/>
          <w:shd w:val="clear" w:color="auto" w:fill="FFFFFF"/>
        </w:rPr>
        <w:t>to</w:t>
      </w:r>
      <w:r w:rsidRPr="00DD4672">
        <w:rPr>
          <w:rFonts w:ascii="Times New Roman" w:hAnsi="Times New Roman" w:cs="Times New Roman"/>
          <w:sz w:val="24"/>
          <w:szCs w:val="24"/>
          <w:shd w:val="clear" w:color="auto" w:fill="FFFFFF"/>
        </w:rPr>
        <w:t xml:space="preserve"> less than 1%. </w:t>
      </w:r>
      <w:r w:rsidR="00934C90" w:rsidRPr="00DD4672">
        <w:rPr>
          <w:rFonts w:ascii="Times New Roman" w:hAnsi="Times New Roman" w:cs="Times New Roman"/>
          <w:sz w:val="24"/>
          <w:szCs w:val="24"/>
          <w:shd w:val="clear" w:color="auto" w:fill="FFFFFF"/>
        </w:rPr>
        <w:t xml:space="preserve">In this case, </w:t>
      </w:r>
      <w:r w:rsidR="00D952F2" w:rsidRPr="00DD4672">
        <w:rPr>
          <w:rFonts w:ascii="Times New Roman" w:hAnsi="Times New Roman" w:cs="Times New Roman"/>
          <w:sz w:val="24"/>
          <w:szCs w:val="24"/>
          <w:shd w:val="clear" w:color="auto" w:fill="FFFFFF"/>
        </w:rPr>
        <w:t>w</w:t>
      </w:r>
      <w:r w:rsidRPr="00DD4672">
        <w:rPr>
          <w:rFonts w:ascii="Times New Roman" w:hAnsi="Times New Roman" w:cs="Times New Roman"/>
          <w:sz w:val="24"/>
          <w:szCs w:val="24"/>
          <w:shd w:val="clear" w:color="auto" w:fill="FFFFFF"/>
        </w:rPr>
        <w:t>hen the labor market tightened, inflation rose</w:t>
      </w:r>
      <w:r w:rsidR="00D952F2" w:rsidRPr="00DD4672">
        <w:rPr>
          <w:rFonts w:ascii="Times New Roman" w:hAnsi="Times New Roman" w:cs="Times New Roman"/>
          <w:sz w:val="24"/>
          <w:szCs w:val="24"/>
          <w:shd w:val="clear" w:color="auto" w:fill="FFFFFF"/>
        </w:rPr>
        <w:t xml:space="preserve"> as predicted by the Phillips Curve</w:t>
      </w:r>
      <w:r w:rsidRPr="00DD4672">
        <w:rPr>
          <w:rFonts w:ascii="Times New Roman" w:hAnsi="Times New Roman" w:cs="Times New Roman"/>
          <w:sz w:val="24"/>
          <w:szCs w:val="24"/>
          <w:shd w:val="clear" w:color="auto" w:fill="FFFFFF"/>
        </w:rPr>
        <w:t>. In the post-war era, their natural rate</w:t>
      </w:r>
      <w:r w:rsidR="00E83983" w:rsidRPr="00DD4672">
        <w:rPr>
          <w:rFonts w:ascii="Times New Roman" w:hAnsi="Times New Roman" w:cs="Times New Roman"/>
          <w:sz w:val="24"/>
          <w:szCs w:val="24"/>
          <w:shd w:val="clear" w:color="auto" w:fill="FFFFFF"/>
        </w:rPr>
        <w:t xml:space="preserve"> increases </w:t>
      </w:r>
      <w:r w:rsidR="00D952F2" w:rsidRPr="00DD4672">
        <w:rPr>
          <w:rFonts w:ascii="Times New Roman" w:hAnsi="Times New Roman" w:cs="Times New Roman"/>
          <w:sz w:val="24"/>
          <w:szCs w:val="24"/>
          <w:shd w:val="clear" w:color="auto" w:fill="FFFFFF"/>
        </w:rPr>
        <w:t>then</w:t>
      </w:r>
      <w:r w:rsidR="00E83983" w:rsidRPr="00DD4672">
        <w:rPr>
          <w:rFonts w:ascii="Times New Roman" w:hAnsi="Times New Roman" w:cs="Times New Roman"/>
          <w:sz w:val="24"/>
          <w:szCs w:val="24"/>
          <w:shd w:val="clear" w:color="auto" w:fill="FFFFFF"/>
        </w:rPr>
        <w:t xml:space="preserve"> decreases with</w:t>
      </w:r>
      <w:r w:rsidR="00B85298" w:rsidRPr="00DD4672">
        <w:rPr>
          <w:rFonts w:ascii="Times New Roman" w:hAnsi="Times New Roman" w:cs="Times New Roman"/>
          <w:sz w:val="24"/>
          <w:szCs w:val="24"/>
          <w:shd w:val="clear" w:color="auto" w:fill="FFFFFF"/>
        </w:rPr>
        <w:t xml:space="preserve"> the lifecycle of the baby boomer generation</w:t>
      </w:r>
      <w:r w:rsidR="00D952F2" w:rsidRPr="00DD4672">
        <w:rPr>
          <w:rFonts w:ascii="Times New Roman" w:hAnsi="Times New Roman" w:cs="Times New Roman"/>
          <w:sz w:val="24"/>
          <w:szCs w:val="24"/>
          <w:shd w:val="clear" w:color="auto" w:fill="FFFFFF"/>
        </w:rPr>
        <w:t xml:space="preserve"> from </w:t>
      </w:r>
      <w:r w:rsidR="003633FD" w:rsidRPr="00DD4672">
        <w:rPr>
          <w:rFonts w:ascii="Times New Roman" w:hAnsi="Times New Roman" w:cs="Times New Roman"/>
          <w:sz w:val="24"/>
          <w:szCs w:val="24"/>
          <w:shd w:val="clear" w:color="auto" w:fill="FFFFFF"/>
        </w:rPr>
        <w:t>1960 to 2000</w:t>
      </w:r>
      <w:r w:rsidR="00B85298" w:rsidRPr="00DD4672">
        <w:rPr>
          <w:rFonts w:ascii="Times New Roman" w:hAnsi="Times New Roman" w:cs="Times New Roman"/>
          <w:sz w:val="24"/>
          <w:szCs w:val="24"/>
          <w:shd w:val="clear" w:color="auto" w:fill="FFFFFF"/>
        </w:rPr>
        <w:t>.</w:t>
      </w:r>
      <w:r w:rsidRPr="00DD4672">
        <w:rPr>
          <w:rFonts w:ascii="Times New Roman" w:hAnsi="Times New Roman" w:cs="Times New Roman"/>
          <w:sz w:val="24"/>
          <w:szCs w:val="24"/>
          <w:shd w:val="clear" w:color="auto" w:fill="FFFFFF"/>
        </w:rPr>
        <w:t xml:space="preserve">  </w:t>
      </w:r>
      <w:r w:rsidR="003633FD" w:rsidRPr="00DD4672">
        <w:rPr>
          <w:rFonts w:ascii="Times New Roman" w:hAnsi="Times New Roman" w:cs="Times New Roman"/>
          <w:sz w:val="24"/>
          <w:szCs w:val="24"/>
          <w:shd w:val="clear" w:color="auto" w:fill="FFFFFF"/>
        </w:rPr>
        <w:t>T</w:t>
      </w:r>
      <w:r w:rsidR="00124639" w:rsidRPr="00DD4672">
        <w:rPr>
          <w:rFonts w:ascii="Times New Roman" w:hAnsi="Times New Roman" w:cs="Times New Roman"/>
          <w:sz w:val="24"/>
          <w:szCs w:val="24"/>
          <w:shd w:val="clear" w:color="auto" w:fill="FFFFFF"/>
        </w:rPr>
        <w:t>he historical analysis p</w:t>
      </w:r>
      <w:r w:rsidR="00B85298" w:rsidRPr="00DD4672">
        <w:rPr>
          <w:rFonts w:ascii="Times New Roman" w:hAnsi="Times New Roman" w:cs="Times New Roman"/>
          <w:sz w:val="24"/>
          <w:szCs w:val="24"/>
          <w:shd w:val="clear" w:color="auto" w:fill="FFFFFF"/>
        </w:rPr>
        <w:t>aints</w:t>
      </w:r>
      <w:r w:rsidR="00124639" w:rsidRPr="00DD4672">
        <w:rPr>
          <w:rFonts w:ascii="Times New Roman" w:hAnsi="Times New Roman" w:cs="Times New Roman"/>
          <w:sz w:val="24"/>
          <w:szCs w:val="24"/>
          <w:shd w:val="clear" w:color="auto" w:fill="FFFFFF"/>
        </w:rPr>
        <w:t xml:space="preserve"> a good picture of U*</w:t>
      </w:r>
      <w:r w:rsidR="00B85298" w:rsidRPr="00DD4672">
        <w:rPr>
          <w:rFonts w:ascii="Times New Roman" w:hAnsi="Times New Roman" w:cs="Times New Roman"/>
          <w:sz w:val="24"/>
          <w:szCs w:val="24"/>
          <w:shd w:val="clear" w:color="auto" w:fill="FFFFFF"/>
        </w:rPr>
        <w:t xml:space="preserve"> over time</w:t>
      </w:r>
      <w:r w:rsidR="007D33BE" w:rsidRPr="00DD4672">
        <w:rPr>
          <w:rFonts w:ascii="Times New Roman" w:hAnsi="Times New Roman" w:cs="Times New Roman"/>
          <w:sz w:val="24"/>
          <w:szCs w:val="24"/>
          <w:shd w:val="clear" w:color="auto" w:fill="FFFFFF"/>
        </w:rPr>
        <w:t>. A</w:t>
      </w:r>
      <w:r w:rsidR="00124639" w:rsidRPr="00DD4672">
        <w:rPr>
          <w:rFonts w:ascii="Times New Roman" w:hAnsi="Times New Roman" w:cs="Times New Roman"/>
          <w:sz w:val="24"/>
          <w:szCs w:val="24"/>
          <w:shd w:val="clear" w:color="auto" w:fill="FFFFFF"/>
        </w:rPr>
        <w:t>n important caveat to note</w:t>
      </w:r>
      <w:r w:rsidR="007D33BE" w:rsidRPr="00DD4672">
        <w:rPr>
          <w:rFonts w:ascii="Times New Roman" w:hAnsi="Times New Roman" w:cs="Times New Roman"/>
          <w:sz w:val="24"/>
          <w:szCs w:val="24"/>
          <w:shd w:val="clear" w:color="auto" w:fill="FFFFFF"/>
        </w:rPr>
        <w:t xml:space="preserve"> </w:t>
      </w:r>
      <w:r w:rsidR="00124639" w:rsidRPr="00DD4672">
        <w:rPr>
          <w:rFonts w:ascii="Times New Roman" w:hAnsi="Times New Roman" w:cs="Times New Roman"/>
          <w:sz w:val="24"/>
          <w:szCs w:val="24"/>
          <w:shd w:val="clear" w:color="auto" w:fill="FFFFFF"/>
        </w:rPr>
        <w:t>is policymakers do not have the benefit of hindsight</w:t>
      </w:r>
      <w:r w:rsidR="00B85298" w:rsidRPr="00DD4672">
        <w:rPr>
          <w:rFonts w:ascii="Times New Roman" w:hAnsi="Times New Roman" w:cs="Times New Roman"/>
          <w:sz w:val="24"/>
          <w:szCs w:val="24"/>
          <w:shd w:val="clear" w:color="auto" w:fill="FFFFFF"/>
        </w:rPr>
        <w:t xml:space="preserve"> and</w:t>
      </w:r>
      <w:r w:rsidR="00124639" w:rsidRPr="00DD4672">
        <w:rPr>
          <w:rFonts w:ascii="Times New Roman" w:hAnsi="Times New Roman" w:cs="Times New Roman"/>
          <w:sz w:val="24"/>
          <w:szCs w:val="24"/>
          <w:shd w:val="clear" w:color="auto" w:fill="FFFFFF"/>
        </w:rPr>
        <w:t xml:space="preserve"> must make future projections of U* when setting policy or analyzing the economy. As the next section will explore, this creates </w:t>
      </w:r>
      <w:r w:rsidR="00B85298" w:rsidRPr="00DD4672">
        <w:rPr>
          <w:rFonts w:ascii="Times New Roman" w:hAnsi="Times New Roman" w:cs="Times New Roman"/>
          <w:sz w:val="24"/>
          <w:szCs w:val="24"/>
          <w:shd w:val="clear" w:color="auto" w:fill="FFFFFF"/>
        </w:rPr>
        <w:t>some challenges when evaluating the natural rate of unemployment.</w:t>
      </w:r>
    </w:p>
    <w:p w:rsidR="009527D7" w:rsidRPr="00DD4672" w:rsidRDefault="009527D7" w:rsidP="009527D7">
      <w:pPr>
        <w:spacing w:line="480" w:lineRule="auto"/>
        <w:rPr>
          <w:rFonts w:ascii="Times New Roman" w:hAnsi="Times New Roman" w:cs="Times New Roman"/>
          <w:b/>
          <w:sz w:val="24"/>
          <w:szCs w:val="24"/>
          <w:shd w:val="clear" w:color="auto" w:fill="FFFFFF"/>
        </w:rPr>
      </w:pPr>
      <w:r w:rsidRPr="00DD4672">
        <w:rPr>
          <w:rFonts w:ascii="Times New Roman" w:hAnsi="Times New Roman" w:cs="Times New Roman"/>
          <w:b/>
          <w:sz w:val="24"/>
          <w:szCs w:val="24"/>
          <w:shd w:val="clear" w:color="auto" w:fill="FFFFFF"/>
        </w:rPr>
        <w:t>Section 2.1 – Estimating the Natural Rate in real time</w:t>
      </w:r>
    </w:p>
    <w:p w:rsidR="00D952F2" w:rsidRPr="00DD4672" w:rsidRDefault="009527D7" w:rsidP="007D33BE">
      <w:pPr>
        <w:spacing w:line="480" w:lineRule="auto"/>
        <w:rPr>
          <w:rFonts w:ascii="Times New Roman" w:hAnsi="Times New Roman" w:cs="Times New Roman"/>
          <w:sz w:val="24"/>
          <w:szCs w:val="24"/>
          <w:shd w:val="clear" w:color="auto" w:fill="FFFFFF"/>
        </w:rPr>
      </w:pPr>
      <w:r w:rsidRPr="00DD4672">
        <w:rPr>
          <w:rFonts w:ascii="Times New Roman" w:hAnsi="Times New Roman" w:cs="Times New Roman"/>
          <w:b/>
          <w:sz w:val="24"/>
          <w:szCs w:val="24"/>
          <w:shd w:val="clear" w:color="auto" w:fill="FFFFFF"/>
        </w:rPr>
        <w:tab/>
      </w:r>
      <w:r w:rsidRPr="00DD4672">
        <w:rPr>
          <w:rFonts w:ascii="Times New Roman" w:hAnsi="Times New Roman" w:cs="Times New Roman"/>
          <w:sz w:val="24"/>
          <w:szCs w:val="24"/>
          <w:shd w:val="clear" w:color="auto" w:fill="FFFFFF"/>
        </w:rPr>
        <w:t xml:space="preserve">Economists measure the degree of labor market slack by comparing the </w:t>
      </w:r>
      <w:r w:rsidR="007D33BE" w:rsidRPr="00DD4672">
        <w:rPr>
          <w:rFonts w:ascii="Times New Roman" w:hAnsi="Times New Roman" w:cs="Times New Roman"/>
          <w:sz w:val="24"/>
          <w:szCs w:val="24"/>
          <w:shd w:val="clear" w:color="auto" w:fill="FFFFFF"/>
        </w:rPr>
        <w:t xml:space="preserve">actual </w:t>
      </w:r>
      <w:r w:rsidRPr="00DD4672">
        <w:rPr>
          <w:rFonts w:ascii="Times New Roman" w:hAnsi="Times New Roman" w:cs="Times New Roman"/>
          <w:sz w:val="24"/>
          <w:szCs w:val="24"/>
          <w:shd w:val="clear" w:color="auto" w:fill="FFFFFF"/>
        </w:rPr>
        <w:t xml:space="preserve">unemployment rate to </w:t>
      </w:r>
      <w:r w:rsidR="00D952F2" w:rsidRPr="00DD4672">
        <w:rPr>
          <w:rFonts w:ascii="Times New Roman" w:hAnsi="Times New Roman" w:cs="Times New Roman"/>
          <w:sz w:val="24"/>
          <w:szCs w:val="24"/>
          <w:shd w:val="clear" w:color="auto" w:fill="FFFFFF"/>
        </w:rPr>
        <w:t>U*</w:t>
      </w:r>
      <w:r w:rsidRPr="00DD4672">
        <w:rPr>
          <w:rFonts w:ascii="Times New Roman" w:hAnsi="Times New Roman" w:cs="Times New Roman"/>
          <w:sz w:val="24"/>
          <w:szCs w:val="24"/>
          <w:shd w:val="clear" w:color="auto" w:fill="FFFFFF"/>
        </w:rPr>
        <w:t xml:space="preserve">. </w:t>
      </w:r>
      <w:r w:rsidR="007D33BE" w:rsidRPr="00DD4672">
        <w:rPr>
          <w:rFonts w:ascii="Times New Roman" w:hAnsi="Times New Roman" w:cs="Times New Roman"/>
          <w:sz w:val="24"/>
          <w:szCs w:val="24"/>
          <w:shd w:val="clear" w:color="auto" w:fill="FFFFFF"/>
        </w:rPr>
        <w:t xml:space="preserve">If policymakers desire lower or higher unemployment, they </w:t>
      </w:r>
      <w:r w:rsidRPr="00DD4672">
        <w:rPr>
          <w:rFonts w:ascii="Times New Roman" w:hAnsi="Times New Roman" w:cs="Times New Roman"/>
          <w:sz w:val="24"/>
          <w:szCs w:val="24"/>
          <w:shd w:val="clear" w:color="auto" w:fill="FFFFFF"/>
        </w:rPr>
        <w:t xml:space="preserve">must base </w:t>
      </w:r>
      <w:r w:rsidRPr="00DD4672">
        <w:rPr>
          <w:rFonts w:ascii="Times New Roman" w:hAnsi="Times New Roman" w:cs="Times New Roman"/>
          <w:sz w:val="24"/>
          <w:szCs w:val="24"/>
          <w:shd w:val="clear" w:color="auto" w:fill="FFFFFF"/>
        </w:rPr>
        <w:lastRenderedPageBreak/>
        <w:t xml:space="preserve">their estimates of U* on data available </w:t>
      </w:r>
      <w:r w:rsidR="00D952F2" w:rsidRPr="00DD4672">
        <w:rPr>
          <w:rFonts w:ascii="Times New Roman" w:hAnsi="Times New Roman" w:cs="Times New Roman"/>
          <w:sz w:val="24"/>
          <w:szCs w:val="24"/>
          <w:shd w:val="clear" w:color="auto" w:fill="FFFFFF"/>
        </w:rPr>
        <w:t>to them in the present which is almost always later revised</w:t>
      </w:r>
      <w:r w:rsidRPr="00DD4672">
        <w:rPr>
          <w:rFonts w:ascii="Times New Roman" w:hAnsi="Times New Roman" w:cs="Times New Roman"/>
          <w:sz w:val="24"/>
          <w:szCs w:val="24"/>
          <w:shd w:val="clear" w:color="auto" w:fill="FFFFFF"/>
        </w:rPr>
        <w:t>. Murat Tasci (2019) investigates how these revisions</w:t>
      </w:r>
      <w:r w:rsidR="00B633BE" w:rsidRPr="00DD4672">
        <w:rPr>
          <w:rFonts w:ascii="Times New Roman" w:hAnsi="Times New Roman" w:cs="Times New Roman"/>
          <w:sz w:val="24"/>
          <w:szCs w:val="24"/>
          <w:shd w:val="clear" w:color="auto" w:fill="FFFFFF"/>
        </w:rPr>
        <w:t xml:space="preserve"> have affected </w:t>
      </w:r>
      <w:r w:rsidRPr="00DD4672">
        <w:rPr>
          <w:rFonts w:ascii="Times New Roman" w:hAnsi="Times New Roman" w:cs="Times New Roman"/>
          <w:sz w:val="24"/>
          <w:szCs w:val="24"/>
          <w:shd w:val="clear" w:color="auto" w:fill="FFFFFF"/>
        </w:rPr>
        <w:t xml:space="preserve">estimates of U* over the past </w:t>
      </w:r>
      <w:r w:rsidR="00B633BE" w:rsidRPr="00DD4672">
        <w:rPr>
          <w:rFonts w:ascii="Times New Roman" w:hAnsi="Times New Roman" w:cs="Times New Roman"/>
          <w:sz w:val="24"/>
          <w:szCs w:val="24"/>
          <w:shd w:val="clear" w:color="auto" w:fill="FFFFFF"/>
        </w:rPr>
        <w:t>decade</w:t>
      </w:r>
      <w:r w:rsidR="007D33BE" w:rsidRPr="00DD4672">
        <w:rPr>
          <w:rFonts w:ascii="Times New Roman" w:hAnsi="Times New Roman" w:cs="Times New Roman"/>
          <w:sz w:val="24"/>
          <w:szCs w:val="24"/>
          <w:shd w:val="clear" w:color="auto" w:fill="FFFFFF"/>
        </w:rPr>
        <w:t xml:space="preserve"> by comparing four estimates of U*:</w:t>
      </w:r>
      <w:r w:rsidRPr="00DD4672">
        <w:rPr>
          <w:rFonts w:ascii="Times New Roman" w:hAnsi="Times New Roman" w:cs="Times New Roman"/>
          <w:sz w:val="24"/>
          <w:szCs w:val="24"/>
          <w:shd w:val="clear" w:color="auto" w:fill="FFFFFF"/>
        </w:rPr>
        <w:t xml:space="preserve"> </w:t>
      </w:r>
      <w:r w:rsidR="007D33BE" w:rsidRPr="00DD4672">
        <w:rPr>
          <w:rFonts w:ascii="Times New Roman" w:hAnsi="Times New Roman" w:cs="Times New Roman"/>
          <w:sz w:val="24"/>
          <w:szCs w:val="24"/>
          <w:shd w:val="clear" w:color="auto" w:fill="FFFFFF"/>
        </w:rPr>
        <w:t>Tasci’s own flow-model estimate, the Congressional Budget Office estimate, the Survey of Professional Forecasters estimate (SPF), and the Federal Open Market Committee projections, referred to as the Summary of Economic Projections (SEP).</w:t>
      </w:r>
      <w:r w:rsidR="00D952F2" w:rsidRPr="00DD4672">
        <w:rPr>
          <w:rFonts w:ascii="Times New Roman" w:hAnsi="Times New Roman" w:cs="Times New Roman"/>
          <w:sz w:val="24"/>
          <w:szCs w:val="24"/>
          <w:shd w:val="clear" w:color="auto" w:fill="FFFFFF"/>
        </w:rPr>
        <w:t xml:space="preserve"> </w:t>
      </w:r>
      <w:r w:rsidR="007D33BE" w:rsidRPr="00DD4672">
        <w:rPr>
          <w:rFonts w:ascii="Times New Roman" w:hAnsi="Times New Roman" w:cs="Times New Roman"/>
          <w:sz w:val="24"/>
          <w:szCs w:val="24"/>
          <w:shd w:val="clear" w:color="auto" w:fill="FFFFFF"/>
        </w:rPr>
        <w:t>The survey of Professional Forecasters (SPF) is a quarterly survey of forecasters from the private sector and academia that is conducted by the Federal Reserve Bank of Philadelphia.</w:t>
      </w:r>
    </w:p>
    <w:p w:rsidR="007D33BE" w:rsidRPr="00DD4672" w:rsidRDefault="007D33BE" w:rsidP="007D33BE">
      <w:pPr>
        <w:spacing w:line="480" w:lineRule="auto"/>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tab/>
        <w:t>Both the SPF and SEP estimates are real-time assessments of U* representing the participants best forward-looking judgment of U*</w:t>
      </w:r>
      <w:r w:rsidR="00D952F2" w:rsidRPr="00DD4672">
        <w:rPr>
          <w:rFonts w:ascii="Times New Roman" w:hAnsi="Times New Roman" w:cs="Times New Roman"/>
          <w:sz w:val="24"/>
          <w:szCs w:val="24"/>
          <w:shd w:val="clear" w:color="auto" w:fill="FFFFFF"/>
        </w:rPr>
        <w:t>.</w:t>
      </w:r>
      <w:r w:rsidRPr="00DD4672">
        <w:rPr>
          <w:rFonts w:ascii="Times New Roman" w:hAnsi="Times New Roman" w:cs="Times New Roman"/>
          <w:sz w:val="24"/>
          <w:szCs w:val="24"/>
          <w:shd w:val="clear" w:color="auto" w:fill="FFFFFF"/>
        </w:rPr>
        <w:t xml:space="preserve"> These surveys do not provide retrospective estimates of U*. On the other hand, the Congressional Budget Office updates past projections and provides them in their release</w:t>
      </w:r>
      <w:r w:rsidR="00D952F2" w:rsidRPr="00DD4672">
        <w:rPr>
          <w:rFonts w:ascii="Times New Roman" w:hAnsi="Times New Roman" w:cs="Times New Roman"/>
          <w:sz w:val="24"/>
          <w:szCs w:val="24"/>
          <w:shd w:val="clear" w:color="auto" w:fill="FFFFFF"/>
        </w:rPr>
        <w:t>s</w:t>
      </w:r>
      <w:r w:rsidRPr="00DD4672">
        <w:rPr>
          <w:rFonts w:ascii="Times New Roman" w:hAnsi="Times New Roman" w:cs="Times New Roman"/>
          <w:sz w:val="24"/>
          <w:szCs w:val="24"/>
          <w:shd w:val="clear" w:color="auto" w:fill="FFFFFF"/>
        </w:rPr>
        <w:t xml:space="preserve"> with the whole history of its U* estimates. So, the real-time estimate for 2015 could be different</w:t>
      </w:r>
      <w:r w:rsidR="00D952F2" w:rsidRPr="00DD4672">
        <w:rPr>
          <w:rFonts w:ascii="Times New Roman" w:hAnsi="Times New Roman" w:cs="Times New Roman"/>
          <w:sz w:val="24"/>
          <w:szCs w:val="24"/>
          <w:shd w:val="clear" w:color="auto" w:fill="FFFFFF"/>
        </w:rPr>
        <w:t xml:space="preserve"> than</w:t>
      </w:r>
      <w:r w:rsidRPr="00DD4672">
        <w:rPr>
          <w:rFonts w:ascii="Times New Roman" w:hAnsi="Times New Roman" w:cs="Times New Roman"/>
          <w:sz w:val="24"/>
          <w:szCs w:val="24"/>
          <w:shd w:val="clear" w:color="auto" w:fill="FFFFFF"/>
        </w:rPr>
        <w:t xml:space="preserve"> in the most recent update. Similarly, the flow-model estimate in real time could be different from the most recent estimate because the underlying data is revised. </w:t>
      </w:r>
    </w:p>
    <w:p w:rsidR="007D74B2" w:rsidRPr="00DD4672" w:rsidRDefault="007D74B2" w:rsidP="007D33BE">
      <w:pPr>
        <w:spacing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t>Tasci evaluates estimates of U* over the past recession and find they were relatively close to each</w:t>
      </w:r>
      <w:r w:rsidR="004A0979" w:rsidRPr="00DD4672">
        <w:rPr>
          <w:rFonts w:ascii="Times New Roman" w:hAnsi="Times New Roman" w:cs="Times New Roman"/>
          <w:sz w:val="24"/>
          <w:szCs w:val="24"/>
          <w:shd w:val="clear" w:color="auto" w:fill="FFFFFF"/>
        </w:rPr>
        <w:t xml:space="preserve"> </w:t>
      </w:r>
      <w:r w:rsidRPr="00DD4672">
        <w:rPr>
          <w:rFonts w:ascii="Times New Roman" w:hAnsi="Times New Roman" w:cs="Times New Roman"/>
          <w:sz w:val="24"/>
          <w:szCs w:val="24"/>
          <w:shd w:val="clear" w:color="auto" w:fill="FFFFFF"/>
        </w:rPr>
        <w:t>other</w:t>
      </w:r>
      <w:r w:rsidR="004717AA" w:rsidRPr="00DD4672">
        <w:rPr>
          <w:rFonts w:ascii="Times New Roman" w:hAnsi="Times New Roman" w:cs="Times New Roman"/>
          <w:sz w:val="24"/>
          <w:szCs w:val="24"/>
          <w:shd w:val="clear" w:color="auto" w:fill="FFFFFF"/>
        </w:rPr>
        <w:t xml:space="preserve"> (Figure 2)</w:t>
      </w:r>
      <w:r w:rsidRPr="00DD4672">
        <w:rPr>
          <w:rFonts w:ascii="Times New Roman" w:hAnsi="Times New Roman" w:cs="Times New Roman"/>
          <w:sz w:val="24"/>
          <w:szCs w:val="24"/>
          <w:shd w:val="clear" w:color="auto" w:fill="FFFFFF"/>
        </w:rPr>
        <w:t xml:space="preserve">. In Q4, 2007 the U* estimates ranged from 4.5 percent to 4.8 percent while actual unemployment was 4.8 percent. By the end of the recession in 2009:Q2, unemployment hit 9.3 percent while U* remained within a narrow band of 4.8 percent to 5.1 percent. </w:t>
      </w:r>
      <w:r w:rsidR="004A0979" w:rsidRPr="00DD4672">
        <w:rPr>
          <w:rFonts w:ascii="Times New Roman" w:hAnsi="Times New Roman" w:cs="Times New Roman"/>
          <w:sz w:val="24"/>
          <w:szCs w:val="24"/>
          <w:shd w:val="clear" w:color="auto" w:fill="FFFFFF"/>
        </w:rPr>
        <w:t>However, s</w:t>
      </w:r>
      <w:r w:rsidRPr="00DD4672">
        <w:rPr>
          <w:rFonts w:ascii="Times New Roman" w:hAnsi="Times New Roman" w:cs="Times New Roman"/>
          <w:sz w:val="24"/>
          <w:szCs w:val="24"/>
          <w:shd w:val="clear" w:color="auto" w:fill="FFFFFF"/>
        </w:rPr>
        <w:t xml:space="preserve">tarting in 2010, the real-time estimates began to diverge.  </w:t>
      </w:r>
      <w:r w:rsidR="007D33BE" w:rsidRPr="00DD4672">
        <w:rPr>
          <w:rFonts w:ascii="Times New Roman" w:hAnsi="Times New Roman" w:cs="Times New Roman"/>
          <w:sz w:val="24"/>
          <w:szCs w:val="24"/>
          <w:shd w:val="clear" w:color="auto" w:fill="FFFFFF"/>
        </w:rPr>
        <w:t xml:space="preserve">Next, </w:t>
      </w:r>
      <w:r w:rsidRPr="00DD4672">
        <w:rPr>
          <w:rFonts w:ascii="Times New Roman" w:hAnsi="Times New Roman" w:cs="Times New Roman"/>
          <w:sz w:val="24"/>
          <w:szCs w:val="24"/>
          <w:shd w:val="clear" w:color="auto" w:fill="FFFFFF"/>
        </w:rPr>
        <w:t xml:space="preserve">Tasci analyzes how much real-time estimates differ from </w:t>
      </w:r>
      <w:r w:rsidR="004A0979" w:rsidRPr="00DD4672">
        <w:rPr>
          <w:rFonts w:ascii="Times New Roman" w:hAnsi="Times New Roman" w:cs="Times New Roman"/>
          <w:sz w:val="24"/>
          <w:szCs w:val="24"/>
          <w:shd w:val="clear" w:color="auto" w:fill="FFFFFF"/>
        </w:rPr>
        <w:t xml:space="preserve">current </w:t>
      </w:r>
      <w:r w:rsidRPr="00DD4672">
        <w:rPr>
          <w:rFonts w:ascii="Times New Roman" w:hAnsi="Times New Roman" w:cs="Times New Roman"/>
          <w:sz w:val="24"/>
          <w:szCs w:val="24"/>
          <w:shd w:val="clear" w:color="auto" w:fill="FFFFFF"/>
        </w:rPr>
        <w:t xml:space="preserve">estimates. </w:t>
      </w:r>
      <w:r w:rsidR="004A0979" w:rsidRPr="00DD4672">
        <w:rPr>
          <w:rFonts w:ascii="Times New Roman" w:hAnsi="Times New Roman" w:cs="Times New Roman"/>
          <w:sz w:val="24"/>
          <w:szCs w:val="24"/>
          <w:shd w:val="clear" w:color="auto" w:fill="FFFFFF"/>
        </w:rPr>
        <w:t>H</w:t>
      </w:r>
      <w:r w:rsidRPr="00DD4672">
        <w:rPr>
          <w:rFonts w:ascii="Times New Roman" w:hAnsi="Times New Roman" w:cs="Times New Roman"/>
          <w:sz w:val="24"/>
          <w:szCs w:val="24"/>
          <w:shd w:val="clear" w:color="auto" w:fill="FFFFFF"/>
        </w:rPr>
        <w:t xml:space="preserve">e finds </w:t>
      </w:r>
      <w:r w:rsidR="004A0979" w:rsidRPr="00DD4672">
        <w:rPr>
          <w:rFonts w:ascii="Times New Roman" w:hAnsi="Times New Roman" w:cs="Times New Roman"/>
          <w:sz w:val="24"/>
          <w:szCs w:val="24"/>
          <w:shd w:val="clear" w:color="auto" w:fill="FFFFFF"/>
        </w:rPr>
        <w:t>revised estimates of U* from the</w:t>
      </w:r>
      <w:r w:rsidRPr="00DD4672">
        <w:rPr>
          <w:rFonts w:ascii="Times New Roman" w:hAnsi="Times New Roman" w:cs="Times New Roman"/>
          <w:sz w:val="24"/>
          <w:szCs w:val="24"/>
          <w:shd w:val="clear" w:color="auto" w:fill="FFFFFF"/>
        </w:rPr>
        <w:t xml:space="preserve"> flow-based model and CBO are virtually indistinguishable from 2010 to 2017. </w:t>
      </w:r>
      <w:r w:rsidR="004A0979" w:rsidRPr="00DD4672">
        <w:rPr>
          <w:rFonts w:ascii="Times New Roman" w:hAnsi="Times New Roman" w:cs="Times New Roman"/>
          <w:sz w:val="24"/>
          <w:szCs w:val="24"/>
          <w:shd w:val="clear" w:color="auto" w:fill="FFFFFF"/>
        </w:rPr>
        <w:t>However,</w:t>
      </w:r>
      <w:r w:rsidRPr="00DD4672">
        <w:rPr>
          <w:rFonts w:ascii="Times New Roman" w:hAnsi="Times New Roman" w:cs="Times New Roman"/>
          <w:sz w:val="24"/>
          <w:szCs w:val="24"/>
          <w:shd w:val="clear" w:color="auto" w:fill="FFFFFF"/>
        </w:rPr>
        <w:t xml:space="preserve"> U* estimates from both sources are significantly different from their real-time </w:t>
      </w:r>
      <w:r w:rsidRPr="00DD4672">
        <w:rPr>
          <w:rFonts w:ascii="Times New Roman" w:hAnsi="Times New Roman" w:cs="Times New Roman"/>
          <w:sz w:val="24"/>
          <w:szCs w:val="24"/>
          <w:shd w:val="clear" w:color="auto" w:fill="FFFFFF"/>
        </w:rPr>
        <w:lastRenderedPageBreak/>
        <w:t xml:space="preserve">counterparts. </w:t>
      </w:r>
      <w:r w:rsidR="004A0979" w:rsidRPr="00DD4672">
        <w:rPr>
          <w:rFonts w:ascii="Times New Roman" w:hAnsi="Times New Roman" w:cs="Times New Roman"/>
          <w:sz w:val="24"/>
          <w:szCs w:val="24"/>
          <w:shd w:val="clear" w:color="auto" w:fill="FFFFFF"/>
        </w:rPr>
        <w:t>H</w:t>
      </w:r>
      <w:r w:rsidR="00610908" w:rsidRPr="00DD4672">
        <w:rPr>
          <w:rFonts w:ascii="Times New Roman" w:hAnsi="Times New Roman" w:cs="Times New Roman"/>
          <w:sz w:val="24"/>
          <w:szCs w:val="24"/>
          <w:shd w:val="clear" w:color="auto" w:fill="FFFFFF"/>
        </w:rPr>
        <w:t>e concludes that</w:t>
      </w:r>
      <w:r w:rsidR="004A0979" w:rsidRPr="00DD4672">
        <w:rPr>
          <w:rFonts w:ascii="Times New Roman" w:hAnsi="Times New Roman" w:cs="Times New Roman"/>
          <w:sz w:val="24"/>
          <w:szCs w:val="24"/>
          <w:shd w:val="clear" w:color="auto" w:fill="FFFFFF"/>
        </w:rPr>
        <w:t xml:space="preserve"> real-time</w:t>
      </w:r>
      <w:r w:rsidR="00610908" w:rsidRPr="00DD4672">
        <w:rPr>
          <w:rFonts w:ascii="Times New Roman" w:hAnsi="Times New Roman" w:cs="Times New Roman"/>
          <w:sz w:val="24"/>
          <w:szCs w:val="24"/>
          <w:shd w:val="clear" w:color="auto" w:fill="FFFFFF"/>
        </w:rPr>
        <w:t xml:space="preserve"> flow-model estimates of U* would have led to overestimation of labor market slack prior to the recession whereas U* estimates from both sources would have led to underestimat</w:t>
      </w:r>
      <w:r w:rsidR="004A0979" w:rsidRPr="00DD4672">
        <w:rPr>
          <w:rFonts w:ascii="Times New Roman" w:hAnsi="Times New Roman" w:cs="Times New Roman"/>
          <w:sz w:val="24"/>
          <w:szCs w:val="24"/>
          <w:shd w:val="clear" w:color="auto" w:fill="FFFFFF"/>
        </w:rPr>
        <w:t>ing</w:t>
      </w:r>
      <w:r w:rsidR="00610908" w:rsidRPr="00DD4672">
        <w:rPr>
          <w:rFonts w:ascii="Times New Roman" w:hAnsi="Times New Roman" w:cs="Times New Roman"/>
          <w:sz w:val="24"/>
          <w:szCs w:val="24"/>
          <w:shd w:val="clear" w:color="auto" w:fill="FFFFFF"/>
        </w:rPr>
        <w:t xml:space="preserve"> labor market slack for a period during the recovery. </w:t>
      </w:r>
    </w:p>
    <w:p w:rsidR="00610908" w:rsidRPr="00DD4672" w:rsidRDefault="00610908" w:rsidP="004A0979">
      <w:pPr>
        <w:spacing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t>H</w:t>
      </w:r>
      <w:r w:rsidR="004A0979" w:rsidRPr="00DD4672">
        <w:rPr>
          <w:rFonts w:ascii="Times New Roman" w:hAnsi="Times New Roman" w:cs="Times New Roman"/>
          <w:sz w:val="24"/>
          <w:szCs w:val="24"/>
          <w:shd w:val="clear" w:color="auto" w:fill="FFFFFF"/>
        </w:rPr>
        <w:t>is</w:t>
      </w:r>
      <w:r w:rsidRPr="00DD4672">
        <w:rPr>
          <w:rFonts w:ascii="Times New Roman" w:hAnsi="Times New Roman" w:cs="Times New Roman"/>
          <w:sz w:val="24"/>
          <w:szCs w:val="24"/>
          <w:shd w:val="clear" w:color="auto" w:fill="FFFFFF"/>
        </w:rPr>
        <w:t xml:space="preserve"> study shows </w:t>
      </w:r>
      <w:r w:rsidR="00D952F2" w:rsidRPr="00DD4672">
        <w:rPr>
          <w:rFonts w:ascii="Times New Roman" w:hAnsi="Times New Roman" w:cs="Times New Roman"/>
          <w:sz w:val="24"/>
          <w:szCs w:val="24"/>
          <w:shd w:val="clear" w:color="auto" w:fill="FFFFFF"/>
        </w:rPr>
        <w:t>current estimates of U* for the past recession and recovery differ from estimates made using real-time data</w:t>
      </w:r>
      <w:r w:rsidR="00A4793B" w:rsidRPr="00DD4672">
        <w:rPr>
          <w:rFonts w:ascii="Times New Roman" w:hAnsi="Times New Roman" w:cs="Times New Roman"/>
          <w:sz w:val="24"/>
          <w:szCs w:val="24"/>
          <w:shd w:val="clear" w:color="auto" w:fill="FFFFFF"/>
        </w:rPr>
        <w:t xml:space="preserve"> so therefore </w:t>
      </w:r>
      <w:r w:rsidRPr="00DD4672">
        <w:rPr>
          <w:rFonts w:ascii="Times New Roman" w:hAnsi="Times New Roman" w:cs="Times New Roman"/>
          <w:sz w:val="24"/>
          <w:szCs w:val="24"/>
          <w:shd w:val="clear" w:color="auto" w:fill="FFFFFF"/>
        </w:rPr>
        <w:t>it is not easy to gauge how much slack there is in the labor market</w:t>
      </w:r>
      <w:r w:rsidR="00D952F2" w:rsidRPr="00DD4672">
        <w:rPr>
          <w:rFonts w:ascii="Times New Roman" w:hAnsi="Times New Roman" w:cs="Times New Roman"/>
          <w:sz w:val="24"/>
          <w:szCs w:val="24"/>
          <w:shd w:val="clear" w:color="auto" w:fill="FFFFFF"/>
        </w:rPr>
        <w:t xml:space="preserve">, particularly the closer one gets to present time. </w:t>
      </w:r>
      <w:r w:rsidRPr="00DD4672">
        <w:rPr>
          <w:rFonts w:ascii="Times New Roman" w:hAnsi="Times New Roman" w:cs="Times New Roman"/>
          <w:sz w:val="24"/>
          <w:szCs w:val="24"/>
          <w:shd w:val="clear" w:color="auto" w:fill="FFFFFF"/>
        </w:rPr>
        <w:t xml:space="preserve">In this instance, specifically, </w:t>
      </w:r>
      <w:r w:rsidR="00A4793B" w:rsidRPr="00DD4672">
        <w:rPr>
          <w:rFonts w:ascii="Times New Roman" w:hAnsi="Times New Roman" w:cs="Times New Roman"/>
          <w:sz w:val="24"/>
          <w:szCs w:val="24"/>
          <w:shd w:val="clear" w:color="auto" w:fill="FFFFFF"/>
        </w:rPr>
        <w:t xml:space="preserve">Tasci states </w:t>
      </w:r>
      <w:r w:rsidRPr="00DD4672">
        <w:rPr>
          <w:rFonts w:ascii="Times New Roman" w:hAnsi="Times New Roman" w:cs="Times New Roman"/>
          <w:sz w:val="24"/>
          <w:szCs w:val="24"/>
          <w:shd w:val="clear" w:color="auto" w:fill="FFFFFF"/>
        </w:rPr>
        <w:t>they did not know how exceptionally low job-finding rate would be. This suggests economists underestimated the level of labor market slack during the recent recovery period. In retrospect, both the CBO and flow-model estimates of U* are lower than their real-time estimates, suggesting labor markets were not as tight as previously thought.</w:t>
      </w:r>
      <w:r w:rsidR="00A4793B" w:rsidRPr="00DD4672">
        <w:rPr>
          <w:rFonts w:ascii="Times New Roman" w:hAnsi="Times New Roman" w:cs="Times New Roman"/>
          <w:sz w:val="24"/>
          <w:szCs w:val="24"/>
          <w:shd w:val="clear" w:color="auto" w:fill="FFFFFF"/>
        </w:rPr>
        <w:t xml:space="preserve"> As Tasci’s study reveals, it may be easy to see what policy prescriptions should have been 10, 20 or 30 years ago but it is much more challenging to determine what policy should be when looking into the future. His analysis of the last decade further shows that more recent U* estimates are likely to have a higher variation compared to historical U* estimates. In other words, it would be optimal for policy setters to be conservative when attempting to alter the unemployment rate because their miscalculations may have a large impact in the short-run but not in the long-run. Policymakers who intend to change U* should instead look to the composition of the labor market.</w:t>
      </w:r>
    </w:p>
    <w:p w:rsidR="00747DA3" w:rsidRPr="00DD4672" w:rsidRDefault="00747DA3" w:rsidP="00747DA3">
      <w:pPr>
        <w:rPr>
          <w:rFonts w:ascii="Times New Roman" w:hAnsi="Times New Roman" w:cs="Times New Roman"/>
          <w:b/>
          <w:sz w:val="24"/>
          <w:szCs w:val="24"/>
        </w:rPr>
      </w:pPr>
      <w:r w:rsidRPr="00DD4672">
        <w:rPr>
          <w:rFonts w:ascii="Times New Roman" w:hAnsi="Times New Roman" w:cs="Times New Roman"/>
          <w:b/>
          <w:sz w:val="24"/>
          <w:szCs w:val="24"/>
        </w:rPr>
        <w:t>Section 3 – Labor Market Composition</w:t>
      </w:r>
    </w:p>
    <w:p w:rsidR="00747DA3" w:rsidRPr="00DD4672" w:rsidRDefault="00747DA3" w:rsidP="00747DA3">
      <w:pPr>
        <w:spacing w:line="480" w:lineRule="auto"/>
        <w:rPr>
          <w:rFonts w:ascii="Times New Roman" w:hAnsi="Times New Roman" w:cs="Times New Roman"/>
          <w:b/>
          <w:sz w:val="24"/>
          <w:szCs w:val="24"/>
          <w:shd w:val="clear" w:color="auto" w:fill="FFFFFF"/>
        </w:rPr>
      </w:pPr>
      <w:r w:rsidRPr="00DD4672">
        <w:rPr>
          <w:rFonts w:ascii="Times New Roman" w:hAnsi="Times New Roman" w:cs="Times New Roman"/>
          <w:b/>
          <w:sz w:val="24"/>
          <w:szCs w:val="24"/>
          <w:shd w:val="clear" w:color="auto" w:fill="FFFFFF"/>
        </w:rPr>
        <w:t>3.1 – The ‘Lifecycle’ of Unemployment</w:t>
      </w:r>
    </w:p>
    <w:p w:rsidR="009609EC" w:rsidRPr="00DD4672" w:rsidRDefault="0037346C" w:rsidP="005802EE">
      <w:pPr>
        <w:shd w:val="clear" w:color="auto" w:fill="FFFFFF"/>
        <w:spacing w:after="150"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t xml:space="preserve">Demographics, technological advancement and increasing globalization, </w:t>
      </w:r>
      <w:r w:rsidR="00E951EE" w:rsidRPr="00DD4672">
        <w:rPr>
          <w:rFonts w:ascii="Times New Roman" w:hAnsi="Times New Roman" w:cs="Times New Roman"/>
          <w:sz w:val="24"/>
          <w:szCs w:val="24"/>
          <w:shd w:val="clear" w:color="auto" w:fill="FFFFFF"/>
        </w:rPr>
        <w:t xml:space="preserve">can </w:t>
      </w:r>
      <w:r w:rsidR="00747DA3" w:rsidRPr="00DD4672">
        <w:rPr>
          <w:rFonts w:ascii="Times New Roman" w:hAnsi="Times New Roman" w:cs="Times New Roman"/>
          <w:sz w:val="24"/>
          <w:szCs w:val="24"/>
          <w:shd w:val="clear" w:color="auto" w:fill="FFFFFF"/>
        </w:rPr>
        <w:t xml:space="preserve">cause the natural rate of unemployment to vary. </w:t>
      </w:r>
      <w:r w:rsidR="00D76AFD" w:rsidRPr="00DD4672">
        <w:rPr>
          <w:rFonts w:ascii="Times New Roman" w:hAnsi="Times New Roman" w:cs="Times New Roman"/>
          <w:sz w:val="24"/>
          <w:szCs w:val="24"/>
          <w:shd w:val="clear" w:color="auto" w:fill="FFFFFF"/>
        </w:rPr>
        <w:t>Th</w:t>
      </w:r>
      <w:r w:rsidR="00747DA3" w:rsidRPr="00DD4672">
        <w:rPr>
          <w:rFonts w:ascii="Times New Roman" w:hAnsi="Times New Roman" w:cs="Times New Roman"/>
          <w:sz w:val="24"/>
          <w:szCs w:val="24"/>
          <w:shd w:val="clear" w:color="auto" w:fill="FFFFFF"/>
        </w:rPr>
        <w:t xml:space="preserve">e unemployment rate today could signal a </w:t>
      </w:r>
      <w:r w:rsidR="00D76AFD" w:rsidRPr="00DD4672">
        <w:rPr>
          <w:rFonts w:ascii="Times New Roman" w:hAnsi="Times New Roman" w:cs="Times New Roman"/>
          <w:sz w:val="24"/>
          <w:szCs w:val="24"/>
          <w:shd w:val="clear" w:color="auto" w:fill="FFFFFF"/>
        </w:rPr>
        <w:t>slack in the</w:t>
      </w:r>
      <w:r w:rsidR="00E951EE" w:rsidRPr="00DD4672">
        <w:rPr>
          <w:rFonts w:ascii="Times New Roman" w:hAnsi="Times New Roman" w:cs="Times New Roman"/>
          <w:sz w:val="24"/>
          <w:szCs w:val="24"/>
          <w:shd w:val="clear" w:color="auto" w:fill="FFFFFF"/>
        </w:rPr>
        <w:t xml:space="preserve"> </w:t>
      </w:r>
      <w:r w:rsidR="00747DA3" w:rsidRPr="00DD4672">
        <w:rPr>
          <w:rFonts w:ascii="Times New Roman" w:hAnsi="Times New Roman" w:cs="Times New Roman"/>
          <w:sz w:val="24"/>
          <w:szCs w:val="24"/>
          <w:shd w:val="clear" w:color="auto" w:fill="FFFFFF"/>
        </w:rPr>
        <w:t xml:space="preserve">labor market, </w:t>
      </w:r>
      <w:r w:rsidR="00E951EE" w:rsidRPr="00DD4672">
        <w:rPr>
          <w:rFonts w:ascii="Times New Roman" w:hAnsi="Times New Roman" w:cs="Times New Roman"/>
          <w:sz w:val="24"/>
          <w:szCs w:val="24"/>
          <w:shd w:val="clear" w:color="auto" w:fill="FFFFFF"/>
        </w:rPr>
        <w:t xml:space="preserve">while </w:t>
      </w:r>
      <w:r w:rsidR="004717AA" w:rsidRPr="00DD4672">
        <w:rPr>
          <w:rFonts w:ascii="Times New Roman" w:hAnsi="Times New Roman" w:cs="Times New Roman"/>
          <w:sz w:val="24"/>
          <w:szCs w:val="24"/>
          <w:shd w:val="clear" w:color="auto" w:fill="FFFFFF"/>
        </w:rPr>
        <w:t>m</w:t>
      </w:r>
      <w:r w:rsidR="00E951EE" w:rsidRPr="00DD4672">
        <w:rPr>
          <w:rFonts w:ascii="Times New Roman" w:hAnsi="Times New Roman" w:cs="Times New Roman"/>
          <w:sz w:val="24"/>
          <w:szCs w:val="24"/>
          <w:shd w:val="clear" w:color="auto" w:fill="FFFFFF"/>
        </w:rPr>
        <w:t xml:space="preserve">ay </w:t>
      </w:r>
      <w:r w:rsidR="00D76AFD" w:rsidRPr="00DD4672">
        <w:rPr>
          <w:rFonts w:ascii="Times New Roman" w:hAnsi="Times New Roman" w:cs="Times New Roman"/>
          <w:sz w:val="24"/>
          <w:szCs w:val="24"/>
          <w:shd w:val="clear" w:color="auto" w:fill="FFFFFF"/>
        </w:rPr>
        <w:t>signal a tighter labor market</w:t>
      </w:r>
      <w:r w:rsidR="00E951EE" w:rsidRPr="00DD4672">
        <w:rPr>
          <w:rFonts w:ascii="Times New Roman" w:hAnsi="Times New Roman" w:cs="Times New Roman"/>
          <w:sz w:val="24"/>
          <w:szCs w:val="24"/>
          <w:shd w:val="clear" w:color="auto" w:fill="FFFFFF"/>
        </w:rPr>
        <w:t>.</w:t>
      </w:r>
      <w:r w:rsidR="00747DA3" w:rsidRPr="00DD4672">
        <w:rPr>
          <w:rFonts w:ascii="Times New Roman" w:hAnsi="Times New Roman" w:cs="Times New Roman"/>
          <w:sz w:val="24"/>
          <w:szCs w:val="24"/>
          <w:shd w:val="clear" w:color="auto" w:fill="FFFFFF"/>
        </w:rPr>
        <w:t xml:space="preserve"> Michael Morris, Robert Rich and Joseph Tracy of the Dallas Fed (2019) estimate a life-cycle profile of unemployment to explain </w:t>
      </w:r>
      <w:r w:rsidRPr="00DD4672">
        <w:rPr>
          <w:rFonts w:ascii="Times New Roman" w:hAnsi="Times New Roman" w:cs="Times New Roman"/>
          <w:sz w:val="24"/>
          <w:szCs w:val="24"/>
          <w:shd w:val="clear" w:color="auto" w:fill="FFFFFF"/>
        </w:rPr>
        <w:t xml:space="preserve">how </w:t>
      </w:r>
      <w:r w:rsidRPr="00DD4672">
        <w:rPr>
          <w:rFonts w:ascii="Times New Roman" w:hAnsi="Times New Roman" w:cs="Times New Roman"/>
          <w:sz w:val="24"/>
          <w:szCs w:val="24"/>
          <w:shd w:val="clear" w:color="auto" w:fill="FFFFFF"/>
        </w:rPr>
        <w:lastRenderedPageBreak/>
        <w:t>demographic changes may</w:t>
      </w:r>
      <w:r w:rsidR="00747DA3" w:rsidRPr="00DD4672">
        <w:rPr>
          <w:rFonts w:ascii="Times New Roman" w:hAnsi="Times New Roman" w:cs="Times New Roman"/>
          <w:sz w:val="24"/>
          <w:szCs w:val="24"/>
          <w:shd w:val="clear" w:color="auto" w:fill="FFFFFF"/>
        </w:rPr>
        <w:t xml:space="preserve"> change the </w:t>
      </w:r>
      <w:r w:rsidR="004717AA" w:rsidRPr="00DD4672">
        <w:rPr>
          <w:rFonts w:ascii="Times New Roman" w:hAnsi="Times New Roman" w:cs="Times New Roman"/>
          <w:sz w:val="24"/>
          <w:szCs w:val="24"/>
          <w:shd w:val="clear" w:color="auto" w:fill="FFFFFF"/>
        </w:rPr>
        <w:t>U*</w:t>
      </w:r>
      <w:r w:rsidR="00747DA3" w:rsidRPr="00DD4672">
        <w:rPr>
          <w:rFonts w:ascii="Times New Roman" w:hAnsi="Times New Roman" w:cs="Times New Roman"/>
          <w:sz w:val="24"/>
          <w:szCs w:val="24"/>
          <w:shd w:val="clear" w:color="auto" w:fill="FFFFFF"/>
        </w:rPr>
        <w:t>. Morris, Rich</w:t>
      </w:r>
      <w:r w:rsidRPr="00DD4672">
        <w:rPr>
          <w:rFonts w:ascii="Times New Roman" w:hAnsi="Times New Roman" w:cs="Times New Roman"/>
          <w:sz w:val="24"/>
          <w:szCs w:val="24"/>
          <w:shd w:val="clear" w:color="auto" w:fill="FFFFFF"/>
        </w:rPr>
        <w:t>,</w:t>
      </w:r>
      <w:r w:rsidR="00747DA3" w:rsidRPr="00DD4672">
        <w:rPr>
          <w:rFonts w:ascii="Times New Roman" w:hAnsi="Times New Roman" w:cs="Times New Roman"/>
          <w:sz w:val="24"/>
          <w:szCs w:val="24"/>
          <w:shd w:val="clear" w:color="auto" w:fill="FFFFFF"/>
        </w:rPr>
        <w:t xml:space="preserve"> and Tracy examined data on 35 million individuals obtained from the Current Population Survey over the years 1976 to 2018. They follow 360 cohorts of workers over their careers where each cohort is based on the </w:t>
      </w:r>
      <w:r w:rsidR="00B97E99" w:rsidRPr="00DD4672">
        <w:rPr>
          <w:rFonts w:ascii="Times New Roman" w:hAnsi="Times New Roman" w:cs="Times New Roman"/>
          <w:sz w:val="24"/>
          <w:szCs w:val="24"/>
          <w:shd w:val="clear" w:color="auto" w:fill="FFFFFF"/>
        </w:rPr>
        <w:t>individual’s</w:t>
      </w:r>
      <w:r w:rsidR="00747DA3" w:rsidRPr="00DD4672">
        <w:rPr>
          <w:rFonts w:ascii="Times New Roman" w:hAnsi="Times New Roman" w:cs="Times New Roman"/>
          <w:sz w:val="24"/>
          <w:szCs w:val="24"/>
          <w:shd w:val="clear" w:color="auto" w:fill="FFFFFF"/>
        </w:rPr>
        <w:t xml:space="preserve"> decade of birth, sex, race or ethnicity and level of education</w:t>
      </w:r>
      <w:r w:rsidR="009609EC" w:rsidRPr="00DD4672">
        <w:rPr>
          <w:rFonts w:ascii="Times New Roman" w:hAnsi="Times New Roman" w:cs="Times New Roman"/>
          <w:sz w:val="24"/>
          <w:szCs w:val="24"/>
          <w:shd w:val="clear" w:color="auto" w:fill="FFFFFF"/>
        </w:rPr>
        <w:t>.</w:t>
      </w:r>
      <w:r w:rsidR="00747DA3" w:rsidRPr="00DD4672">
        <w:rPr>
          <w:rFonts w:ascii="Times New Roman" w:hAnsi="Times New Roman" w:cs="Times New Roman"/>
          <w:sz w:val="24"/>
          <w:szCs w:val="24"/>
          <w:shd w:val="clear" w:color="auto" w:fill="FFFFFF"/>
        </w:rPr>
        <w:t xml:space="preserve"> </w:t>
      </w:r>
    </w:p>
    <w:p w:rsidR="009609EC" w:rsidRPr="00DD4672" w:rsidRDefault="009609EC" w:rsidP="005802EE">
      <w:pPr>
        <w:shd w:val="clear" w:color="auto" w:fill="FFFFFF"/>
        <w:spacing w:after="150"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t>Initially,</w:t>
      </w:r>
      <w:r w:rsidR="0037346C" w:rsidRPr="00DD4672">
        <w:rPr>
          <w:rFonts w:ascii="Times New Roman" w:hAnsi="Times New Roman" w:cs="Times New Roman"/>
          <w:sz w:val="24"/>
          <w:szCs w:val="24"/>
          <w:shd w:val="clear" w:color="auto" w:fill="FFFFFF"/>
        </w:rPr>
        <w:t xml:space="preserve"> for all </w:t>
      </w:r>
      <w:r w:rsidR="00347072" w:rsidRPr="00DD4672">
        <w:rPr>
          <w:rFonts w:ascii="Times New Roman" w:hAnsi="Times New Roman" w:cs="Times New Roman"/>
          <w:sz w:val="24"/>
          <w:szCs w:val="24"/>
          <w:shd w:val="clear" w:color="auto" w:fill="FFFFFF"/>
        </w:rPr>
        <w:t>cohort’s</w:t>
      </w:r>
      <w:r w:rsidR="0037346C" w:rsidRPr="00DD4672">
        <w:rPr>
          <w:rFonts w:ascii="Times New Roman" w:hAnsi="Times New Roman" w:cs="Times New Roman"/>
          <w:sz w:val="24"/>
          <w:szCs w:val="24"/>
          <w:shd w:val="clear" w:color="auto" w:fill="FFFFFF"/>
        </w:rPr>
        <w:t xml:space="preserve"> unemployment rates are relatively high</w:t>
      </w:r>
      <w:r w:rsidR="00737EAB" w:rsidRPr="00DD4672">
        <w:rPr>
          <w:rFonts w:ascii="Times New Roman" w:hAnsi="Times New Roman" w:cs="Times New Roman"/>
          <w:sz w:val="24"/>
          <w:szCs w:val="24"/>
          <w:shd w:val="clear" w:color="auto" w:fill="FFFFFF"/>
        </w:rPr>
        <w:t xml:space="preserve"> (Figure </w:t>
      </w:r>
      <w:r w:rsidR="004717AA" w:rsidRPr="00DD4672">
        <w:rPr>
          <w:rFonts w:ascii="Times New Roman" w:hAnsi="Times New Roman" w:cs="Times New Roman"/>
          <w:sz w:val="24"/>
          <w:szCs w:val="24"/>
          <w:shd w:val="clear" w:color="auto" w:fill="FFFFFF"/>
        </w:rPr>
        <w:t>3</w:t>
      </w:r>
      <w:r w:rsidR="00737EAB" w:rsidRPr="00DD4672">
        <w:rPr>
          <w:rFonts w:ascii="Times New Roman" w:hAnsi="Times New Roman" w:cs="Times New Roman"/>
          <w:sz w:val="24"/>
          <w:szCs w:val="24"/>
          <w:shd w:val="clear" w:color="auto" w:fill="FFFFFF"/>
        </w:rPr>
        <w:t>)</w:t>
      </w:r>
      <w:r w:rsidRPr="00DD4672">
        <w:rPr>
          <w:rFonts w:ascii="Times New Roman" w:hAnsi="Times New Roman" w:cs="Times New Roman"/>
          <w:sz w:val="24"/>
          <w:szCs w:val="24"/>
          <w:shd w:val="clear" w:color="auto" w:fill="FFFFFF"/>
        </w:rPr>
        <w:t>.</w:t>
      </w:r>
      <w:r w:rsidR="0037346C" w:rsidRPr="00DD4672">
        <w:rPr>
          <w:rFonts w:ascii="Times New Roman" w:hAnsi="Times New Roman" w:cs="Times New Roman"/>
          <w:sz w:val="24"/>
          <w:szCs w:val="24"/>
          <w:shd w:val="clear" w:color="auto" w:fill="FFFFFF"/>
        </w:rPr>
        <w:t xml:space="preserve"> </w:t>
      </w:r>
      <w:r w:rsidRPr="00DD4672">
        <w:rPr>
          <w:rFonts w:ascii="Times New Roman" w:hAnsi="Times New Roman" w:cs="Times New Roman"/>
          <w:sz w:val="24"/>
          <w:szCs w:val="24"/>
          <w:shd w:val="clear" w:color="auto" w:fill="FFFFFF"/>
        </w:rPr>
        <w:t>Young</w:t>
      </w:r>
      <w:r w:rsidR="0037346C" w:rsidRPr="00DD4672">
        <w:rPr>
          <w:rFonts w:ascii="Times New Roman" w:hAnsi="Times New Roman" w:cs="Times New Roman"/>
          <w:sz w:val="24"/>
          <w:szCs w:val="24"/>
          <w:shd w:val="clear" w:color="auto" w:fill="FFFFFF"/>
        </w:rPr>
        <w:t xml:space="preserve"> individuals </w:t>
      </w:r>
      <w:r w:rsidR="00D76AFD" w:rsidRPr="00DD4672">
        <w:rPr>
          <w:rFonts w:ascii="Times New Roman" w:hAnsi="Times New Roman" w:cs="Times New Roman"/>
          <w:sz w:val="24"/>
          <w:szCs w:val="24"/>
          <w:shd w:val="clear" w:color="auto" w:fill="FFFFFF"/>
        </w:rPr>
        <w:t xml:space="preserve">are entering the workforce for the first time and </w:t>
      </w:r>
      <w:r w:rsidR="0037346C" w:rsidRPr="00DD4672">
        <w:rPr>
          <w:rFonts w:ascii="Times New Roman" w:hAnsi="Times New Roman" w:cs="Times New Roman"/>
          <w:sz w:val="24"/>
          <w:szCs w:val="24"/>
          <w:shd w:val="clear" w:color="auto" w:fill="FFFFFF"/>
        </w:rPr>
        <w:t xml:space="preserve">have little on-the-job training. As </w:t>
      </w:r>
      <w:r w:rsidRPr="00DD4672">
        <w:rPr>
          <w:rFonts w:ascii="Times New Roman" w:hAnsi="Times New Roman" w:cs="Times New Roman"/>
          <w:sz w:val="24"/>
          <w:szCs w:val="24"/>
          <w:shd w:val="clear" w:color="auto" w:fill="FFFFFF"/>
        </w:rPr>
        <w:t xml:space="preserve">people </w:t>
      </w:r>
      <w:r w:rsidR="0037346C" w:rsidRPr="00DD4672">
        <w:rPr>
          <w:rFonts w:ascii="Times New Roman" w:hAnsi="Times New Roman" w:cs="Times New Roman"/>
          <w:sz w:val="24"/>
          <w:szCs w:val="24"/>
          <w:shd w:val="clear" w:color="auto" w:fill="FFFFFF"/>
        </w:rPr>
        <w:t>secure employment,</w:t>
      </w:r>
      <w:r w:rsidRPr="00DD4672">
        <w:rPr>
          <w:rFonts w:ascii="Times New Roman" w:hAnsi="Times New Roman" w:cs="Times New Roman"/>
          <w:sz w:val="24"/>
          <w:szCs w:val="24"/>
          <w:shd w:val="clear" w:color="auto" w:fill="FFFFFF"/>
        </w:rPr>
        <w:t xml:space="preserve"> they become more attached to the labor force and all cohort’s </w:t>
      </w:r>
      <w:r w:rsidR="0037346C" w:rsidRPr="00DD4672">
        <w:rPr>
          <w:rFonts w:ascii="Times New Roman" w:hAnsi="Times New Roman" w:cs="Times New Roman"/>
          <w:sz w:val="24"/>
          <w:szCs w:val="24"/>
          <w:shd w:val="clear" w:color="auto" w:fill="FFFFFF"/>
        </w:rPr>
        <w:t>rates of unemployment</w:t>
      </w:r>
      <w:r w:rsidRPr="00DD4672">
        <w:rPr>
          <w:rFonts w:ascii="Times New Roman" w:hAnsi="Times New Roman" w:cs="Times New Roman"/>
          <w:sz w:val="24"/>
          <w:szCs w:val="24"/>
          <w:shd w:val="clear" w:color="auto" w:fill="FFFFFF"/>
        </w:rPr>
        <w:t xml:space="preserve"> decline gradually</w:t>
      </w:r>
      <w:r w:rsidR="007E0185" w:rsidRPr="00DD4672">
        <w:rPr>
          <w:rFonts w:ascii="Times New Roman" w:hAnsi="Times New Roman" w:cs="Times New Roman"/>
          <w:sz w:val="24"/>
          <w:szCs w:val="24"/>
          <w:shd w:val="clear" w:color="auto" w:fill="FFFFFF"/>
        </w:rPr>
        <w:t>,</w:t>
      </w:r>
      <w:r w:rsidRPr="00DD4672">
        <w:rPr>
          <w:rFonts w:ascii="Times New Roman" w:hAnsi="Times New Roman" w:cs="Times New Roman"/>
          <w:sz w:val="24"/>
          <w:szCs w:val="24"/>
          <w:shd w:val="clear" w:color="auto" w:fill="FFFFFF"/>
        </w:rPr>
        <w:t xml:space="preserve"> until around the </w:t>
      </w:r>
      <w:r w:rsidR="00747DA3" w:rsidRPr="00DD4672">
        <w:rPr>
          <w:rFonts w:ascii="Times New Roman" w:hAnsi="Times New Roman" w:cs="Times New Roman"/>
          <w:sz w:val="24"/>
          <w:szCs w:val="24"/>
          <w:shd w:val="clear" w:color="auto" w:fill="FFFFFF"/>
        </w:rPr>
        <w:t>mid-40s</w:t>
      </w:r>
      <w:r w:rsidRPr="00DD4672">
        <w:rPr>
          <w:rFonts w:ascii="Times New Roman" w:hAnsi="Times New Roman" w:cs="Times New Roman"/>
          <w:sz w:val="24"/>
          <w:szCs w:val="24"/>
          <w:shd w:val="clear" w:color="auto" w:fill="FFFFFF"/>
        </w:rPr>
        <w:t xml:space="preserve"> where there is a slight uptick</w:t>
      </w:r>
      <w:r w:rsidR="007E0185" w:rsidRPr="00DD4672">
        <w:rPr>
          <w:rFonts w:ascii="Times New Roman" w:hAnsi="Times New Roman" w:cs="Times New Roman"/>
          <w:sz w:val="24"/>
          <w:szCs w:val="24"/>
          <w:shd w:val="clear" w:color="auto" w:fill="FFFFFF"/>
        </w:rPr>
        <w:t>,</w:t>
      </w:r>
      <w:r w:rsidRPr="00DD4672">
        <w:rPr>
          <w:rFonts w:ascii="Times New Roman" w:hAnsi="Times New Roman" w:cs="Times New Roman"/>
          <w:sz w:val="24"/>
          <w:szCs w:val="24"/>
          <w:shd w:val="clear" w:color="auto" w:fill="FFFFFF"/>
        </w:rPr>
        <w:t xml:space="preserve"> then gradually declines</w:t>
      </w:r>
      <w:r w:rsidR="004717AA" w:rsidRPr="00DD4672">
        <w:rPr>
          <w:rFonts w:ascii="Times New Roman" w:hAnsi="Times New Roman" w:cs="Times New Roman"/>
          <w:sz w:val="24"/>
          <w:szCs w:val="24"/>
          <w:shd w:val="clear" w:color="auto" w:fill="FFFFFF"/>
        </w:rPr>
        <w:t xml:space="preserve"> again</w:t>
      </w:r>
      <w:r w:rsidRPr="00DD4672">
        <w:rPr>
          <w:rFonts w:ascii="Times New Roman" w:hAnsi="Times New Roman" w:cs="Times New Roman"/>
          <w:sz w:val="24"/>
          <w:szCs w:val="24"/>
          <w:shd w:val="clear" w:color="auto" w:fill="FFFFFF"/>
        </w:rPr>
        <w:t xml:space="preserve"> until an individual reaches retirement age. Overall, this implies that as a workforce skews older, unemployment is less likely and </w:t>
      </w:r>
      <w:r w:rsidR="007E0185" w:rsidRPr="00DD4672">
        <w:rPr>
          <w:rFonts w:ascii="Times New Roman" w:hAnsi="Times New Roman" w:cs="Times New Roman"/>
          <w:sz w:val="24"/>
          <w:szCs w:val="24"/>
          <w:shd w:val="clear" w:color="auto" w:fill="FFFFFF"/>
        </w:rPr>
        <w:t xml:space="preserve">thus </w:t>
      </w:r>
      <w:r w:rsidRPr="00DD4672">
        <w:rPr>
          <w:rFonts w:ascii="Times New Roman" w:hAnsi="Times New Roman" w:cs="Times New Roman"/>
          <w:sz w:val="24"/>
          <w:szCs w:val="24"/>
          <w:shd w:val="clear" w:color="auto" w:fill="FFFFFF"/>
        </w:rPr>
        <w:t xml:space="preserve">lowers the </w:t>
      </w:r>
      <w:r w:rsidR="004717AA" w:rsidRPr="00DD4672">
        <w:rPr>
          <w:rFonts w:ascii="Times New Roman" w:hAnsi="Times New Roman" w:cs="Times New Roman"/>
          <w:sz w:val="24"/>
          <w:szCs w:val="24"/>
          <w:shd w:val="clear" w:color="auto" w:fill="FFFFFF"/>
        </w:rPr>
        <w:t>U*</w:t>
      </w:r>
      <w:r w:rsidRPr="00DD4672">
        <w:rPr>
          <w:rFonts w:ascii="Times New Roman" w:hAnsi="Times New Roman" w:cs="Times New Roman"/>
          <w:sz w:val="24"/>
          <w:szCs w:val="24"/>
          <w:shd w:val="clear" w:color="auto" w:fill="FFFFFF"/>
        </w:rPr>
        <w:t xml:space="preserve">. </w:t>
      </w:r>
      <w:r w:rsidR="007E0185" w:rsidRPr="00DD4672">
        <w:rPr>
          <w:rFonts w:ascii="Times New Roman" w:hAnsi="Times New Roman" w:cs="Times New Roman"/>
          <w:sz w:val="24"/>
          <w:szCs w:val="24"/>
          <w:shd w:val="clear" w:color="auto" w:fill="FFFFFF"/>
        </w:rPr>
        <w:t xml:space="preserve">This is supported by the historical estimate of U* by Barnchion and Mathes </w:t>
      </w:r>
      <w:r w:rsidR="004717AA" w:rsidRPr="00DD4672">
        <w:rPr>
          <w:rFonts w:ascii="Times New Roman" w:hAnsi="Times New Roman" w:cs="Times New Roman"/>
          <w:sz w:val="24"/>
          <w:szCs w:val="24"/>
          <w:shd w:val="clear" w:color="auto" w:fill="FFFFFF"/>
        </w:rPr>
        <w:t xml:space="preserve">mentioned above </w:t>
      </w:r>
      <w:r w:rsidR="007E0185" w:rsidRPr="00DD4672">
        <w:rPr>
          <w:rFonts w:ascii="Times New Roman" w:hAnsi="Times New Roman" w:cs="Times New Roman"/>
          <w:sz w:val="24"/>
          <w:szCs w:val="24"/>
          <w:shd w:val="clear" w:color="auto" w:fill="FFFFFF"/>
        </w:rPr>
        <w:t>which mirrored the lifecycle of the large baby-boomer generation.</w:t>
      </w:r>
    </w:p>
    <w:p w:rsidR="00991C6D" w:rsidRPr="00DD4672" w:rsidRDefault="009609EC" w:rsidP="005802EE">
      <w:pPr>
        <w:shd w:val="clear" w:color="auto" w:fill="FFFFFF"/>
        <w:spacing w:after="150"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t>E</w:t>
      </w:r>
      <w:r w:rsidR="00004D70" w:rsidRPr="00DD4672">
        <w:rPr>
          <w:rFonts w:ascii="Times New Roman" w:hAnsi="Times New Roman" w:cs="Times New Roman"/>
          <w:sz w:val="24"/>
          <w:szCs w:val="24"/>
          <w:shd w:val="clear" w:color="auto" w:fill="FFFFFF"/>
        </w:rPr>
        <w:t>ducated workers have more attachment to the labor force</w:t>
      </w:r>
      <w:r w:rsidR="00737EAB" w:rsidRPr="00DD4672">
        <w:rPr>
          <w:rFonts w:ascii="Times New Roman" w:hAnsi="Times New Roman" w:cs="Times New Roman"/>
          <w:sz w:val="24"/>
          <w:szCs w:val="24"/>
          <w:shd w:val="clear" w:color="auto" w:fill="FFFFFF"/>
        </w:rPr>
        <w:t xml:space="preserve"> (Figure </w:t>
      </w:r>
      <w:r w:rsidR="004717AA" w:rsidRPr="00DD4672">
        <w:rPr>
          <w:rFonts w:ascii="Times New Roman" w:hAnsi="Times New Roman" w:cs="Times New Roman"/>
          <w:sz w:val="24"/>
          <w:szCs w:val="24"/>
          <w:shd w:val="clear" w:color="auto" w:fill="FFFFFF"/>
        </w:rPr>
        <w:t>3</w:t>
      </w:r>
      <w:r w:rsidR="00737EAB" w:rsidRPr="00DD4672">
        <w:rPr>
          <w:rFonts w:ascii="Times New Roman" w:hAnsi="Times New Roman" w:cs="Times New Roman"/>
          <w:sz w:val="24"/>
          <w:szCs w:val="24"/>
          <w:shd w:val="clear" w:color="auto" w:fill="FFFFFF"/>
        </w:rPr>
        <w:t>)</w:t>
      </w:r>
      <w:r w:rsidR="00004D70" w:rsidRPr="00DD4672">
        <w:rPr>
          <w:rFonts w:ascii="Times New Roman" w:hAnsi="Times New Roman" w:cs="Times New Roman"/>
          <w:sz w:val="24"/>
          <w:szCs w:val="24"/>
          <w:shd w:val="clear" w:color="auto" w:fill="FFFFFF"/>
        </w:rPr>
        <w:t>.</w:t>
      </w:r>
      <w:r w:rsidRPr="00DD4672">
        <w:rPr>
          <w:rFonts w:ascii="Times New Roman" w:hAnsi="Times New Roman" w:cs="Times New Roman"/>
          <w:sz w:val="24"/>
          <w:szCs w:val="24"/>
          <w:shd w:val="clear" w:color="auto" w:fill="FFFFFF"/>
        </w:rPr>
        <w:t xml:space="preserve"> Individuals with less than a high-school diploma have dramatically higher rates of unemployment than other education groups </w:t>
      </w:r>
      <w:r w:rsidR="004717AA" w:rsidRPr="00DD4672">
        <w:rPr>
          <w:rFonts w:ascii="Times New Roman" w:hAnsi="Times New Roman" w:cs="Times New Roman"/>
          <w:sz w:val="24"/>
          <w:szCs w:val="24"/>
          <w:shd w:val="clear" w:color="auto" w:fill="FFFFFF"/>
        </w:rPr>
        <w:t>w</w:t>
      </w:r>
      <w:r w:rsidR="007E0185" w:rsidRPr="00DD4672">
        <w:rPr>
          <w:rFonts w:ascii="Times New Roman" w:hAnsi="Times New Roman" w:cs="Times New Roman"/>
          <w:sz w:val="24"/>
          <w:szCs w:val="24"/>
          <w:shd w:val="clear" w:color="auto" w:fill="FFFFFF"/>
        </w:rPr>
        <w:t>hich</w:t>
      </w:r>
      <w:r w:rsidRPr="00DD4672">
        <w:rPr>
          <w:rFonts w:ascii="Times New Roman" w:hAnsi="Times New Roman" w:cs="Times New Roman"/>
          <w:sz w:val="24"/>
          <w:szCs w:val="24"/>
          <w:shd w:val="clear" w:color="auto" w:fill="FFFFFF"/>
        </w:rPr>
        <w:t xml:space="preserve"> endures throughout a </w:t>
      </w:r>
      <w:r w:rsidR="00347072" w:rsidRPr="00DD4672">
        <w:rPr>
          <w:rFonts w:ascii="Times New Roman" w:hAnsi="Times New Roman" w:cs="Times New Roman"/>
          <w:sz w:val="24"/>
          <w:szCs w:val="24"/>
          <w:shd w:val="clear" w:color="auto" w:fill="FFFFFF"/>
        </w:rPr>
        <w:t>cohort’s</w:t>
      </w:r>
      <w:r w:rsidRPr="00DD4672">
        <w:rPr>
          <w:rFonts w:ascii="Times New Roman" w:hAnsi="Times New Roman" w:cs="Times New Roman"/>
          <w:sz w:val="24"/>
          <w:szCs w:val="24"/>
          <w:shd w:val="clear" w:color="auto" w:fill="FFFFFF"/>
        </w:rPr>
        <w:t xml:space="preserve"> lifetime. For example, when individuals without a high</w:t>
      </w:r>
      <w:r w:rsidR="00991C6D" w:rsidRPr="00DD4672">
        <w:rPr>
          <w:rFonts w:ascii="Times New Roman" w:hAnsi="Times New Roman" w:cs="Times New Roman"/>
          <w:sz w:val="24"/>
          <w:szCs w:val="24"/>
          <w:shd w:val="clear" w:color="auto" w:fill="FFFFFF"/>
        </w:rPr>
        <w:t>-</w:t>
      </w:r>
      <w:r w:rsidRPr="00DD4672">
        <w:rPr>
          <w:rFonts w:ascii="Times New Roman" w:hAnsi="Times New Roman" w:cs="Times New Roman"/>
          <w:sz w:val="24"/>
          <w:szCs w:val="24"/>
          <w:shd w:val="clear" w:color="auto" w:fill="FFFFFF"/>
        </w:rPr>
        <w:t xml:space="preserve">school diploma are at the period of life where their unemployment rate is the lowest, their unemployment rates </w:t>
      </w:r>
      <w:r w:rsidR="00991C6D" w:rsidRPr="00DD4672">
        <w:rPr>
          <w:rFonts w:ascii="Times New Roman" w:hAnsi="Times New Roman" w:cs="Times New Roman"/>
          <w:sz w:val="24"/>
          <w:szCs w:val="24"/>
          <w:shd w:val="clear" w:color="auto" w:fill="FFFFFF"/>
        </w:rPr>
        <w:t>still exceed the unemployment rate of</w:t>
      </w:r>
      <w:r w:rsidRPr="00DD4672">
        <w:rPr>
          <w:rFonts w:ascii="Times New Roman" w:hAnsi="Times New Roman" w:cs="Times New Roman"/>
          <w:sz w:val="24"/>
          <w:szCs w:val="24"/>
          <w:shd w:val="clear" w:color="auto" w:fill="FFFFFF"/>
        </w:rPr>
        <w:t xml:space="preserve"> individuals with a college degree</w:t>
      </w:r>
      <w:r w:rsidR="007E0185" w:rsidRPr="00DD4672">
        <w:rPr>
          <w:rFonts w:ascii="Times New Roman" w:hAnsi="Times New Roman" w:cs="Times New Roman"/>
          <w:sz w:val="24"/>
          <w:szCs w:val="24"/>
          <w:shd w:val="clear" w:color="auto" w:fill="FFFFFF"/>
        </w:rPr>
        <w:t xml:space="preserve"> first-entering the workforce</w:t>
      </w:r>
      <w:r w:rsidR="00991C6D" w:rsidRPr="00DD4672">
        <w:rPr>
          <w:rFonts w:ascii="Times New Roman" w:hAnsi="Times New Roman" w:cs="Times New Roman"/>
          <w:sz w:val="24"/>
          <w:szCs w:val="24"/>
          <w:shd w:val="clear" w:color="auto" w:fill="FFFFFF"/>
        </w:rPr>
        <w:t xml:space="preserve"> at the </w:t>
      </w:r>
      <w:r w:rsidR="00347072" w:rsidRPr="00DD4672">
        <w:rPr>
          <w:rFonts w:ascii="Times New Roman" w:hAnsi="Times New Roman" w:cs="Times New Roman"/>
          <w:sz w:val="24"/>
          <w:szCs w:val="24"/>
          <w:shd w:val="clear" w:color="auto" w:fill="FFFFFF"/>
        </w:rPr>
        <w:t>period</w:t>
      </w:r>
      <w:r w:rsidR="00991C6D" w:rsidRPr="00DD4672">
        <w:rPr>
          <w:rFonts w:ascii="Times New Roman" w:hAnsi="Times New Roman" w:cs="Times New Roman"/>
          <w:sz w:val="24"/>
          <w:szCs w:val="24"/>
          <w:shd w:val="clear" w:color="auto" w:fill="FFFFFF"/>
        </w:rPr>
        <w:t xml:space="preserve"> when their unemployment rates are the highest. Interestingly, individuals with post-college degree have</w:t>
      </w:r>
      <w:r w:rsidR="007E0185" w:rsidRPr="00DD4672">
        <w:rPr>
          <w:rFonts w:ascii="Times New Roman" w:hAnsi="Times New Roman" w:cs="Times New Roman"/>
          <w:sz w:val="24"/>
          <w:szCs w:val="24"/>
          <w:shd w:val="clear" w:color="auto" w:fill="FFFFFF"/>
        </w:rPr>
        <w:t xml:space="preserve"> only slightly lower</w:t>
      </w:r>
      <w:r w:rsidR="00991C6D" w:rsidRPr="00DD4672">
        <w:rPr>
          <w:rFonts w:ascii="Times New Roman" w:hAnsi="Times New Roman" w:cs="Times New Roman"/>
          <w:sz w:val="24"/>
          <w:szCs w:val="24"/>
          <w:shd w:val="clear" w:color="auto" w:fill="FFFFFF"/>
        </w:rPr>
        <w:t xml:space="preserve"> unemployment rates to those with a college degre</w:t>
      </w:r>
      <w:r w:rsidR="004717AA" w:rsidRPr="00DD4672">
        <w:rPr>
          <w:rFonts w:ascii="Times New Roman" w:hAnsi="Times New Roman" w:cs="Times New Roman"/>
          <w:sz w:val="24"/>
          <w:szCs w:val="24"/>
          <w:shd w:val="clear" w:color="auto" w:fill="FFFFFF"/>
        </w:rPr>
        <w:t xml:space="preserve">e which implies the decision to pursue an advanced degree is </w:t>
      </w:r>
      <w:r w:rsidR="00FA5562" w:rsidRPr="00DD4672">
        <w:rPr>
          <w:rFonts w:ascii="Times New Roman" w:hAnsi="Times New Roman" w:cs="Times New Roman"/>
          <w:sz w:val="24"/>
          <w:szCs w:val="24"/>
          <w:shd w:val="clear" w:color="auto" w:fill="FFFFFF"/>
        </w:rPr>
        <w:t>determined by the desire for increased earnings or personal interest rather than job security.</w:t>
      </w:r>
    </w:p>
    <w:p w:rsidR="00737EAB" w:rsidRPr="00DD4672" w:rsidRDefault="00004D70" w:rsidP="005802EE">
      <w:pPr>
        <w:shd w:val="clear" w:color="auto" w:fill="FFFFFF"/>
        <w:spacing w:after="150"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lastRenderedPageBreak/>
        <w:t>U</w:t>
      </w:r>
      <w:r w:rsidR="00747DA3" w:rsidRPr="00DD4672">
        <w:rPr>
          <w:rFonts w:ascii="Times New Roman" w:hAnsi="Times New Roman" w:cs="Times New Roman"/>
          <w:sz w:val="24"/>
          <w:szCs w:val="24"/>
          <w:shd w:val="clear" w:color="auto" w:fill="FFFFFF"/>
        </w:rPr>
        <w:t xml:space="preserve">nemployment varies by </w:t>
      </w:r>
      <w:r w:rsidR="00B97E99" w:rsidRPr="00DD4672">
        <w:rPr>
          <w:rFonts w:ascii="Times New Roman" w:hAnsi="Times New Roman" w:cs="Times New Roman"/>
          <w:sz w:val="24"/>
          <w:szCs w:val="24"/>
          <w:shd w:val="clear" w:color="auto" w:fill="FFFFFF"/>
        </w:rPr>
        <w:t>race</w:t>
      </w:r>
      <w:r w:rsidR="00944836" w:rsidRPr="00DD4672">
        <w:rPr>
          <w:rFonts w:ascii="Times New Roman" w:hAnsi="Times New Roman" w:cs="Times New Roman"/>
          <w:sz w:val="24"/>
          <w:szCs w:val="24"/>
          <w:shd w:val="clear" w:color="auto" w:fill="FFFFFF"/>
        </w:rPr>
        <w:t xml:space="preserve"> </w:t>
      </w:r>
      <w:r w:rsidR="00737EAB" w:rsidRPr="00DD4672">
        <w:rPr>
          <w:rFonts w:ascii="Times New Roman" w:hAnsi="Times New Roman" w:cs="Times New Roman"/>
          <w:sz w:val="24"/>
          <w:szCs w:val="24"/>
          <w:shd w:val="clear" w:color="auto" w:fill="FFFFFF"/>
        </w:rPr>
        <w:t xml:space="preserve">(Figure </w:t>
      </w:r>
      <w:r w:rsidR="00FA5562" w:rsidRPr="00DD4672">
        <w:rPr>
          <w:rFonts w:ascii="Times New Roman" w:hAnsi="Times New Roman" w:cs="Times New Roman"/>
          <w:sz w:val="24"/>
          <w:szCs w:val="24"/>
          <w:shd w:val="clear" w:color="auto" w:fill="FFFFFF"/>
        </w:rPr>
        <w:t>4</w:t>
      </w:r>
      <w:r w:rsidR="00737EAB" w:rsidRPr="00DD4672">
        <w:rPr>
          <w:rFonts w:ascii="Times New Roman" w:hAnsi="Times New Roman" w:cs="Times New Roman"/>
          <w:sz w:val="24"/>
          <w:szCs w:val="24"/>
          <w:shd w:val="clear" w:color="auto" w:fill="FFFFFF"/>
        </w:rPr>
        <w:t>)</w:t>
      </w:r>
      <w:r w:rsidR="00991C6D" w:rsidRPr="00DD4672">
        <w:rPr>
          <w:rFonts w:ascii="Times New Roman" w:hAnsi="Times New Roman" w:cs="Times New Roman"/>
          <w:sz w:val="24"/>
          <w:szCs w:val="24"/>
          <w:shd w:val="clear" w:color="auto" w:fill="FFFFFF"/>
        </w:rPr>
        <w:t>. Whites and Asians ha</w:t>
      </w:r>
      <w:r w:rsidR="00FA5562" w:rsidRPr="00DD4672">
        <w:rPr>
          <w:rFonts w:ascii="Times New Roman" w:hAnsi="Times New Roman" w:cs="Times New Roman"/>
          <w:sz w:val="24"/>
          <w:szCs w:val="24"/>
          <w:shd w:val="clear" w:color="auto" w:fill="FFFFFF"/>
        </w:rPr>
        <w:t>ve</w:t>
      </w:r>
      <w:r w:rsidR="00991C6D" w:rsidRPr="00DD4672">
        <w:rPr>
          <w:rFonts w:ascii="Times New Roman" w:hAnsi="Times New Roman" w:cs="Times New Roman"/>
          <w:sz w:val="24"/>
          <w:szCs w:val="24"/>
          <w:shd w:val="clear" w:color="auto" w:fill="FFFFFF"/>
        </w:rPr>
        <w:t xml:space="preserve"> generally lower levels of unemployment than Hispanics but there is not a considerable difference between the three cohorts</w:t>
      </w:r>
      <w:r w:rsidR="00FA5562" w:rsidRPr="00DD4672">
        <w:rPr>
          <w:rFonts w:ascii="Times New Roman" w:hAnsi="Times New Roman" w:cs="Times New Roman"/>
          <w:sz w:val="24"/>
          <w:szCs w:val="24"/>
          <w:shd w:val="clear" w:color="auto" w:fill="FFFFFF"/>
        </w:rPr>
        <w:t xml:space="preserve"> and this</w:t>
      </w:r>
      <w:r w:rsidR="00991C6D" w:rsidRPr="00DD4672">
        <w:rPr>
          <w:rFonts w:ascii="Times New Roman" w:hAnsi="Times New Roman" w:cs="Times New Roman"/>
          <w:sz w:val="24"/>
          <w:szCs w:val="24"/>
          <w:shd w:val="clear" w:color="auto" w:fill="FFFFFF"/>
        </w:rPr>
        <w:t xml:space="preserve"> difference largely disappears by age 50. Meanwhile, blacks have radically higher levels of unemployment at all ages compared to other races</w:t>
      </w:r>
      <w:r w:rsidR="007E0185" w:rsidRPr="00DD4672">
        <w:rPr>
          <w:rFonts w:ascii="Times New Roman" w:hAnsi="Times New Roman" w:cs="Times New Roman"/>
          <w:sz w:val="24"/>
          <w:szCs w:val="24"/>
          <w:shd w:val="clear" w:color="auto" w:fill="FFFFFF"/>
        </w:rPr>
        <w:t>. T</w:t>
      </w:r>
      <w:r w:rsidR="00991C6D" w:rsidRPr="00DD4672">
        <w:rPr>
          <w:rFonts w:ascii="Times New Roman" w:hAnsi="Times New Roman" w:cs="Times New Roman"/>
          <w:sz w:val="24"/>
          <w:szCs w:val="24"/>
          <w:shd w:val="clear" w:color="auto" w:fill="FFFFFF"/>
        </w:rPr>
        <w:t xml:space="preserve">he difference </w:t>
      </w:r>
      <w:r w:rsidR="00FA5562" w:rsidRPr="00DD4672">
        <w:rPr>
          <w:rFonts w:ascii="Times New Roman" w:hAnsi="Times New Roman" w:cs="Times New Roman"/>
          <w:sz w:val="24"/>
          <w:szCs w:val="24"/>
          <w:shd w:val="clear" w:color="auto" w:fill="FFFFFF"/>
        </w:rPr>
        <w:t>does narrow</w:t>
      </w:r>
      <w:r w:rsidR="00991C6D" w:rsidRPr="00DD4672">
        <w:rPr>
          <w:rFonts w:ascii="Times New Roman" w:hAnsi="Times New Roman" w:cs="Times New Roman"/>
          <w:sz w:val="24"/>
          <w:szCs w:val="24"/>
          <w:shd w:val="clear" w:color="auto" w:fill="FFFFFF"/>
        </w:rPr>
        <w:t xml:space="preserve"> over time and by retirement age is essentially comparable to the other cohorts</w:t>
      </w:r>
      <w:r w:rsidR="007E0185" w:rsidRPr="00DD4672">
        <w:rPr>
          <w:rFonts w:ascii="Times New Roman" w:hAnsi="Times New Roman" w:cs="Times New Roman"/>
          <w:sz w:val="24"/>
          <w:szCs w:val="24"/>
          <w:shd w:val="clear" w:color="auto" w:fill="FFFFFF"/>
        </w:rPr>
        <w:t>, though still the highest.</w:t>
      </w:r>
      <w:r w:rsidR="00991C6D" w:rsidRPr="00DD4672">
        <w:rPr>
          <w:rFonts w:ascii="Times New Roman" w:hAnsi="Times New Roman" w:cs="Times New Roman"/>
          <w:sz w:val="24"/>
          <w:szCs w:val="24"/>
          <w:shd w:val="clear" w:color="auto" w:fill="FFFFFF"/>
        </w:rPr>
        <w:t xml:space="preserve"> </w:t>
      </w:r>
    </w:p>
    <w:p w:rsidR="004943C2" w:rsidRPr="00DD4672" w:rsidRDefault="00004D70" w:rsidP="00AA5D85">
      <w:pPr>
        <w:spacing w:line="480" w:lineRule="auto"/>
        <w:ind w:firstLine="720"/>
        <w:rPr>
          <w:rFonts w:ascii="Times New Roman" w:eastAsia="Times New Roman" w:hAnsi="Times New Roman" w:cs="Times New Roman"/>
          <w:b/>
          <w:sz w:val="24"/>
          <w:szCs w:val="24"/>
        </w:rPr>
      </w:pPr>
      <w:r w:rsidRPr="00DD4672">
        <w:rPr>
          <w:rFonts w:ascii="Times New Roman" w:eastAsia="Times New Roman" w:hAnsi="Times New Roman" w:cs="Times New Roman"/>
          <w:sz w:val="24"/>
          <w:szCs w:val="24"/>
        </w:rPr>
        <w:t>W</w:t>
      </w:r>
      <w:r w:rsidR="00747DA3" w:rsidRPr="00DD4672">
        <w:rPr>
          <w:rFonts w:ascii="Times New Roman" w:eastAsia="Times New Roman" w:hAnsi="Times New Roman" w:cs="Times New Roman"/>
          <w:sz w:val="24"/>
          <w:szCs w:val="24"/>
        </w:rPr>
        <w:t>omen have lower rates of unemployment than men if both have less than a college degree</w:t>
      </w:r>
      <w:r w:rsidR="007E0185" w:rsidRPr="00DD4672">
        <w:rPr>
          <w:rFonts w:ascii="Times New Roman" w:eastAsia="Times New Roman" w:hAnsi="Times New Roman" w:cs="Times New Roman"/>
          <w:sz w:val="24"/>
          <w:szCs w:val="24"/>
        </w:rPr>
        <w:t xml:space="preserve">. If both sexes have a college degree this relationship reverses </w:t>
      </w:r>
      <w:r w:rsidR="00347072" w:rsidRPr="00DD4672">
        <w:rPr>
          <w:rFonts w:ascii="Times New Roman" w:eastAsia="Times New Roman" w:hAnsi="Times New Roman" w:cs="Times New Roman"/>
          <w:sz w:val="24"/>
          <w:szCs w:val="24"/>
        </w:rPr>
        <w:t>(</w:t>
      </w:r>
      <w:r w:rsidR="00737EAB" w:rsidRPr="00DD4672">
        <w:rPr>
          <w:rFonts w:ascii="Times New Roman" w:eastAsia="Times New Roman" w:hAnsi="Times New Roman" w:cs="Times New Roman"/>
          <w:sz w:val="24"/>
          <w:szCs w:val="24"/>
        </w:rPr>
        <w:t xml:space="preserve">Figure </w:t>
      </w:r>
      <w:r w:rsidR="00FA5562" w:rsidRPr="00DD4672">
        <w:rPr>
          <w:rFonts w:ascii="Times New Roman" w:eastAsia="Times New Roman" w:hAnsi="Times New Roman" w:cs="Times New Roman"/>
          <w:sz w:val="24"/>
          <w:szCs w:val="24"/>
        </w:rPr>
        <w:t>5</w:t>
      </w:r>
      <w:r w:rsidR="00737EAB" w:rsidRPr="00DD4672">
        <w:rPr>
          <w:rFonts w:ascii="Times New Roman" w:eastAsia="Times New Roman" w:hAnsi="Times New Roman" w:cs="Times New Roman"/>
          <w:sz w:val="24"/>
          <w:szCs w:val="24"/>
        </w:rPr>
        <w:t>)</w:t>
      </w:r>
      <w:r w:rsidR="00747DA3" w:rsidRPr="00DD4672">
        <w:rPr>
          <w:rFonts w:ascii="Times New Roman" w:eastAsia="Times New Roman" w:hAnsi="Times New Roman" w:cs="Times New Roman"/>
          <w:sz w:val="24"/>
          <w:szCs w:val="24"/>
        </w:rPr>
        <w:t>. Given lower unemployment rates for many women, the rapid rise of female labor force participation in the 1960s to 1980s is a factor in reducing</w:t>
      </w:r>
      <w:r w:rsidR="00FA5562" w:rsidRPr="00DD4672">
        <w:rPr>
          <w:rFonts w:ascii="Times New Roman" w:eastAsia="Times New Roman" w:hAnsi="Times New Roman" w:cs="Times New Roman"/>
          <w:sz w:val="24"/>
          <w:szCs w:val="24"/>
        </w:rPr>
        <w:t xml:space="preserve"> U*</w:t>
      </w:r>
      <w:r w:rsidR="00747DA3" w:rsidRPr="00DD4672">
        <w:rPr>
          <w:rFonts w:ascii="Times New Roman" w:eastAsia="Times New Roman" w:hAnsi="Times New Roman" w:cs="Times New Roman"/>
          <w:sz w:val="24"/>
          <w:szCs w:val="24"/>
        </w:rPr>
        <w:t>.</w:t>
      </w:r>
      <w:r w:rsidR="00737EAB" w:rsidRPr="00DD4672">
        <w:rPr>
          <w:rFonts w:ascii="Times New Roman" w:eastAsia="Times New Roman" w:hAnsi="Times New Roman" w:cs="Times New Roman"/>
          <w:b/>
          <w:sz w:val="24"/>
          <w:szCs w:val="24"/>
        </w:rPr>
        <w:t xml:space="preserve"> </w:t>
      </w:r>
      <w:r w:rsidR="00737EAB" w:rsidRPr="00DD4672">
        <w:rPr>
          <w:rFonts w:ascii="Times New Roman" w:hAnsi="Times New Roman" w:cs="Times New Roman"/>
          <w:sz w:val="24"/>
          <w:szCs w:val="24"/>
        </w:rPr>
        <w:t xml:space="preserve">Moreover, Didem Tuzeman and Thao Tran (2019) compared changes in labor market outcomes over the great recession and recovery across sex and education levels decomposed into four groups: non-college men, college men, non-college women, and college women. They find increases in labor force participation rates during </w:t>
      </w:r>
      <w:r w:rsidR="007E0185" w:rsidRPr="00DD4672">
        <w:rPr>
          <w:rFonts w:ascii="Times New Roman" w:hAnsi="Times New Roman" w:cs="Times New Roman"/>
          <w:sz w:val="24"/>
          <w:szCs w:val="24"/>
        </w:rPr>
        <w:t>the</w:t>
      </w:r>
      <w:r w:rsidR="00737EAB" w:rsidRPr="00DD4672">
        <w:rPr>
          <w:rFonts w:ascii="Times New Roman" w:hAnsi="Times New Roman" w:cs="Times New Roman"/>
          <w:sz w:val="24"/>
          <w:szCs w:val="24"/>
        </w:rPr>
        <w:t xml:space="preserve"> late-recovery period are due to a declining number of men and women without bachelor’s degrees and not employment gains</w:t>
      </w:r>
      <w:r w:rsidR="007E0185" w:rsidRPr="00DD4672">
        <w:rPr>
          <w:rFonts w:ascii="Times New Roman" w:hAnsi="Times New Roman" w:cs="Times New Roman"/>
          <w:sz w:val="24"/>
          <w:szCs w:val="24"/>
        </w:rPr>
        <w:t>. Also, they find o</w:t>
      </w:r>
      <w:r w:rsidR="00737EAB" w:rsidRPr="00DD4672">
        <w:rPr>
          <w:rFonts w:ascii="Times New Roman" w:hAnsi="Times New Roman" w:cs="Times New Roman"/>
          <w:sz w:val="24"/>
          <w:szCs w:val="24"/>
        </w:rPr>
        <w:t xml:space="preserve">nly college women have seen their labor force participation rate recover to its pre-recession level.  </w:t>
      </w:r>
    </w:p>
    <w:p w:rsidR="00D97B69" w:rsidRPr="00DD4672" w:rsidRDefault="00737EAB" w:rsidP="00D97B69">
      <w:pPr>
        <w:shd w:val="clear" w:color="auto" w:fill="FFFFFF"/>
        <w:spacing w:after="150" w:line="480" w:lineRule="auto"/>
        <w:rPr>
          <w:rFonts w:ascii="Times New Roman" w:eastAsia="Times New Roman" w:hAnsi="Times New Roman" w:cs="Times New Roman"/>
          <w:b/>
          <w:sz w:val="24"/>
          <w:szCs w:val="24"/>
        </w:rPr>
      </w:pPr>
      <w:r w:rsidRPr="00DD4672">
        <w:rPr>
          <w:rFonts w:ascii="Times New Roman" w:eastAsia="Times New Roman" w:hAnsi="Times New Roman" w:cs="Times New Roman"/>
          <w:b/>
          <w:sz w:val="24"/>
          <w:szCs w:val="24"/>
        </w:rPr>
        <w:t>3.2</w:t>
      </w:r>
      <w:r w:rsidR="00D97B69" w:rsidRPr="00DD4672">
        <w:rPr>
          <w:rFonts w:ascii="Times New Roman" w:eastAsia="Times New Roman" w:hAnsi="Times New Roman" w:cs="Times New Roman"/>
          <w:b/>
          <w:sz w:val="24"/>
          <w:szCs w:val="24"/>
        </w:rPr>
        <w:t xml:space="preserve"> Analysis</w:t>
      </w:r>
    </w:p>
    <w:p w:rsidR="00D97B69" w:rsidRPr="00DD4672" w:rsidRDefault="00D97B69" w:rsidP="00D97B69">
      <w:pPr>
        <w:shd w:val="clear" w:color="auto" w:fill="FFFFFF"/>
        <w:spacing w:after="150" w:line="480" w:lineRule="auto"/>
        <w:rPr>
          <w:rFonts w:ascii="Times New Roman" w:eastAsia="Times New Roman" w:hAnsi="Times New Roman" w:cs="Times New Roman"/>
          <w:sz w:val="24"/>
          <w:szCs w:val="24"/>
        </w:rPr>
      </w:pPr>
      <w:r w:rsidRPr="00DD4672">
        <w:rPr>
          <w:rFonts w:ascii="Times New Roman" w:eastAsia="Times New Roman" w:hAnsi="Times New Roman" w:cs="Times New Roman"/>
          <w:sz w:val="24"/>
          <w:szCs w:val="24"/>
        </w:rPr>
        <w:tab/>
        <w:t xml:space="preserve">The cohort of individuals obtaining less than a high school degree have significantly higher unemployment rates than other cohorts. Similarly, black individuals have significantly higher levels of unemployment compared to Asian, Whites or Hispanics. Therefore, policy solutions aimed at reducing the level of individuals with less than a high school diploma or improving black </w:t>
      </w:r>
      <w:r w:rsidR="00B97E99" w:rsidRPr="00DD4672">
        <w:rPr>
          <w:rFonts w:ascii="Times New Roman" w:eastAsia="Times New Roman" w:hAnsi="Times New Roman" w:cs="Times New Roman"/>
          <w:sz w:val="24"/>
          <w:szCs w:val="24"/>
        </w:rPr>
        <w:t>people’s</w:t>
      </w:r>
      <w:r w:rsidRPr="00DD4672">
        <w:rPr>
          <w:rFonts w:ascii="Times New Roman" w:eastAsia="Times New Roman" w:hAnsi="Times New Roman" w:cs="Times New Roman"/>
          <w:sz w:val="24"/>
          <w:szCs w:val="24"/>
        </w:rPr>
        <w:t xml:space="preserve"> attachment to the workforce have the largest room for opportunity. In addition, the difference in life-cycle unemployment between the cohorts of </w:t>
      </w:r>
      <w:r w:rsidR="00B97E99" w:rsidRPr="00DD4672">
        <w:rPr>
          <w:rFonts w:ascii="Times New Roman" w:eastAsia="Times New Roman" w:hAnsi="Times New Roman" w:cs="Times New Roman"/>
          <w:sz w:val="24"/>
          <w:szCs w:val="24"/>
        </w:rPr>
        <w:t>bachelor’s</w:t>
      </w:r>
      <w:r w:rsidRPr="00DD4672">
        <w:rPr>
          <w:rFonts w:ascii="Times New Roman" w:eastAsia="Times New Roman" w:hAnsi="Times New Roman" w:cs="Times New Roman"/>
          <w:sz w:val="24"/>
          <w:szCs w:val="24"/>
        </w:rPr>
        <w:t xml:space="preserve"> degree and </w:t>
      </w:r>
      <w:r w:rsidRPr="00DD4672">
        <w:rPr>
          <w:rFonts w:ascii="Times New Roman" w:eastAsia="Times New Roman" w:hAnsi="Times New Roman" w:cs="Times New Roman"/>
          <w:sz w:val="24"/>
          <w:szCs w:val="24"/>
        </w:rPr>
        <w:lastRenderedPageBreak/>
        <w:t xml:space="preserve">graduate degree </w:t>
      </w:r>
      <w:r w:rsidR="004943C2" w:rsidRPr="00DD4672">
        <w:rPr>
          <w:rFonts w:ascii="Times New Roman" w:eastAsia="Times New Roman" w:hAnsi="Times New Roman" w:cs="Times New Roman"/>
          <w:sz w:val="24"/>
          <w:szCs w:val="24"/>
        </w:rPr>
        <w:t xml:space="preserve">is negligible. This suggests that policy makers looking to increase productivity should focus on influencing people into more productive industries rather than pursuing advanced degrees in less productive industries. Unfortunately, it is difficult for both society and individuals to properly select the right degree. </w:t>
      </w:r>
      <w:r w:rsidR="007E0185" w:rsidRPr="00DD4672">
        <w:rPr>
          <w:rFonts w:ascii="Times New Roman" w:eastAsia="Times New Roman" w:hAnsi="Times New Roman" w:cs="Times New Roman"/>
          <w:sz w:val="24"/>
          <w:szCs w:val="24"/>
        </w:rPr>
        <w:t>An analysis of the life-cycle of unemployment</w:t>
      </w:r>
      <w:r w:rsidR="00737EAB" w:rsidRPr="00DD4672">
        <w:rPr>
          <w:rFonts w:ascii="Times New Roman" w:hAnsi="Times New Roman" w:cs="Times New Roman"/>
          <w:sz w:val="24"/>
          <w:szCs w:val="24"/>
        </w:rPr>
        <w:t xml:space="preserve"> highlights important differences in </w:t>
      </w:r>
      <w:r w:rsidR="007E0185" w:rsidRPr="00DD4672">
        <w:rPr>
          <w:rFonts w:ascii="Times New Roman" w:hAnsi="Times New Roman" w:cs="Times New Roman"/>
          <w:sz w:val="24"/>
          <w:szCs w:val="24"/>
        </w:rPr>
        <w:t>unemployment rates for different demographics of the economy</w:t>
      </w:r>
      <w:r w:rsidR="006C2E8A" w:rsidRPr="00DD4672">
        <w:rPr>
          <w:rFonts w:ascii="Times New Roman" w:hAnsi="Times New Roman" w:cs="Times New Roman"/>
          <w:sz w:val="24"/>
          <w:szCs w:val="24"/>
        </w:rPr>
        <w:t xml:space="preserve"> but</w:t>
      </w:r>
      <w:r w:rsidR="00737EAB" w:rsidRPr="00DD4672">
        <w:rPr>
          <w:rFonts w:ascii="Times New Roman" w:hAnsi="Times New Roman" w:cs="Times New Roman"/>
          <w:sz w:val="24"/>
          <w:szCs w:val="24"/>
        </w:rPr>
        <w:t xml:space="preserve"> it does not explain the factors driving </w:t>
      </w:r>
      <w:r w:rsidR="006C2E8A" w:rsidRPr="00DD4672">
        <w:rPr>
          <w:rFonts w:ascii="Times New Roman" w:hAnsi="Times New Roman" w:cs="Times New Roman"/>
          <w:sz w:val="24"/>
          <w:szCs w:val="24"/>
        </w:rPr>
        <w:t xml:space="preserve">employment </w:t>
      </w:r>
      <w:r w:rsidR="00737EAB" w:rsidRPr="00DD4672">
        <w:rPr>
          <w:rFonts w:ascii="Times New Roman" w:hAnsi="Times New Roman" w:cs="Times New Roman"/>
          <w:sz w:val="24"/>
          <w:szCs w:val="24"/>
        </w:rPr>
        <w:t xml:space="preserve">change since the Great Recession. </w:t>
      </w:r>
      <w:r w:rsidR="004943C2" w:rsidRPr="00DD4672">
        <w:rPr>
          <w:rFonts w:ascii="Times New Roman" w:eastAsia="Times New Roman" w:hAnsi="Times New Roman" w:cs="Times New Roman"/>
          <w:sz w:val="24"/>
          <w:szCs w:val="24"/>
        </w:rPr>
        <w:t xml:space="preserve">Reviewing the composition of labor </w:t>
      </w:r>
      <w:r w:rsidR="006C2E8A" w:rsidRPr="00DD4672">
        <w:rPr>
          <w:rFonts w:ascii="Times New Roman" w:eastAsia="Times New Roman" w:hAnsi="Times New Roman" w:cs="Times New Roman"/>
          <w:sz w:val="24"/>
          <w:szCs w:val="24"/>
        </w:rPr>
        <w:t xml:space="preserve">supply and </w:t>
      </w:r>
      <w:r w:rsidR="00737EAB" w:rsidRPr="00DD4672">
        <w:rPr>
          <w:rFonts w:ascii="Times New Roman" w:eastAsia="Times New Roman" w:hAnsi="Times New Roman" w:cs="Times New Roman"/>
          <w:sz w:val="24"/>
          <w:szCs w:val="24"/>
        </w:rPr>
        <w:t>demand</w:t>
      </w:r>
      <w:r w:rsidR="004943C2" w:rsidRPr="00DD4672">
        <w:rPr>
          <w:rFonts w:ascii="Times New Roman" w:eastAsia="Times New Roman" w:hAnsi="Times New Roman" w:cs="Times New Roman"/>
          <w:sz w:val="24"/>
          <w:szCs w:val="24"/>
        </w:rPr>
        <w:t xml:space="preserve"> over the last decade can provide more insight into the direction of the labor market</w:t>
      </w:r>
      <w:r w:rsidR="006C2E8A" w:rsidRPr="00DD4672">
        <w:rPr>
          <w:rFonts w:ascii="Times New Roman" w:eastAsia="Times New Roman" w:hAnsi="Times New Roman" w:cs="Times New Roman"/>
          <w:sz w:val="24"/>
          <w:szCs w:val="24"/>
        </w:rPr>
        <w:t xml:space="preserve"> and therefore the natural rate of unemployment.</w:t>
      </w:r>
      <w:r w:rsidR="004943C2" w:rsidRPr="00DD4672">
        <w:rPr>
          <w:rFonts w:ascii="Times New Roman" w:eastAsia="Times New Roman" w:hAnsi="Times New Roman" w:cs="Times New Roman"/>
          <w:sz w:val="24"/>
          <w:szCs w:val="24"/>
        </w:rPr>
        <w:t xml:space="preserve"> </w:t>
      </w:r>
    </w:p>
    <w:p w:rsidR="00D97B69" w:rsidRPr="00DD4672" w:rsidRDefault="006C2E8A" w:rsidP="00D97B69">
      <w:pPr>
        <w:pStyle w:val="Pa4"/>
        <w:spacing w:line="480" w:lineRule="auto"/>
        <w:jc w:val="both"/>
        <w:rPr>
          <w:rFonts w:ascii="Times New Roman" w:hAnsi="Times New Roman" w:cs="Times New Roman"/>
          <w:b/>
        </w:rPr>
      </w:pPr>
      <w:r w:rsidRPr="00DD4672">
        <w:rPr>
          <w:rFonts w:ascii="Times New Roman" w:hAnsi="Times New Roman" w:cs="Times New Roman"/>
          <w:b/>
        </w:rPr>
        <w:t>4.1</w:t>
      </w:r>
      <w:r w:rsidR="00D97B69" w:rsidRPr="00DD4672">
        <w:rPr>
          <w:rFonts w:ascii="Times New Roman" w:hAnsi="Times New Roman" w:cs="Times New Roman"/>
          <w:b/>
        </w:rPr>
        <w:t xml:space="preserve"> Job Polarization</w:t>
      </w:r>
      <w:r w:rsidR="001E5072" w:rsidRPr="00DD4672">
        <w:rPr>
          <w:rFonts w:ascii="Times New Roman" w:hAnsi="Times New Roman" w:cs="Times New Roman"/>
          <w:b/>
        </w:rPr>
        <w:t xml:space="preserve"> </w:t>
      </w:r>
    </w:p>
    <w:p w:rsidR="00D97B69" w:rsidRPr="00DD4672" w:rsidRDefault="00D97B69" w:rsidP="00D97B69">
      <w:pPr>
        <w:pStyle w:val="Pa4"/>
        <w:spacing w:line="480" w:lineRule="auto"/>
        <w:ind w:firstLine="360"/>
        <w:jc w:val="both"/>
        <w:rPr>
          <w:rFonts w:ascii="Times New Roman" w:hAnsi="Times New Roman" w:cs="Times New Roman"/>
        </w:rPr>
      </w:pPr>
      <w:r w:rsidRPr="00DD4672">
        <w:rPr>
          <w:rFonts w:ascii="Times New Roman" w:hAnsi="Times New Roman" w:cs="Times New Roman"/>
        </w:rPr>
        <w:t>A shift in labor demand toward jobs that favor the skills and education of prime-age individuals explains some of these changes.</w:t>
      </w:r>
      <w:r w:rsidR="006C2E8A" w:rsidRPr="00DD4672">
        <w:rPr>
          <w:rFonts w:ascii="Times New Roman" w:hAnsi="Times New Roman" w:cs="Times New Roman"/>
        </w:rPr>
        <w:t xml:space="preserve"> Didem Tüzemen (2019) finds t</w:t>
      </w:r>
      <w:r w:rsidRPr="00DD4672">
        <w:rPr>
          <w:rFonts w:ascii="Times New Roman" w:hAnsi="Times New Roman" w:cs="Times New Roman"/>
        </w:rPr>
        <w:t xml:space="preserve">he employment share of middle-skill jobs has declined significantly, while the low and high skill job shares have increased. </w:t>
      </w:r>
      <w:r w:rsidR="006C2E8A" w:rsidRPr="00DD4672">
        <w:rPr>
          <w:rFonts w:ascii="Times New Roman" w:hAnsi="Times New Roman" w:cs="Times New Roman"/>
        </w:rPr>
        <w:t>She deems t</w:t>
      </w:r>
      <w:r w:rsidRPr="00DD4672">
        <w:rPr>
          <w:rFonts w:ascii="Times New Roman" w:hAnsi="Times New Roman" w:cs="Times New Roman"/>
        </w:rPr>
        <w:t xml:space="preserve">his aggregate shift in employment away from middle-skill jobs and toward low and high-skill jobs “job polarization”. </w:t>
      </w:r>
    </w:p>
    <w:p w:rsidR="00737EAB" w:rsidRPr="00DD4672" w:rsidRDefault="00D97B69" w:rsidP="00737EAB">
      <w:pPr>
        <w:pStyle w:val="Pa4"/>
        <w:spacing w:line="480" w:lineRule="auto"/>
        <w:ind w:firstLine="360"/>
        <w:jc w:val="both"/>
        <w:rPr>
          <w:rFonts w:ascii="Times New Roman" w:hAnsi="Times New Roman" w:cs="Times New Roman"/>
        </w:rPr>
      </w:pPr>
      <w:r w:rsidRPr="00DD4672">
        <w:rPr>
          <w:rFonts w:ascii="Times New Roman" w:hAnsi="Times New Roman" w:cs="Times New Roman"/>
        </w:rPr>
        <w:t>Technological advancements help explain why the middle-skill job share has fallen so sharply. Many middle-skill jobs are routine</w:t>
      </w:r>
      <w:r w:rsidR="006C2E8A" w:rsidRPr="00DD4672">
        <w:rPr>
          <w:rFonts w:ascii="Times New Roman" w:hAnsi="Times New Roman" w:cs="Times New Roman"/>
        </w:rPr>
        <w:t>;</w:t>
      </w:r>
      <w:r w:rsidRPr="00DD4672">
        <w:rPr>
          <w:rFonts w:ascii="Times New Roman" w:hAnsi="Times New Roman" w:cs="Times New Roman"/>
        </w:rPr>
        <w:t xml:space="preserve"> workers perform procedural and rule-based tasks</w:t>
      </w:r>
      <w:r w:rsidR="006C2E8A" w:rsidRPr="00DD4672">
        <w:rPr>
          <w:rFonts w:ascii="Times New Roman" w:hAnsi="Times New Roman" w:cs="Times New Roman"/>
        </w:rPr>
        <w:t xml:space="preserve"> that are easier to replicate</w:t>
      </w:r>
      <w:r w:rsidRPr="00DD4672">
        <w:rPr>
          <w:rFonts w:ascii="Times New Roman" w:hAnsi="Times New Roman" w:cs="Times New Roman"/>
        </w:rPr>
        <w:t>. The tasks performed in many of these jobs have been automated</w:t>
      </w:r>
      <w:r w:rsidR="00DF0376" w:rsidRPr="00DD4672">
        <w:rPr>
          <w:rFonts w:ascii="Times New Roman" w:hAnsi="Times New Roman" w:cs="Times New Roman"/>
        </w:rPr>
        <w:t>, which will be discussed in further detail below</w:t>
      </w:r>
      <w:r w:rsidRPr="00DD4672">
        <w:rPr>
          <w:rFonts w:ascii="Times New Roman" w:hAnsi="Times New Roman" w:cs="Times New Roman"/>
        </w:rPr>
        <w:t xml:space="preserve">. </w:t>
      </w:r>
      <w:r w:rsidR="006C2E8A" w:rsidRPr="00DD4672">
        <w:rPr>
          <w:rFonts w:ascii="Times New Roman" w:hAnsi="Times New Roman" w:cs="Times New Roman"/>
        </w:rPr>
        <w:t>In addition, i</w:t>
      </w:r>
      <w:r w:rsidRPr="00DD4672">
        <w:rPr>
          <w:rFonts w:ascii="Times New Roman" w:hAnsi="Times New Roman" w:cs="Times New Roman"/>
        </w:rPr>
        <w:t>ncreased international trade has contributed to the decline in routine jobs</w:t>
      </w:r>
      <w:r w:rsidR="006C2E8A" w:rsidRPr="00DD4672">
        <w:rPr>
          <w:rFonts w:ascii="Times New Roman" w:hAnsi="Times New Roman" w:cs="Times New Roman"/>
        </w:rPr>
        <w:t>. Many of these roles have been</w:t>
      </w:r>
      <w:r w:rsidRPr="00DD4672">
        <w:rPr>
          <w:rFonts w:ascii="Times New Roman" w:hAnsi="Times New Roman" w:cs="Times New Roman"/>
        </w:rPr>
        <w:t xml:space="preserve"> off-shored to coun</w:t>
      </w:r>
      <w:r w:rsidRPr="00DD4672">
        <w:rPr>
          <w:rFonts w:ascii="Times New Roman" w:hAnsi="Times New Roman" w:cs="Times New Roman"/>
        </w:rPr>
        <w:softHyphen/>
        <w:t xml:space="preserve">tries where workers can perform similar tasks for lower wages (Goos and others 2011; Oldenski 2012). Meanwhile, workers </w:t>
      </w:r>
      <w:r w:rsidR="00DF0376" w:rsidRPr="00DD4672">
        <w:rPr>
          <w:rFonts w:ascii="Times New Roman" w:hAnsi="Times New Roman" w:cs="Times New Roman"/>
        </w:rPr>
        <w:t xml:space="preserve">high-skill workers </w:t>
      </w:r>
      <w:r w:rsidRPr="00DD4672">
        <w:rPr>
          <w:rFonts w:ascii="Times New Roman" w:hAnsi="Times New Roman" w:cs="Times New Roman"/>
        </w:rPr>
        <w:t xml:space="preserve">perform tasks requiring analytical and </w:t>
      </w:r>
      <w:r w:rsidR="003301D3" w:rsidRPr="00DD4672">
        <w:rPr>
          <w:rFonts w:ascii="Times New Roman" w:hAnsi="Times New Roman" w:cs="Times New Roman"/>
        </w:rPr>
        <w:t>problem-solving</w:t>
      </w:r>
      <w:r w:rsidR="00DF0376" w:rsidRPr="00DD4672">
        <w:rPr>
          <w:rFonts w:ascii="Times New Roman" w:hAnsi="Times New Roman" w:cs="Times New Roman"/>
        </w:rPr>
        <w:t xml:space="preserve"> ability</w:t>
      </w:r>
      <w:r w:rsidRPr="00DD4672">
        <w:rPr>
          <w:rFonts w:ascii="Times New Roman" w:hAnsi="Times New Roman" w:cs="Times New Roman"/>
        </w:rPr>
        <w:t xml:space="preserve"> which </w:t>
      </w:r>
      <w:r w:rsidR="00B97E99" w:rsidRPr="00DD4672">
        <w:rPr>
          <w:rFonts w:ascii="Times New Roman" w:hAnsi="Times New Roman" w:cs="Times New Roman"/>
        </w:rPr>
        <w:t>cannot</w:t>
      </w:r>
      <w:r w:rsidRPr="00DD4672">
        <w:rPr>
          <w:rFonts w:ascii="Times New Roman" w:hAnsi="Times New Roman" w:cs="Times New Roman"/>
        </w:rPr>
        <w:t xml:space="preserve"> be offshored or automated as easily. Work</w:t>
      </w:r>
      <w:r w:rsidRPr="00DD4672">
        <w:rPr>
          <w:rFonts w:ascii="Times New Roman" w:hAnsi="Times New Roman" w:cs="Times New Roman"/>
        </w:rPr>
        <w:softHyphen/>
        <w:t xml:space="preserve">ers in low-skill manual jobs typically have no </w:t>
      </w:r>
      <w:r w:rsidRPr="00DD4672">
        <w:rPr>
          <w:rFonts w:ascii="Times New Roman" w:hAnsi="Times New Roman" w:cs="Times New Roman"/>
        </w:rPr>
        <w:lastRenderedPageBreak/>
        <w:t>formal education beyond high school and work in</w:t>
      </w:r>
      <w:r w:rsidR="00DF0376" w:rsidRPr="00DD4672">
        <w:rPr>
          <w:rFonts w:ascii="Times New Roman" w:hAnsi="Times New Roman" w:cs="Times New Roman"/>
        </w:rPr>
        <w:t xml:space="preserve"> physically demanding jobs</w:t>
      </w:r>
      <w:r w:rsidRPr="00DD4672">
        <w:rPr>
          <w:rFonts w:ascii="Times New Roman" w:hAnsi="Times New Roman" w:cs="Times New Roman"/>
        </w:rPr>
        <w:t>. As a result of this job polarization</w:t>
      </w:r>
      <w:r w:rsidR="002F1F99" w:rsidRPr="00DD4672">
        <w:rPr>
          <w:rFonts w:ascii="Times New Roman" w:hAnsi="Times New Roman" w:cs="Times New Roman"/>
        </w:rPr>
        <w:t>, Tüzemen shows</w:t>
      </w:r>
      <w:r w:rsidRPr="00DD4672">
        <w:rPr>
          <w:rFonts w:ascii="Times New Roman" w:hAnsi="Times New Roman" w:cs="Times New Roman"/>
        </w:rPr>
        <w:t xml:space="preserve"> almost all job-gains since the Great Recession have accrued to college-educated individuals. In contrast, the shift in the composition of jobs toward high-skill</w:t>
      </w:r>
      <w:r w:rsidR="00DF0376" w:rsidRPr="00DD4672">
        <w:rPr>
          <w:rFonts w:ascii="Times New Roman" w:hAnsi="Times New Roman" w:cs="Times New Roman"/>
        </w:rPr>
        <w:t xml:space="preserve"> jobs during the recovery</w:t>
      </w:r>
      <w:r w:rsidRPr="00DD4672">
        <w:rPr>
          <w:rFonts w:ascii="Times New Roman" w:hAnsi="Times New Roman" w:cs="Times New Roman"/>
        </w:rPr>
        <w:t xml:space="preserve"> increased employment and labor force participation among college-educated individuals, </w:t>
      </w:r>
      <w:r w:rsidR="00DF0376" w:rsidRPr="00DD4672">
        <w:rPr>
          <w:rFonts w:ascii="Times New Roman" w:hAnsi="Times New Roman" w:cs="Times New Roman"/>
        </w:rPr>
        <w:t>particularly</w:t>
      </w:r>
      <w:r w:rsidRPr="00DD4672">
        <w:rPr>
          <w:rFonts w:ascii="Times New Roman" w:hAnsi="Times New Roman" w:cs="Times New Roman"/>
        </w:rPr>
        <w:t xml:space="preserve"> women. </w:t>
      </w:r>
    </w:p>
    <w:p w:rsidR="00D97B69" w:rsidRPr="00DD4672" w:rsidRDefault="004943C2" w:rsidP="00737EAB">
      <w:pPr>
        <w:pStyle w:val="Pa4"/>
        <w:spacing w:line="480" w:lineRule="auto"/>
        <w:ind w:firstLine="360"/>
        <w:jc w:val="both"/>
        <w:rPr>
          <w:rFonts w:ascii="Times New Roman" w:hAnsi="Times New Roman" w:cs="Times New Roman"/>
        </w:rPr>
      </w:pPr>
      <w:r w:rsidRPr="00DD4672">
        <w:rPr>
          <w:rFonts w:ascii="Times New Roman" w:hAnsi="Times New Roman" w:cs="Times New Roman"/>
        </w:rPr>
        <w:t>W</w:t>
      </w:r>
      <w:r w:rsidR="00D97B69" w:rsidRPr="00DD4672">
        <w:rPr>
          <w:rFonts w:ascii="Times New Roman" w:hAnsi="Times New Roman" w:cs="Times New Roman"/>
        </w:rPr>
        <w:t xml:space="preserve">orkers have responded to job polarization and shifting employment opportunities </w:t>
      </w:r>
      <w:r w:rsidR="00F85033" w:rsidRPr="00DD4672">
        <w:rPr>
          <w:rFonts w:ascii="Times New Roman" w:hAnsi="Times New Roman" w:cs="Times New Roman"/>
        </w:rPr>
        <w:t>by increasing the amount of education they obtain</w:t>
      </w:r>
      <w:r w:rsidR="00D8742E" w:rsidRPr="00DD4672">
        <w:rPr>
          <w:rFonts w:ascii="Times New Roman" w:hAnsi="Times New Roman" w:cs="Times New Roman"/>
        </w:rPr>
        <w:t>:</w:t>
      </w:r>
      <w:r w:rsidR="00D97B69" w:rsidRPr="00DD4672">
        <w:rPr>
          <w:rFonts w:ascii="Times New Roman" w:hAnsi="Times New Roman" w:cs="Times New Roman"/>
        </w:rPr>
        <w:t xml:space="preserve"> The larg</w:t>
      </w:r>
      <w:r w:rsidR="00D8742E" w:rsidRPr="00DD4672">
        <w:rPr>
          <w:rFonts w:ascii="Times New Roman" w:hAnsi="Times New Roman" w:cs="Times New Roman"/>
        </w:rPr>
        <w:t>e</w:t>
      </w:r>
      <w:r w:rsidR="00D97B69" w:rsidRPr="00DD4672">
        <w:rPr>
          <w:rFonts w:ascii="Times New Roman" w:hAnsi="Times New Roman" w:cs="Times New Roman"/>
        </w:rPr>
        <w:t xml:space="preserve"> increase in the share of individuals with a bachelor’s degree was accompanied by an increase in their share in the labor force. </w:t>
      </w:r>
      <w:r w:rsidR="002F1F99" w:rsidRPr="00DD4672">
        <w:rPr>
          <w:rFonts w:ascii="Times New Roman" w:hAnsi="Times New Roman" w:cs="Times New Roman"/>
        </w:rPr>
        <w:t>A</w:t>
      </w:r>
      <w:r w:rsidR="00D97B69" w:rsidRPr="00DD4672">
        <w:rPr>
          <w:rFonts w:ascii="Times New Roman" w:hAnsi="Times New Roman" w:cs="Times New Roman"/>
        </w:rPr>
        <w:t xml:space="preserve"> larger share of women </w:t>
      </w:r>
      <w:r w:rsidR="003301D3" w:rsidRPr="00DD4672">
        <w:rPr>
          <w:rFonts w:ascii="Times New Roman" w:hAnsi="Times New Roman" w:cs="Times New Roman"/>
        </w:rPr>
        <w:t>has</w:t>
      </w:r>
      <w:r w:rsidR="00D97B69" w:rsidRPr="00DD4672">
        <w:rPr>
          <w:rFonts w:ascii="Times New Roman" w:hAnsi="Times New Roman" w:cs="Times New Roman"/>
        </w:rPr>
        <w:t xml:space="preserve"> obtained a bachelor’s degree than men</w:t>
      </w:r>
      <w:r w:rsidR="002F1F99" w:rsidRPr="00DD4672">
        <w:rPr>
          <w:rFonts w:ascii="Times New Roman" w:hAnsi="Times New Roman" w:cs="Times New Roman"/>
        </w:rPr>
        <w:t xml:space="preserve"> so the</w:t>
      </w:r>
      <w:r w:rsidR="00D97B69" w:rsidRPr="00DD4672">
        <w:rPr>
          <w:rFonts w:ascii="Times New Roman" w:hAnsi="Times New Roman" w:cs="Times New Roman"/>
        </w:rPr>
        <w:t xml:space="preserve"> share of non-college women in the labor force has declined by more than the share of non-college men</w:t>
      </w:r>
      <w:r w:rsidR="00737EAB" w:rsidRPr="00DD4672">
        <w:rPr>
          <w:rFonts w:ascii="Times New Roman" w:hAnsi="Times New Roman" w:cs="Times New Roman"/>
        </w:rPr>
        <w:t xml:space="preserve">, although </w:t>
      </w:r>
      <w:r w:rsidR="00D97B69" w:rsidRPr="00DD4672">
        <w:rPr>
          <w:rFonts w:ascii="Times New Roman" w:hAnsi="Times New Roman" w:cs="Times New Roman"/>
        </w:rPr>
        <w:t>non-college men still have the largest share</w:t>
      </w:r>
      <w:r w:rsidR="00737EAB" w:rsidRPr="00DD4672">
        <w:rPr>
          <w:rFonts w:ascii="Times New Roman" w:hAnsi="Times New Roman" w:cs="Times New Roman"/>
        </w:rPr>
        <w:t xml:space="preserve"> </w:t>
      </w:r>
      <w:r w:rsidR="00D97B69" w:rsidRPr="00DD4672">
        <w:rPr>
          <w:rFonts w:ascii="Times New Roman" w:hAnsi="Times New Roman" w:cs="Times New Roman"/>
        </w:rPr>
        <w:t>in the labor force</w:t>
      </w:r>
      <w:r w:rsidR="00E459A2" w:rsidRPr="00DD4672">
        <w:rPr>
          <w:rFonts w:ascii="Times New Roman" w:hAnsi="Times New Roman" w:cs="Times New Roman"/>
        </w:rPr>
        <w:t>. (Figure 6)</w:t>
      </w:r>
    </w:p>
    <w:p w:rsidR="00D940D4" w:rsidRPr="00DD4672" w:rsidRDefault="00D97B69" w:rsidP="00D97B69">
      <w:pPr>
        <w:pStyle w:val="Pa4"/>
        <w:spacing w:line="480" w:lineRule="auto"/>
        <w:ind w:firstLine="360"/>
        <w:jc w:val="both"/>
        <w:rPr>
          <w:rFonts w:ascii="Times New Roman" w:hAnsi="Times New Roman" w:cs="Times New Roman"/>
        </w:rPr>
      </w:pPr>
      <w:r w:rsidRPr="00DD4672">
        <w:rPr>
          <w:rFonts w:ascii="Times New Roman" w:hAnsi="Times New Roman" w:cs="Times New Roman"/>
        </w:rPr>
        <w:t xml:space="preserve"> </w:t>
      </w:r>
      <w:r w:rsidR="002721F1" w:rsidRPr="00DD4672">
        <w:rPr>
          <w:rFonts w:ascii="Times New Roman" w:hAnsi="Times New Roman" w:cs="Times New Roman"/>
        </w:rPr>
        <w:t xml:space="preserve">Meanwhile, </w:t>
      </w:r>
      <w:r w:rsidR="003301D3" w:rsidRPr="00DD4672">
        <w:rPr>
          <w:rFonts w:ascii="Times New Roman" w:hAnsi="Times New Roman" w:cs="Times New Roman"/>
        </w:rPr>
        <w:t>the</w:t>
      </w:r>
      <w:r w:rsidRPr="00DD4672">
        <w:rPr>
          <w:rFonts w:ascii="Times New Roman" w:hAnsi="Times New Roman" w:cs="Times New Roman"/>
        </w:rPr>
        <w:t xml:space="preserve"> most common reason for leaving the labor force report</w:t>
      </w:r>
      <w:r w:rsidRPr="00DD4672">
        <w:rPr>
          <w:rFonts w:ascii="Times New Roman" w:hAnsi="Times New Roman" w:cs="Times New Roman"/>
        </w:rPr>
        <w:softHyphen/>
        <w:t>ed by women of all education levels was taking care of family</w:t>
      </w:r>
      <w:r w:rsidR="00737EAB" w:rsidRPr="00DD4672">
        <w:rPr>
          <w:rFonts w:ascii="Times New Roman" w:hAnsi="Times New Roman" w:cs="Times New Roman"/>
        </w:rPr>
        <w:t xml:space="preserve"> while </w:t>
      </w:r>
      <w:r w:rsidRPr="00DD4672">
        <w:rPr>
          <w:rFonts w:ascii="Times New Roman" w:hAnsi="Times New Roman" w:cs="Times New Roman"/>
        </w:rPr>
        <w:t xml:space="preserve">men without a bachelor’s degree </w:t>
      </w:r>
      <w:r w:rsidR="002B1FD2" w:rsidRPr="00DD4672">
        <w:rPr>
          <w:rFonts w:ascii="Times New Roman" w:hAnsi="Times New Roman" w:cs="Times New Roman"/>
        </w:rPr>
        <w:t>most common reasons were</w:t>
      </w:r>
      <w:r w:rsidRPr="00DD4672">
        <w:rPr>
          <w:rFonts w:ascii="Times New Roman" w:hAnsi="Times New Roman" w:cs="Times New Roman"/>
        </w:rPr>
        <w:t xml:space="preserve"> disability or illness</w:t>
      </w:r>
      <w:r w:rsidR="00737EAB" w:rsidRPr="00DD4672">
        <w:rPr>
          <w:rFonts w:ascii="Times New Roman" w:hAnsi="Times New Roman" w:cs="Times New Roman"/>
        </w:rPr>
        <w:t>. For men with a bachelor’s degree, the most common situation reported was being</w:t>
      </w:r>
      <w:r w:rsidRPr="00DD4672">
        <w:rPr>
          <w:rFonts w:ascii="Times New Roman" w:hAnsi="Times New Roman" w:cs="Times New Roman"/>
        </w:rPr>
        <w:t xml:space="preserve"> in school</w:t>
      </w:r>
      <w:r w:rsidR="00E459A2" w:rsidRPr="00DD4672">
        <w:rPr>
          <w:rFonts w:ascii="Times New Roman" w:hAnsi="Times New Roman" w:cs="Times New Roman"/>
        </w:rPr>
        <w:t xml:space="preserve"> </w:t>
      </w:r>
      <w:r w:rsidR="002721F1" w:rsidRPr="00DD4672">
        <w:rPr>
          <w:rFonts w:ascii="Times New Roman" w:hAnsi="Times New Roman" w:cs="Times New Roman"/>
        </w:rPr>
        <w:t>(Tuzeman)</w:t>
      </w:r>
      <w:r w:rsidRPr="00DD4672">
        <w:rPr>
          <w:rFonts w:ascii="Times New Roman" w:hAnsi="Times New Roman" w:cs="Times New Roman"/>
        </w:rPr>
        <w:t>. Consistent with job polarization, men and women without bachelor’s degrees may have a harder time returning to the labor force because they are unable to find jobs suitable for their skills and education levels (Cortes and others 2015; Foote and Ryan 2015). The stress of long-term unemployment or inactivity could lead to mental or physical problems, which may contribute to men reporting disability or illness as their reason for no</w:t>
      </w:r>
      <w:r w:rsidR="00D940D4" w:rsidRPr="00DD4672">
        <w:rPr>
          <w:rFonts w:ascii="Times New Roman" w:hAnsi="Times New Roman" w:cs="Times New Roman"/>
        </w:rPr>
        <w:t>n-participation</w:t>
      </w:r>
      <w:r w:rsidRPr="00DD4672">
        <w:rPr>
          <w:rFonts w:ascii="Times New Roman" w:hAnsi="Times New Roman" w:cs="Times New Roman"/>
        </w:rPr>
        <w:t xml:space="preserve">. </w:t>
      </w:r>
    </w:p>
    <w:p w:rsidR="00D97B69" w:rsidRPr="00DD4672" w:rsidRDefault="002B1FD2" w:rsidP="00AE1EDA">
      <w:pPr>
        <w:pStyle w:val="Pa4"/>
        <w:spacing w:line="480" w:lineRule="auto"/>
        <w:ind w:firstLine="360"/>
        <w:jc w:val="both"/>
        <w:rPr>
          <w:rFonts w:ascii="Times New Roman" w:hAnsi="Times New Roman" w:cs="Times New Roman"/>
        </w:rPr>
      </w:pPr>
      <w:r w:rsidRPr="00DD4672">
        <w:rPr>
          <w:rFonts w:ascii="Times New Roman" w:hAnsi="Times New Roman" w:cs="Times New Roman"/>
        </w:rPr>
        <w:t xml:space="preserve">As mentioned above, </w:t>
      </w:r>
      <w:r w:rsidR="00AE1EDA" w:rsidRPr="00DD4672">
        <w:rPr>
          <w:rFonts w:ascii="Times New Roman" w:hAnsi="Times New Roman" w:cs="Times New Roman"/>
        </w:rPr>
        <w:t>fa</w:t>
      </w:r>
      <w:r w:rsidR="00D97B69" w:rsidRPr="00DD4672">
        <w:rPr>
          <w:rFonts w:ascii="Times New Roman" w:hAnsi="Times New Roman" w:cs="Times New Roman"/>
        </w:rPr>
        <w:t>mily care</w:t>
      </w:r>
      <w:r w:rsidRPr="00DD4672">
        <w:rPr>
          <w:rFonts w:ascii="Times New Roman" w:hAnsi="Times New Roman" w:cs="Times New Roman"/>
        </w:rPr>
        <w:t>,</w:t>
      </w:r>
      <w:r w:rsidR="00D97B69" w:rsidRPr="00DD4672">
        <w:rPr>
          <w:rFonts w:ascii="Times New Roman" w:hAnsi="Times New Roman" w:cs="Times New Roman"/>
        </w:rPr>
        <w:t xml:space="preserve"> remains a major obstacle</w:t>
      </w:r>
      <w:r w:rsidRPr="00DD4672">
        <w:rPr>
          <w:rFonts w:ascii="Times New Roman" w:hAnsi="Times New Roman" w:cs="Times New Roman"/>
        </w:rPr>
        <w:t xml:space="preserve"> </w:t>
      </w:r>
      <w:r w:rsidR="00D97B69" w:rsidRPr="00DD4672">
        <w:rPr>
          <w:rFonts w:ascii="Times New Roman" w:hAnsi="Times New Roman" w:cs="Times New Roman"/>
        </w:rPr>
        <w:t xml:space="preserve">among </w:t>
      </w:r>
      <w:r w:rsidR="00D940D4" w:rsidRPr="00DD4672">
        <w:rPr>
          <w:rFonts w:ascii="Times New Roman" w:hAnsi="Times New Roman" w:cs="Times New Roman"/>
        </w:rPr>
        <w:t>w</w:t>
      </w:r>
      <w:r w:rsidR="00D97B69" w:rsidRPr="00DD4672">
        <w:rPr>
          <w:rFonts w:ascii="Times New Roman" w:hAnsi="Times New Roman" w:cs="Times New Roman"/>
        </w:rPr>
        <w:t>omen, regard</w:t>
      </w:r>
      <w:r w:rsidR="00D97B69" w:rsidRPr="00DD4672">
        <w:rPr>
          <w:rFonts w:ascii="Times New Roman" w:hAnsi="Times New Roman" w:cs="Times New Roman"/>
        </w:rPr>
        <w:softHyphen/>
        <w:t xml:space="preserve">less of their educational attainment. </w:t>
      </w:r>
      <w:r w:rsidRPr="00DD4672">
        <w:rPr>
          <w:rFonts w:ascii="Times New Roman" w:hAnsi="Times New Roman" w:cs="Times New Roman"/>
        </w:rPr>
        <w:t xml:space="preserve">In order to overcome this obstacle, family-friendly policies such as subsidies for child day-care services or enhanced work-leave benefits could be instituted. Results </w:t>
      </w:r>
      <w:r w:rsidRPr="00DD4672">
        <w:rPr>
          <w:rFonts w:ascii="Times New Roman" w:hAnsi="Times New Roman" w:cs="Times New Roman"/>
        </w:rPr>
        <w:lastRenderedPageBreak/>
        <w:t>from other countries in the OECD such as</w:t>
      </w:r>
      <w:r w:rsidR="00D97B69" w:rsidRPr="00DD4672">
        <w:rPr>
          <w:rFonts w:ascii="Times New Roman" w:hAnsi="Times New Roman" w:cs="Times New Roman"/>
        </w:rPr>
        <w:t xml:space="preserve"> France, Canada, the United Kingdom, and Japan (Black and others 2017)</w:t>
      </w:r>
      <w:r w:rsidRPr="00DD4672">
        <w:rPr>
          <w:rFonts w:ascii="Times New Roman" w:hAnsi="Times New Roman" w:cs="Times New Roman"/>
        </w:rPr>
        <w:t xml:space="preserve"> does show this is possible</w:t>
      </w:r>
      <w:r w:rsidR="00D97B69" w:rsidRPr="00DD4672">
        <w:rPr>
          <w:rFonts w:ascii="Times New Roman" w:hAnsi="Times New Roman" w:cs="Times New Roman"/>
        </w:rPr>
        <w:t xml:space="preserve">. </w:t>
      </w:r>
      <w:r w:rsidR="00D940D4" w:rsidRPr="00DD4672">
        <w:rPr>
          <w:rFonts w:ascii="Times New Roman" w:hAnsi="Times New Roman" w:cs="Times New Roman"/>
        </w:rPr>
        <w:t>Their r</w:t>
      </w:r>
      <w:r w:rsidR="00D97B69" w:rsidRPr="00DD4672">
        <w:rPr>
          <w:rFonts w:ascii="Times New Roman" w:hAnsi="Times New Roman" w:cs="Times New Roman"/>
        </w:rPr>
        <w:t>esearch shows family-friendly policies in these countries have been successful in pulling more women into the labor force, suggesting family-friendly labor market policies could also help increase labor force par</w:t>
      </w:r>
      <w:r w:rsidR="00D97B69" w:rsidRPr="00DD4672">
        <w:rPr>
          <w:rFonts w:ascii="Times New Roman" w:hAnsi="Times New Roman" w:cs="Times New Roman"/>
        </w:rPr>
        <w:softHyphen/>
        <w:t>ticipation among women in the United States. For men, a lack of job opportunities may lead to depression and illness</w:t>
      </w:r>
      <w:r w:rsidRPr="00DD4672">
        <w:rPr>
          <w:rFonts w:ascii="Times New Roman" w:hAnsi="Times New Roman" w:cs="Times New Roman"/>
        </w:rPr>
        <w:t>. These health conditions may</w:t>
      </w:r>
      <w:r w:rsidR="00D97B69" w:rsidRPr="00DD4672">
        <w:rPr>
          <w:rFonts w:ascii="Times New Roman" w:hAnsi="Times New Roman" w:cs="Times New Roman"/>
        </w:rPr>
        <w:t xml:space="preserve"> become further barriers to em</w:t>
      </w:r>
      <w:r w:rsidR="00D97B69" w:rsidRPr="00DD4672">
        <w:rPr>
          <w:rFonts w:ascii="Times New Roman" w:hAnsi="Times New Roman" w:cs="Times New Roman"/>
        </w:rPr>
        <w:softHyphen/>
        <w:t>ployment. Similarly, a lack of affordable family care may prevent many women from joining the labor force.</w:t>
      </w:r>
      <w:r w:rsidRPr="00DD4672">
        <w:rPr>
          <w:rFonts w:ascii="Times New Roman" w:hAnsi="Times New Roman" w:cs="Times New Roman"/>
        </w:rPr>
        <w:t xml:space="preserve"> In addition, the economy has ‘polarized’ where it has become almost essential to obtain a bachelor’s degree or other specialized education to secure consistent employment.</w:t>
      </w:r>
      <w:r w:rsidR="00D97B69" w:rsidRPr="00DD4672">
        <w:rPr>
          <w:rFonts w:ascii="Times New Roman" w:hAnsi="Times New Roman" w:cs="Times New Roman"/>
        </w:rPr>
        <w:t xml:space="preserve"> Policies geared toward equipping workers </w:t>
      </w:r>
      <w:r w:rsidR="00D940D4" w:rsidRPr="00DD4672">
        <w:rPr>
          <w:rFonts w:ascii="Times New Roman" w:hAnsi="Times New Roman" w:cs="Times New Roman"/>
        </w:rPr>
        <w:t xml:space="preserve">skills </w:t>
      </w:r>
      <w:r w:rsidR="00D97B69" w:rsidRPr="00DD4672">
        <w:rPr>
          <w:rFonts w:ascii="Times New Roman" w:hAnsi="Times New Roman" w:cs="Times New Roman"/>
        </w:rPr>
        <w:t xml:space="preserve">and education demanded by employers, or </w:t>
      </w:r>
      <w:r w:rsidR="00D940D4" w:rsidRPr="00DD4672">
        <w:rPr>
          <w:rFonts w:ascii="Times New Roman" w:hAnsi="Times New Roman" w:cs="Times New Roman"/>
        </w:rPr>
        <w:t>tow</w:t>
      </w:r>
      <w:r w:rsidR="00D97B69" w:rsidRPr="00DD4672">
        <w:rPr>
          <w:rFonts w:ascii="Times New Roman" w:hAnsi="Times New Roman" w:cs="Times New Roman"/>
        </w:rPr>
        <w:t>ard providing support for family care, may encourage higher par</w:t>
      </w:r>
      <w:r w:rsidR="00D97B69" w:rsidRPr="00DD4672">
        <w:rPr>
          <w:rFonts w:ascii="Times New Roman" w:hAnsi="Times New Roman" w:cs="Times New Roman"/>
        </w:rPr>
        <w:softHyphen/>
        <w:t>ticipation among individuals.</w:t>
      </w:r>
    </w:p>
    <w:p w:rsidR="004943C2" w:rsidRPr="00DD4672" w:rsidRDefault="004943C2" w:rsidP="004943C2">
      <w:pPr>
        <w:pStyle w:val="Default"/>
        <w:rPr>
          <w:rFonts w:ascii="Times New Roman" w:hAnsi="Times New Roman" w:cs="Times New Roman"/>
          <w:color w:val="auto"/>
        </w:rPr>
      </w:pPr>
    </w:p>
    <w:p w:rsidR="00D97B69" w:rsidRPr="00DD4672" w:rsidRDefault="00D97B69" w:rsidP="00D97B69">
      <w:pPr>
        <w:pStyle w:val="Default"/>
        <w:rPr>
          <w:rFonts w:ascii="Times New Roman" w:hAnsi="Times New Roman" w:cs="Times New Roman"/>
          <w:b/>
          <w:color w:val="auto"/>
        </w:rPr>
      </w:pPr>
      <w:r w:rsidRPr="00DD4672">
        <w:rPr>
          <w:rFonts w:ascii="Times New Roman" w:hAnsi="Times New Roman" w:cs="Times New Roman"/>
          <w:b/>
          <w:color w:val="auto"/>
        </w:rPr>
        <w:t xml:space="preserve"> </w:t>
      </w:r>
      <w:r w:rsidR="00D940D4" w:rsidRPr="00DD4672">
        <w:rPr>
          <w:rFonts w:ascii="Times New Roman" w:hAnsi="Times New Roman" w:cs="Times New Roman"/>
          <w:b/>
          <w:color w:val="auto"/>
        </w:rPr>
        <w:t>4</w:t>
      </w:r>
      <w:r w:rsidRPr="00DD4672">
        <w:rPr>
          <w:rFonts w:ascii="Times New Roman" w:hAnsi="Times New Roman" w:cs="Times New Roman"/>
          <w:b/>
          <w:color w:val="auto"/>
        </w:rPr>
        <w:t xml:space="preserve"> Automation</w:t>
      </w:r>
    </w:p>
    <w:p w:rsidR="00D97B69" w:rsidRPr="00DD4672" w:rsidRDefault="00D97B69" w:rsidP="00D97B69">
      <w:pPr>
        <w:pStyle w:val="Default"/>
        <w:spacing w:line="480" w:lineRule="auto"/>
        <w:ind w:firstLine="720"/>
        <w:rPr>
          <w:rFonts w:ascii="Times New Roman" w:hAnsi="Times New Roman" w:cs="Times New Roman"/>
          <w:color w:val="auto"/>
          <w:shd w:val="clear" w:color="auto" w:fill="FFFFFF"/>
        </w:rPr>
      </w:pPr>
    </w:p>
    <w:p w:rsidR="00D97B69" w:rsidRPr="00DD4672" w:rsidRDefault="00D97B69" w:rsidP="00D97B69">
      <w:pPr>
        <w:pStyle w:val="Default"/>
        <w:spacing w:line="480" w:lineRule="auto"/>
        <w:ind w:firstLine="720"/>
        <w:rPr>
          <w:rFonts w:ascii="Times New Roman" w:hAnsi="Times New Roman" w:cs="Times New Roman"/>
          <w:color w:val="auto"/>
          <w:shd w:val="clear" w:color="auto" w:fill="FFFFFF"/>
        </w:rPr>
      </w:pPr>
      <w:r w:rsidRPr="00DD4672">
        <w:rPr>
          <w:rFonts w:ascii="Times New Roman" w:hAnsi="Times New Roman" w:cs="Times New Roman"/>
          <w:color w:val="auto"/>
          <w:shd w:val="clear" w:color="auto" w:fill="FFFFFF"/>
        </w:rPr>
        <w:t>A strong labor market and low unemployment traditionally help boost wages. But in the past two decades, the labor share—the portion of national income going to workers—has declined from about 63% in 2000 to 56% in 2018</w:t>
      </w:r>
      <w:r w:rsidR="00D940D4" w:rsidRPr="00DD4672">
        <w:rPr>
          <w:rFonts w:ascii="Times New Roman" w:hAnsi="Times New Roman" w:cs="Times New Roman"/>
          <w:color w:val="auto"/>
          <w:shd w:val="clear" w:color="auto" w:fill="FFFFFF"/>
        </w:rPr>
        <w:t xml:space="preserve"> (</w:t>
      </w:r>
      <w:r w:rsidR="002B1FD2" w:rsidRPr="00DD4672">
        <w:rPr>
          <w:rFonts w:ascii="Times New Roman" w:hAnsi="Times New Roman" w:cs="Times New Roman"/>
          <w:color w:val="auto"/>
        </w:rPr>
        <w:t>Leduc, Sylvain and Zheng Liu 2019</w:t>
      </w:r>
      <w:r w:rsidR="00D940D4" w:rsidRPr="00DD4672">
        <w:rPr>
          <w:rFonts w:ascii="Times New Roman" w:hAnsi="Times New Roman" w:cs="Times New Roman"/>
          <w:color w:val="auto"/>
          <w:shd w:val="clear" w:color="auto" w:fill="FFFFFF"/>
        </w:rPr>
        <w:t>)</w:t>
      </w:r>
      <w:r w:rsidRPr="00DD4672">
        <w:rPr>
          <w:rFonts w:ascii="Times New Roman" w:hAnsi="Times New Roman" w:cs="Times New Roman"/>
          <w:color w:val="auto"/>
          <w:shd w:val="clear" w:color="auto" w:fill="FFFFFF"/>
        </w:rPr>
        <w:t xml:space="preserve">. This decline accelerated during the Great </w:t>
      </w:r>
      <w:r w:rsidR="003301D3" w:rsidRPr="00DD4672">
        <w:rPr>
          <w:rFonts w:ascii="Times New Roman" w:hAnsi="Times New Roman" w:cs="Times New Roman"/>
          <w:color w:val="auto"/>
          <w:shd w:val="clear" w:color="auto" w:fill="FFFFFF"/>
        </w:rPr>
        <w:t>Recession and</w:t>
      </w:r>
      <w:r w:rsidRPr="00DD4672">
        <w:rPr>
          <w:rFonts w:ascii="Times New Roman" w:hAnsi="Times New Roman" w:cs="Times New Roman"/>
          <w:color w:val="auto"/>
          <w:shd w:val="clear" w:color="auto" w:fill="FFFFFF"/>
        </w:rPr>
        <w:t xml:space="preserve"> </w:t>
      </w:r>
      <w:r w:rsidR="00D940D4" w:rsidRPr="00DD4672">
        <w:rPr>
          <w:rFonts w:ascii="Times New Roman" w:hAnsi="Times New Roman" w:cs="Times New Roman"/>
          <w:color w:val="auto"/>
          <w:shd w:val="clear" w:color="auto" w:fill="FFFFFF"/>
        </w:rPr>
        <w:t xml:space="preserve">remains at </w:t>
      </w:r>
      <w:r w:rsidRPr="00DD4672">
        <w:rPr>
          <w:rFonts w:ascii="Times New Roman" w:hAnsi="Times New Roman" w:cs="Times New Roman"/>
          <w:color w:val="auto"/>
          <w:shd w:val="clear" w:color="auto" w:fill="FFFFFF"/>
        </w:rPr>
        <w:t>historically low levels. Lost bargaining power is one possible cause of the decline in the labor share</w:t>
      </w:r>
      <w:r w:rsidR="00EF16C7" w:rsidRPr="00DD4672">
        <w:rPr>
          <w:rFonts w:ascii="Times New Roman" w:hAnsi="Times New Roman" w:cs="Times New Roman"/>
          <w:color w:val="auto"/>
          <w:shd w:val="clear" w:color="auto" w:fill="FFFFFF"/>
        </w:rPr>
        <w:t xml:space="preserve"> as union membership declines and low wages in impoverished countries makes foreign workers more competitive to employ for businesses. An</w:t>
      </w:r>
      <w:r w:rsidRPr="00DD4672">
        <w:rPr>
          <w:rFonts w:ascii="Times New Roman" w:hAnsi="Times New Roman" w:cs="Times New Roman"/>
          <w:color w:val="auto"/>
          <w:shd w:val="clear" w:color="auto" w:fill="FFFFFF"/>
        </w:rPr>
        <w:t xml:space="preserve">other factor is automation. Businesses have more options to automate positions now than in the past. The steady decline in </w:t>
      </w:r>
      <w:r w:rsidR="00EF16C7" w:rsidRPr="00DD4672">
        <w:rPr>
          <w:rFonts w:ascii="Times New Roman" w:hAnsi="Times New Roman" w:cs="Times New Roman"/>
          <w:color w:val="auto"/>
          <w:shd w:val="clear" w:color="auto" w:fill="FFFFFF"/>
        </w:rPr>
        <w:t>the prices of automation equipment</w:t>
      </w:r>
      <w:r w:rsidRPr="00DD4672">
        <w:rPr>
          <w:rFonts w:ascii="Times New Roman" w:hAnsi="Times New Roman" w:cs="Times New Roman"/>
          <w:color w:val="auto"/>
          <w:shd w:val="clear" w:color="auto" w:fill="FFFFFF"/>
        </w:rPr>
        <w:t xml:space="preserve"> over</w:t>
      </w:r>
      <w:r w:rsidR="00EF16C7" w:rsidRPr="00DD4672">
        <w:rPr>
          <w:rFonts w:ascii="Times New Roman" w:hAnsi="Times New Roman" w:cs="Times New Roman"/>
          <w:color w:val="auto"/>
          <w:shd w:val="clear" w:color="auto" w:fill="FFFFFF"/>
        </w:rPr>
        <w:t xml:space="preserve"> time has</w:t>
      </w:r>
      <w:r w:rsidRPr="00DD4672">
        <w:rPr>
          <w:rFonts w:ascii="Times New Roman" w:hAnsi="Times New Roman" w:cs="Times New Roman"/>
          <w:color w:val="auto"/>
          <w:shd w:val="clear" w:color="auto" w:fill="FFFFFF"/>
        </w:rPr>
        <w:t xml:space="preserve"> made it increasingly profitable to automate. Rapid advances in robotics and artificial intelligence allow robots to perform more jobs and tasks that previously required human skills.</w:t>
      </w:r>
    </w:p>
    <w:p w:rsidR="00D940D4" w:rsidRPr="00DD4672" w:rsidRDefault="00D97B69" w:rsidP="00D97B69">
      <w:pPr>
        <w:pStyle w:val="NormalWeb"/>
        <w:shd w:val="clear" w:color="auto" w:fill="FFFFFF"/>
        <w:spacing w:line="480" w:lineRule="auto"/>
        <w:rPr>
          <w:shd w:val="clear" w:color="auto" w:fill="FFFFFF"/>
        </w:rPr>
      </w:pPr>
      <w:r w:rsidRPr="00DD4672">
        <w:rPr>
          <w:shd w:val="clear" w:color="auto" w:fill="FFFFFF"/>
        </w:rPr>
        <w:lastRenderedPageBreak/>
        <w:tab/>
      </w:r>
      <w:r w:rsidR="006D517C" w:rsidRPr="00DD4672">
        <w:rPr>
          <w:shd w:val="clear" w:color="auto" w:fill="FFFFFF"/>
        </w:rPr>
        <w:t xml:space="preserve">Traditionally, </w:t>
      </w:r>
      <w:r w:rsidRPr="00DD4672">
        <w:rPr>
          <w:shd w:val="clear" w:color="auto" w:fill="FFFFFF"/>
        </w:rPr>
        <w:t xml:space="preserve">productivity improvements </w:t>
      </w:r>
      <w:r w:rsidR="006D517C" w:rsidRPr="00DD4672">
        <w:rPr>
          <w:shd w:val="clear" w:color="auto" w:fill="FFFFFF"/>
        </w:rPr>
        <w:t xml:space="preserve">trigger </w:t>
      </w:r>
      <w:r w:rsidRPr="00DD4672">
        <w:rPr>
          <w:shd w:val="clear" w:color="auto" w:fill="FFFFFF"/>
        </w:rPr>
        <w:t xml:space="preserve">rising wages because wages would adjust until the </w:t>
      </w:r>
      <w:r w:rsidR="006D517C" w:rsidRPr="00DD4672">
        <w:rPr>
          <w:shd w:val="clear" w:color="auto" w:fill="FFFFFF"/>
        </w:rPr>
        <w:t>labor supply meets labor demand</w:t>
      </w:r>
      <w:r w:rsidRPr="00DD4672">
        <w:rPr>
          <w:shd w:val="clear" w:color="auto" w:fill="FFFFFF"/>
        </w:rPr>
        <w:t xml:space="preserve">, leading to full employment. </w:t>
      </w:r>
      <w:r w:rsidR="00B94BC5" w:rsidRPr="00DD4672">
        <w:t>Leduc, Sylvain and Zheng Liu show t</w:t>
      </w:r>
      <w:r w:rsidRPr="00DD4672">
        <w:rPr>
          <w:shd w:val="clear" w:color="auto" w:fill="FFFFFF"/>
        </w:rPr>
        <w:t>his prediction is inconsistent with recent data</w:t>
      </w:r>
      <w:r w:rsidR="00B94BC5" w:rsidRPr="00DD4672">
        <w:rPr>
          <w:shd w:val="clear" w:color="auto" w:fill="FFFFFF"/>
        </w:rPr>
        <w:t>:</w:t>
      </w:r>
      <w:r w:rsidRPr="00DD4672">
        <w:rPr>
          <w:shd w:val="clear" w:color="auto" w:fill="FFFFFF"/>
        </w:rPr>
        <w:t xml:space="preserve"> the decline in the labor share since the early 2000s has been accompanied by stagnant wage growth. </w:t>
      </w:r>
    </w:p>
    <w:p w:rsidR="00D97B69" w:rsidRPr="00DD4672" w:rsidRDefault="00D97B69" w:rsidP="00D940D4">
      <w:pPr>
        <w:pStyle w:val="NormalWeb"/>
        <w:shd w:val="clear" w:color="auto" w:fill="FFFFFF"/>
        <w:spacing w:line="480" w:lineRule="auto"/>
        <w:ind w:firstLine="720"/>
        <w:rPr>
          <w:shd w:val="clear" w:color="auto" w:fill="FFFFFF"/>
        </w:rPr>
      </w:pPr>
      <w:r w:rsidRPr="00DD4672">
        <w:rPr>
          <w:shd w:val="clear" w:color="auto" w:fill="FFFFFF"/>
        </w:rPr>
        <w:t xml:space="preserve"> In their study, </w:t>
      </w:r>
      <w:r w:rsidR="00B94BC5" w:rsidRPr="00DD4672">
        <w:t>Leduc, Sylvain and Liu</w:t>
      </w:r>
      <w:r w:rsidRPr="00DD4672">
        <w:rPr>
          <w:shd w:val="clear" w:color="auto" w:fill="FFFFFF"/>
        </w:rPr>
        <w:t xml:space="preserve"> develop a more realistic model of the labor market featuring wage bargaining and job search frictions that capture the reality of businesses and workers searching for suitable employment matches and that searching is costly. Business post vacancies and interview candidates while workers search ads, send resumes and interview. These search costs imply both businesses and workers have a wage band they </w:t>
      </w:r>
      <w:r w:rsidR="001A52CE" w:rsidRPr="00DD4672">
        <w:rPr>
          <w:shd w:val="clear" w:color="auto" w:fill="FFFFFF"/>
        </w:rPr>
        <w:t xml:space="preserve">would agree upon in forming a job match in order to avoid extended search costs. The ultimate wage depends on the bargaining power between </w:t>
      </w:r>
      <w:r w:rsidRPr="00DD4672">
        <w:rPr>
          <w:shd w:val="clear" w:color="auto" w:fill="FFFFFF"/>
        </w:rPr>
        <w:t>employers and workers. The</w:t>
      </w:r>
      <w:r w:rsidR="001A52CE" w:rsidRPr="00DD4672">
        <w:rPr>
          <w:shd w:val="clear" w:color="auto" w:fill="FFFFFF"/>
        </w:rPr>
        <w:t xml:space="preserve">refore, </w:t>
      </w:r>
      <w:r w:rsidRPr="00DD4672">
        <w:rPr>
          <w:shd w:val="clear" w:color="auto" w:fill="FFFFFF"/>
        </w:rPr>
        <w:t>wage rates, do not</w:t>
      </w:r>
      <w:r w:rsidR="001A52CE" w:rsidRPr="00DD4672">
        <w:rPr>
          <w:shd w:val="clear" w:color="auto" w:fill="FFFFFF"/>
        </w:rPr>
        <w:t xml:space="preserve"> exactly</w:t>
      </w:r>
      <w:r w:rsidRPr="00DD4672">
        <w:rPr>
          <w:shd w:val="clear" w:color="auto" w:fill="FFFFFF"/>
        </w:rPr>
        <w:t xml:space="preserve"> coincide with marginal product;</w:t>
      </w:r>
      <w:r w:rsidR="00B94BC5" w:rsidRPr="00DD4672">
        <w:rPr>
          <w:shd w:val="clear" w:color="auto" w:fill="FFFFFF"/>
        </w:rPr>
        <w:t xml:space="preserve"> some</w:t>
      </w:r>
      <w:r w:rsidRPr="00DD4672">
        <w:rPr>
          <w:shd w:val="clear" w:color="auto" w:fill="FFFFFF"/>
        </w:rPr>
        <w:t xml:space="preserve"> employed workers stay in current positions to avoid </w:t>
      </w:r>
      <w:r w:rsidR="00B94BC5" w:rsidRPr="00DD4672">
        <w:rPr>
          <w:shd w:val="clear" w:color="auto" w:fill="FFFFFF"/>
        </w:rPr>
        <w:t xml:space="preserve">any </w:t>
      </w:r>
      <w:r w:rsidRPr="00DD4672">
        <w:rPr>
          <w:shd w:val="clear" w:color="auto" w:fill="FFFFFF"/>
        </w:rPr>
        <w:t>search costs required to find a new job</w:t>
      </w:r>
      <w:r w:rsidR="001A52CE" w:rsidRPr="00DD4672">
        <w:rPr>
          <w:shd w:val="clear" w:color="auto" w:fill="FFFFFF"/>
        </w:rPr>
        <w:t xml:space="preserve"> while employers retain less productive employees to avoid similar search costs</w:t>
      </w:r>
      <w:r w:rsidRPr="00DD4672">
        <w:rPr>
          <w:shd w:val="clear" w:color="auto" w:fill="FFFFFF"/>
        </w:rPr>
        <w:t>. In this environment, automation can give employers additional bargaining power</w:t>
      </w:r>
      <w:r w:rsidR="001A52CE" w:rsidRPr="00DD4672">
        <w:rPr>
          <w:shd w:val="clear" w:color="auto" w:fill="FFFFFF"/>
        </w:rPr>
        <w:t xml:space="preserve"> by reducing their search costs. Because this benefit does not accrue to workers as well, their search costs remain high and </w:t>
      </w:r>
      <w:r w:rsidRPr="00DD4672">
        <w:rPr>
          <w:shd w:val="clear" w:color="auto" w:fill="FFFFFF"/>
        </w:rPr>
        <w:t xml:space="preserve">ultimately </w:t>
      </w:r>
      <w:r w:rsidR="00B94BC5" w:rsidRPr="00DD4672">
        <w:rPr>
          <w:shd w:val="clear" w:color="auto" w:fill="FFFFFF"/>
        </w:rPr>
        <w:t xml:space="preserve">decrease </w:t>
      </w:r>
      <w:r w:rsidRPr="00DD4672">
        <w:rPr>
          <w:shd w:val="clear" w:color="auto" w:fill="FFFFFF"/>
        </w:rPr>
        <w:t xml:space="preserve">the labor share of income. </w:t>
      </w:r>
      <w:r w:rsidR="00E459A2" w:rsidRPr="00DD4672">
        <w:t>Leduc, Sylvain and Liu</w:t>
      </w:r>
      <w:r w:rsidR="00E459A2" w:rsidRPr="00DD4672">
        <w:rPr>
          <w:shd w:val="clear" w:color="auto" w:fill="FFFFFF"/>
        </w:rPr>
        <w:t xml:space="preserve"> suggest </w:t>
      </w:r>
      <w:r w:rsidR="001E5072" w:rsidRPr="00DD4672">
        <w:rPr>
          <w:shd w:val="clear" w:color="auto" w:fill="FFFFFF"/>
        </w:rPr>
        <w:t>that</w:t>
      </w:r>
      <w:r w:rsidRPr="00DD4672">
        <w:rPr>
          <w:shd w:val="clear" w:color="auto" w:fill="FFFFFF"/>
        </w:rPr>
        <w:t xml:space="preserve"> the probability that businesses will automate a job position is procyclical, rising in expansions and falling in </w:t>
      </w:r>
      <w:r w:rsidR="001E5072" w:rsidRPr="00DD4672">
        <w:rPr>
          <w:shd w:val="clear" w:color="auto" w:fill="FFFFFF"/>
        </w:rPr>
        <w:t>recessions</w:t>
      </w:r>
      <w:r w:rsidRPr="00DD4672">
        <w:rPr>
          <w:shd w:val="clear" w:color="auto" w:fill="FFFFFF"/>
        </w:rPr>
        <w:t>, because the net benefits of automation are procyclical. The decline in workers bargaining power acts as a drag on wage increases. The</w:t>
      </w:r>
      <w:r w:rsidR="00E459A2" w:rsidRPr="00DD4672">
        <w:rPr>
          <w:shd w:val="clear" w:color="auto" w:fill="FFFFFF"/>
        </w:rPr>
        <w:t xml:space="preserve">ir </w:t>
      </w:r>
      <w:r w:rsidRPr="00DD4672">
        <w:rPr>
          <w:shd w:val="clear" w:color="auto" w:fill="FFFFFF"/>
        </w:rPr>
        <w:t>model further implies that if automation had not been a part of the last two decades, productivity would have risen less while wages would have risen more</w:t>
      </w:r>
      <w:r w:rsidR="00E459A2" w:rsidRPr="00DD4672">
        <w:rPr>
          <w:shd w:val="clear" w:color="auto" w:fill="FFFFFF"/>
        </w:rPr>
        <w:t xml:space="preserve"> (Figure</w:t>
      </w:r>
      <w:r w:rsidR="00781C14" w:rsidRPr="00DD4672">
        <w:rPr>
          <w:shd w:val="clear" w:color="auto" w:fill="FFFFFF"/>
        </w:rPr>
        <w:t xml:space="preserve"> 7)</w:t>
      </w:r>
      <w:r w:rsidRPr="00DD4672">
        <w:rPr>
          <w:shd w:val="clear" w:color="auto" w:fill="FFFFFF"/>
        </w:rPr>
        <w:t xml:space="preserve">. They find that although automation is a drag on </w:t>
      </w:r>
      <w:r w:rsidR="001E5072" w:rsidRPr="00DD4672">
        <w:rPr>
          <w:shd w:val="clear" w:color="auto" w:fill="FFFFFF"/>
        </w:rPr>
        <w:t>labor share</w:t>
      </w:r>
      <w:r w:rsidRPr="00DD4672">
        <w:rPr>
          <w:shd w:val="clear" w:color="auto" w:fill="FFFFFF"/>
        </w:rPr>
        <w:t xml:space="preserve">, it has a positive impact on aggregate employment and has </w:t>
      </w:r>
      <w:r w:rsidRPr="00DD4672">
        <w:rPr>
          <w:shd w:val="clear" w:color="auto" w:fill="FFFFFF"/>
        </w:rPr>
        <w:lastRenderedPageBreak/>
        <w:t>contributed to the steady decline in unemployment in recent years. In other words, automation eliminates some jobs</w:t>
      </w:r>
      <w:r w:rsidR="00B94BC5" w:rsidRPr="00DD4672">
        <w:rPr>
          <w:shd w:val="clear" w:color="auto" w:fill="FFFFFF"/>
        </w:rPr>
        <w:t xml:space="preserve"> and generates others</w:t>
      </w:r>
      <w:r w:rsidRPr="00DD4672">
        <w:rPr>
          <w:shd w:val="clear" w:color="auto" w:fill="FFFFFF"/>
        </w:rPr>
        <w:t xml:space="preserve">. </w:t>
      </w:r>
    </w:p>
    <w:p w:rsidR="00D97B69" w:rsidRPr="00DD4672" w:rsidRDefault="00D97B69" w:rsidP="00D97B69">
      <w:pPr>
        <w:pStyle w:val="NormalWeb"/>
        <w:shd w:val="clear" w:color="auto" w:fill="FFFFFF"/>
        <w:spacing w:line="480" w:lineRule="auto"/>
        <w:ind w:firstLine="720"/>
      </w:pPr>
      <w:r w:rsidRPr="00DD4672">
        <w:rPr>
          <w:shd w:val="clear" w:color="auto" w:fill="FFFFFF"/>
        </w:rPr>
        <w:t>Their model is supported by other studies</w:t>
      </w:r>
      <w:r w:rsidR="00D940D4" w:rsidRPr="00DD4672">
        <w:rPr>
          <w:shd w:val="clear" w:color="auto" w:fill="FFFFFF"/>
        </w:rPr>
        <w:t>.</w:t>
      </w:r>
      <w:r w:rsidRPr="00DD4672">
        <w:t xml:space="preserve"> David Autor and Anna </w:t>
      </w:r>
      <w:r w:rsidR="00B97E99" w:rsidRPr="00DD4672">
        <w:t>Salomon’s</w:t>
      </w:r>
      <w:r w:rsidRPr="00DD4672">
        <w:t xml:space="preserve"> (2018) used data from 28 industries across 18 developed countries to show that automation has had a significant negative impact on the labor share, particularly since the early 2000s. </w:t>
      </w:r>
      <w:r w:rsidR="00195F5B" w:rsidRPr="00DD4672">
        <w:t>In addition,</w:t>
      </w:r>
      <w:r w:rsidRPr="00DD4672">
        <w:t xml:space="preserve"> Dinlersoz and Wolf (2018)</w:t>
      </w:r>
      <w:r w:rsidR="00195F5B" w:rsidRPr="00DD4672">
        <w:t xml:space="preserve"> </w:t>
      </w:r>
      <w:r w:rsidRPr="00DD4672">
        <w:t>document that business establishments with more investment in automation experienced greater productivity gains but also larger declines in their labor shares.</w:t>
      </w:r>
    </w:p>
    <w:p w:rsidR="001E5072" w:rsidRPr="00DD4672" w:rsidRDefault="00D940D4" w:rsidP="00D940D4">
      <w:pPr>
        <w:pStyle w:val="NormalWeb"/>
        <w:shd w:val="clear" w:color="auto" w:fill="FFFFFF"/>
        <w:spacing w:line="480" w:lineRule="auto"/>
        <w:rPr>
          <w:b/>
        </w:rPr>
      </w:pPr>
      <w:r w:rsidRPr="00DD4672">
        <w:rPr>
          <w:b/>
        </w:rPr>
        <w:t xml:space="preserve">4.1 </w:t>
      </w:r>
      <w:r w:rsidR="001E5072" w:rsidRPr="00DD4672">
        <w:rPr>
          <w:b/>
        </w:rPr>
        <w:t>Analysis</w:t>
      </w:r>
    </w:p>
    <w:p w:rsidR="001E5072" w:rsidRPr="00DD4672" w:rsidRDefault="001E5072" w:rsidP="00D940D4">
      <w:pPr>
        <w:pStyle w:val="NormalWeb"/>
        <w:shd w:val="clear" w:color="auto" w:fill="FFFFFF"/>
        <w:spacing w:line="480" w:lineRule="auto"/>
        <w:ind w:firstLine="720"/>
      </w:pPr>
      <w:r w:rsidRPr="00DD4672">
        <w:t xml:space="preserve">Over the last decade, automation has carved out the ‘middle-skill’ job share, leaving a polarization of workers: Highly educated and skilled workers have skills that are not easily replicated and </w:t>
      </w:r>
      <w:r w:rsidR="00B97E99" w:rsidRPr="00DD4672">
        <w:t>cannot</w:t>
      </w:r>
      <w:r w:rsidRPr="00DD4672">
        <w:t xml:space="preserve"> currently be automated. As a result, they have high demand in the labor force and </w:t>
      </w:r>
      <w:r w:rsidR="00B97E99" w:rsidRPr="00DD4672">
        <w:t>can</w:t>
      </w:r>
      <w:r w:rsidRPr="00DD4672">
        <w:t xml:space="preserve"> secure higher wages from firms in need of their skills. </w:t>
      </w:r>
      <w:r w:rsidR="00E5103B" w:rsidRPr="00DD4672">
        <w:t>M</w:t>
      </w:r>
      <w:r w:rsidRPr="00DD4672">
        <w:t xml:space="preserve">id-skilled workers are being squeezed out by automation; some middle skill workers </w:t>
      </w:r>
      <w:r w:rsidR="004A6EDC" w:rsidRPr="00DD4672">
        <w:t>can</w:t>
      </w:r>
      <w:r w:rsidRPr="00DD4672">
        <w:t xml:space="preserve"> transition into high-skill employment while some transition into low-skill employment.</w:t>
      </w:r>
      <w:r w:rsidR="00E5103B" w:rsidRPr="00DD4672">
        <w:t xml:space="preserve"> As technology continues to advance, policymakers will have to find new ways for workers to enhance their productivity so they can reclaim the lost share of income. Alternatively, </w:t>
      </w:r>
      <w:r w:rsidR="00F44DB4" w:rsidRPr="00DD4672">
        <w:t>welfare policies could be implemented to support marginalized workers.</w:t>
      </w:r>
      <w:r w:rsidRPr="00DD4672">
        <w:t xml:space="preserve">  </w:t>
      </w:r>
    </w:p>
    <w:p w:rsidR="00263617" w:rsidRPr="00DD4672" w:rsidRDefault="00263617" w:rsidP="007F719B">
      <w:pPr>
        <w:spacing w:line="480" w:lineRule="auto"/>
        <w:rPr>
          <w:rFonts w:ascii="Times New Roman" w:hAnsi="Times New Roman" w:cs="Times New Roman"/>
          <w:b/>
          <w:sz w:val="24"/>
          <w:szCs w:val="24"/>
        </w:rPr>
      </w:pPr>
      <w:r w:rsidRPr="00DD4672">
        <w:rPr>
          <w:rFonts w:ascii="Times New Roman" w:hAnsi="Times New Roman" w:cs="Times New Roman"/>
          <w:b/>
          <w:sz w:val="24"/>
          <w:szCs w:val="24"/>
        </w:rPr>
        <w:t>Section 5—Conclusion</w:t>
      </w:r>
    </w:p>
    <w:p w:rsidR="00EB5250" w:rsidRPr="00DD4672" w:rsidRDefault="00263617" w:rsidP="004D48A9">
      <w:pPr>
        <w:spacing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t xml:space="preserve">The economy does </w:t>
      </w:r>
      <w:r w:rsidR="003301D3" w:rsidRPr="00DD4672">
        <w:rPr>
          <w:rFonts w:ascii="Times New Roman" w:hAnsi="Times New Roman" w:cs="Times New Roman"/>
          <w:sz w:val="24"/>
          <w:szCs w:val="24"/>
          <w:shd w:val="clear" w:color="auto" w:fill="FFFFFF"/>
        </w:rPr>
        <w:t>grow</w:t>
      </w:r>
      <w:r w:rsidR="00F44DB4" w:rsidRPr="00DD4672">
        <w:rPr>
          <w:rFonts w:ascii="Times New Roman" w:hAnsi="Times New Roman" w:cs="Times New Roman"/>
          <w:sz w:val="24"/>
          <w:szCs w:val="24"/>
          <w:shd w:val="clear" w:color="auto" w:fill="FFFFFF"/>
        </w:rPr>
        <w:t xml:space="preserve"> in starts and stalls as the business cycle </w:t>
      </w:r>
      <w:r w:rsidRPr="00DD4672">
        <w:rPr>
          <w:rFonts w:ascii="Times New Roman" w:hAnsi="Times New Roman" w:cs="Times New Roman"/>
          <w:sz w:val="24"/>
          <w:szCs w:val="24"/>
          <w:shd w:val="clear" w:color="auto" w:fill="FFFFFF"/>
        </w:rPr>
        <w:t>drive</w:t>
      </w:r>
      <w:r w:rsidR="00F44DB4" w:rsidRPr="00DD4672">
        <w:rPr>
          <w:rFonts w:ascii="Times New Roman" w:hAnsi="Times New Roman" w:cs="Times New Roman"/>
          <w:sz w:val="24"/>
          <w:szCs w:val="24"/>
          <w:shd w:val="clear" w:color="auto" w:fill="FFFFFF"/>
        </w:rPr>
        <w:t>s</w:t>
      </w:r>
      <w:r w:rsidRPr="00DD4672">
        <w:rPr>
          <w:rFonts w:ascii="Times New Roman" w:hAnsi="Times New Roman" w:cs="Times New Roman"/>
          <w:sz w:val="24"/>
          <w:szCs w:val="24"/>
          <w:shd w:val="clear" w:color="auto" w:fill="FFFFFF"/>
        </w:rPr>
        <w:t xml:space="preserve"> the economy into expansion then contraction.</w:t>
      </w:r>
      <w:r w:rsidR="00944836" w:rsidRPr="00DD4672">
        <w:rPr>
          <w:rFonts w:ascii="Times New Roman" w:hAnsi="Times New Roman" w:cs="Times New Roman"/>
          <w:sz w:val="24"/>
          <w:szCs w:val="24"/>
          <w:shd w:val="clear" w:color="auto" w:fill="FFFFFF"/>
        </w:rPr>
        <w:t xml:space="preserve"> </w:t>
      </w:r>
      <w:r w:rsidR="009A27E7" w:rsidRPr="00DD4672">
        <w:rPr>
          <w:rFonts w:ascii="Times New Roman" w:hAnsi="Times New Roman" w:cs="Times New Roman"/>
          <w:sz w:val="24"/>
          <w:szCs w:val="24"/>
          <w:shd w:val="clear" w:color="auto" w:fill="FFFFFF"/>
        </w:rPr>
        <w:t xml:space="preserve">As workers and firms adapt to changing conditions, they adjust their wage and inflation expectations and the economy gravitates back toward the natural rate of </w:t>
      </w:r>
      <w:r w:rsidR="009A27E7" w:rsidRPr="00DD4672">
        <w:rPr>
          <w:rFonts w:ascii="Times New Roman" w:hAnsi="Times New Roman" w:cs="Times New Roman"/>
          <w:sz w:val="24"/>
          <w:szCs w:val="24"/>
          <w:shd w:val="clear" w:color="auto" w:fill="FFFFFF"/>
        </w:rPr>
        <w:lastRenderedPageBreak/>
        <w:t xml:space="preserve">unemployment. </w:t>
      </w:r>
      <w:r w:rsidR="00944836" w:rsidRPr="00DD4672">
        <w:rPr>
          <w:rFonts w:ascii="Times New Roman" w:hAnsi="Times New Roman" w:cs="Times New Roman"/>
          <w:sz w:val="24"/>
          <w:szCs w:val="24"/>
          <w:shd w:val="clear" w:color="auto" w:fill="FFFFFF"/>
        </w:rPr>
        <w:t xml:space="preserve">Along the way, the actual unemployment rate will follow a similar pattern; at times the unemployment will be relatively high or relatively low. Meanwhile the structural components of an economy, labor force demographics or labor demand, do not change as rapidly nor is the change as volatile. As a result, the natural rate is largely stable throughout time with an estimated range around 4.5-5.5%. </w:t>
      </w:r>
      <w:r w:rsidRPr="00DD4672">
        <w:rPr>
          <w:rFonts w:ascii="Times New Roman" w:hAnsi="Times New Roman" w:cs="Times New Roman"/>
          <w:sz w:val="24"/>
          <w:szCs w:val="24"/>
          <w:shd w:val="clear" w:color="auto" w:fill="FFFFFF"/>
        </w:rPr>
        <w:t>This implies that fiscal and monetary policies cannot be used to permanently lower the unemployment rate below its natural rate.</w:t>
      </w:r>
      <w:r w:rsidR="00AF1EC2" w:rsidRPr="00DD4672">
        <w:rPr>
          <w:rFonts w:ascii="Times New Roman" w:hAnsi="Times New Roman" w:cs="Times New Roman"/>
          <w:sz w:val="24"/>
          <w:szCs w:val="24"/>
          <w:shd w:val="clear" w:color="auto" w:fill="FFFFFF"/>
        </w:rPr>
        <w:t xml:space="preserve"> </w:t>
      </w:r>
      <w:r w:rsidRPr="00DD4672">
        <w:rPr>
          <w:rFonts w:ascii="Times New Roman" w:hAnsi="Times New Roman" w:cs="Times New Roman"/>
          <w:sz w:val="24"/>
          <w:szCs w:val="24"/>
          <w:shd w:val="clear" w:color="auto" w:fill="FFFFFF"/>
        </w:rPr>
        <w:t xml:space="preserve">However, </w:t>
      </w:r>
      <w:r w:rsidR="00F44DB4" w:rsidRPr="00DD4672">
        <w:rPr>
          <w:rFonts w:ascii="Times New Roman" w:hAnsi="Times New Roman" w:cs="Times New Roman"/>
          <w:sz w:val="24"/>
          <w:szCs w:val="24"/>
          <w:shd w:val="clear" w:color="auto" w:fill="FFFFFF"/>
        </w:rPr>
        <w:t xml:space="preserve">as mentioned above, </w:t>
      </w:r>
      <w:r w:rsidRPr="00DD4672">
        <w:rPr>
          <w:rFonts w:ascii="Times New Roman" w:hAnsi="Times New Roman" w:cs="Times New Roman"/>
          <w:sz w:val="24"/>
          <w:szCs w:val="24"/>
          <w:shd w:val="clear" w:color="auto" w:fill="FFFFFF"/>
        </w:rPr>
        <w:t>the natural rate itself can be lowered through policies aimed at its sources</w:t>
      </w:r>
      <w:r w:rsidR="00F44DB4" w:rsidRPr="00DD4672">
        <w:rPr>
          <w:rFonts w:ascii="Times New Roman" w:hAnsi="Times New Roman" w:cs="Times New Roman"/>
          <w:sz w:val="24"/>
          <w:szCs w:val="24"/>
          <w:shd w:val="clear" w:color="auto" w:fill="FFFFFF"/>
        </w:rPr>
        <w:t xml:space="preserve"> although whether it is beneficial to do so is cause for debate.</w:t>
      </w:r>
    </w:p>
    <w:p w:rsidR="00263617" w:rsidRPr="00DD4672" w:rsidRDefault="00EB5250" w:rsidP="00EB5250">
      <w:pPr>
        <w:spacing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t xml:space="preserve">Lowering the natural rate would produce several clear benefits. </w:t>
      </w:r>
      <w:r w:rsidR="00F44DB4" w:rsidRPr="00DD4672">
        <w:rPr>
          <w:rFonts w:ascii="Times New Roman" w:hAnsi="Times New Roman" w:cs="Times New Roman"/>
          <w:sz w:val="24"/>
          <w:szCs w:val="24"/>
          <w:shd w:val="clear" w:color="auto" w:fill="FFFFFF"/>
        </w:rPr>
        <w:t>M</w:t>
      </w:r>
      <w:r w:rsidRPr="00DD4672">
        <w:rPr>
          <w:rFonts w:ascii="Times New Roman" w:hAnsi="Times New Roman" w:cs="Times New Roman"/>
          <w:sz w:val="24"/>
          <w:szCs w:val="24"/>
          <w:shd w:val="clear" w:color="auto" w:fill="FFFFFF"/>
        </w:rPr>
        <w:t xml:space="preserve">ore output would be </w:t>
      </w:r>
      <w:r w:rsidR="003301D3" w:rsidRPr="00DD4672">
        <w:rPr>
          <w:rFonts w:ascii="Times New Roman" w:hAnsi="Times New Roman" w:cs="Times New Roman"/>
          <w:sz w:val="24"/>
          <w:szCs w:val="24"/>
          <w:shd w:val="clear" w:color="auto" w:fill="FFFFFF"/>
        </w:rPr>
        <w:t>generated,</w:t>
      </w:r>
      <w:r w:rsidRPr="00DD4672">
        <w:rPr>
          <w:rFonts w:ascii="Times New Roman" w:hAnsi="Times New Roman" w:cs="Times New Roman"/>
          <w:sz w:val="24"/>
          <w:szCs w:val="24"/>
          <w:shd w:val="clear" w:color="auto" w:fill="FFFFFF"/>
        </w:rPr>
        <w:t xml:space="preserve"> and the federal budget deficit would narrow through increased tax receipts. </w:t>
      </w:r>
      <w:r w:rsidR="00F44DB4" w:rsidRPr="00DD4672">
        <w:rPr>
          <w:rFonts w:ascii="Times New Roman" w:hAnsi="Times New Roman" w:cs="Times New Roman"/>
          <w:sz w:val="24"/>
          <w:szCs w:val="24"/>
          <w:shd w:val="clear" w:color="auto" w:fill="FFFFFF"/>
        </w:rPr>
        <w:t>Simultaneously, u</w:t>
      </w:r>
      <w:r w:rsidRPr="00DD4672">
        <w:rPr>
          <w:rFonts w:ascii="Times New Roman" w:hAnsi="Times New Roman" w:cs="Times New Roman"/>
          <w:sz w:val="24"/>
          <w:szCs w:val="24"/>
          <w:shd w:val="clear" w:color="auto" w:fill="FFFFFF"/>
        </w:rPr>
        <w:t>nemployment benefit expenditures would decrease. At the individual level,</w:t>
      </w:r>
      <w:r w:rsidR="00F44DB4" w:rsidRPr="00DD4672">
        <w:rPr>
          <w:rFonts w:ascii="Times New Roman" w:hAnsi="Times New Roman" w:cs="Times New Roman"/>
          <w:sz w:val="24"/>
          <w:szCs w:val="24"/>
          <w:shd w:val="clear" w:color="auto" w:fill="FFFFFF"/>
        </w:rPr>
        <w:t xml:space="preserve"> individuals would endure less hardship that comes with long-term unemployment. Increased employment would provide workers with more on-the-job training and they would become even more attached to the labor force.</w:t>
      </w:r>
      <w:r w:rsidRPr="00DD4672">
        <w:rPr>
          <w:rFonts w:ascii="Times New Roman" w:hAnsi="Times New Roman" w:cs="Times New Roman"/>
          <w:sz w:val="24"/>
          <w:szCs w:val="24"/>
          <w:shd w:val="clear" w:color="auto" w:fill="FFFFFF"/>
        </w:rPr>
        <w:t xml:space="preserve"> Finally, </w:t>
      </w:r>
      <w:r w:rsidR="00F44DB4" w:rsidRPr="00DD4672">
        <w:rPr>
          <w:rFonts w:ascii="Times New Roman" w:hAnsi="Times New Roman" w:cs="Times New Roman"/>
          <w:sz w:val="24"/>
          <w:szCs w:val="24"/>
          <w:shd w:val="clear" w:color="auto" w:fill="FFFFFF"/>
        </w:rPr>
        <w:t xml:space="preserve">fiscal or monetary policymakers at the White House or </w:t>
      </w:r>
      <w:r w:rsidRPr="00DD4672">
        <w:rPr>
          <w:rFonts w:ascii="Times New Roman" w:hAnsi="Times New Roman" w:cs="Times New Roman"/>
          <w:sz w:val="24"/>
          <w:szCs w:val="24"/>
          <w:shd w:val="clear" w:color="auto" w:fill="FFFFFF"/>
        </w:rPr>
        <w:t>the Federal Reserve would be under less pressure to use policies to maintain a</w:t>
      </w:r>
      <w:r w:rsidR="00F44DB4" w:rsidRPr="00DD4672">
        <w:rPr>
          <w:rFonts w:ascii="Times New Roman" w:hAnsi="Times New Roman" w:cs="Times New Roman"/>
          <w:sz w:val="24"/>
          <w:szCs w:val="24"/>
          <w:shd w:val="clear" w:color="auto" w:fill="FFFFFF"/>
        </w:rPr>
        <w:t xml:space="preserve">n </w:t>
      </w:r>
      <w:r w:rsidRPr="00DD4672">
        <w:rPr>
          <w:rFonts w:ascii="Times New Roman" w:hAnsi="Times New Roman" w:cs="Times New Roman"/>
          <w:sz w:val="24"/>
          <w:szCs w:val="24"/>
          <w:shd w:val="clear" w:color="auto" w:fill="FFFFFF"/>
        </w:rPr>
        <w:t>unsustainable and</w:t>
      </w:r>
      <w:r w:rsidR="00F44DB4" w:rsidRPr="00DD4672">
        <w:rPr>
          <w:rFonts w:ascii="Times New Roman" w:hAnsi="Times New Roman" w:cs="Times New Roman"/>
          <w:sz w:val="24"/>
          <w:szCs w:val="24"/>
          <w:shd w:val="clear" w:color="auto" w:fill="FFFFFF"/>
        </w:rPr>
        <w:t xml:space="preserve"> potentially</w:t>
      </w:r>
      <w:r w:rsidRPr="00DD4672">
        <w:rPr>
          <w:rFonts w:ascii="Times New Roman" w:hAnsi="Times New Roman" w:cs="Times New Roman"/>
          <w:sz w:val="24"/>
          <w:szCs w:val="24"/>
          <w:shd w:val="clear" w:color="auto" w:fill="FFFFFF"/>
        </w:rPr>
        <w:t xml:space="preserve"> inflationary unemployment rate. </w:t>
      </w:r>
      <w:r w:rsidR="00263617" w:rsidRPr="00DD4672">
        <w:rPr>
          <w:rFonts w:ascii="Times New Roman" w:hAnsi="Times New Roman" w:cs="Times New Roman"/>
          <w:sz w:val="24"/>
          <w:szCs w:val="24"/>
          <w:shd w:val="clear" w:color="auto" w:fill="FFFFFF"/>
        </w:rPr>
        <w:t>Some</w:t>
      </w:r>
      <w:r w:rsidR="00F44DB4" w:rsidRPr="00DD4672">
        <w:rPr>
          <w:rFonts w:ascii="Times New Roman" w:hAnsi="Times New Roman" w:cs="Times New Roman"/>
          <w:sz w:val="24"/>
          <w:szCs w:val="24"/>
          <w:shd w:val="clear" w:color="auto" w:fill="FFFFFF"/>
        </w:rPr>
        <w:t xml:space="preserve"> of the</w:t>
      </w:r>
      <w:r w:rsidR="00263617" w:rsidRPr="00DD4672">
        <w:rPr>
          <w:rFonts w:ascii="Times New Roman" w:hAnsi="Times New Roman" w:cs="Times New Roman"/>
          <w:sz w:val="24"/>
          <w:szCs w:val="24"/>
          <w:shd w:val="clear" w:color="auto" w:fill="FFFFFF"/>
        </w:rPr>
        <w:t xml:space="preserve"> market imperfections </w:t>
      </w:r>
      <w:r w:rsidR="00AF1EC2" w:rsidRPr="00DD4672">
        <w:rPr>
          <w:rFonts w:ascii="Times New Roman" w:hAnsi="Times New Roman" w:cs="Times New Roman"/>
          <w:sz w:val="24"/>
          <w:szCs w:val="24"/>
          <w:shd w:val="clear" w:color="auto" w:fill="FFFFFF"/>
        </w:rPr>
        <w:t xml:space="preserve">mentioned above </w:t>
      </w:r>
      <w:r w:rsidR="00263617" w:rsidRPr="00DD4672">
        <w:rPr>
          <w:rFonts w:ascii="Times New Roman" w:hAnsi="Times New Roman" w:cs="Times New Roman"/>
          <w:sz w:val="24"/>
          <w:szCs w:val="24"/>
          <w:shd w:val="clear" w:color="auto" w:fill="FFFFFF"/>
        </w:rPr>
        <w:t xml:space="preserve">that underlie the sources of structural unemployment are </w:t>
      </w:r>
      <w:r w:rsidR="007F2E93" w:rsidRPr="00DD4672">
        <w:rPr>
          <w:rFonts w:ascii="Times New Roman" w:hAnsi="Times New Roman" w:cs="Times New Roman"/>
          <w:sz w:val="24"/>
          <w:szCs w:val="24"/>
          <w:shd w:val="clear" w:color="auto" w:fill="FFFFFF"/>
        </w:rPr>
        <w:t>demographic changes</w:t>
      </w:r>
      <w:r w:rsidR="00F44DB4" w:rsidRPr="00DD4672">
        <w:rPr>
          <w:rFonts w:ascii="Times New Roman" w:hAnsi="Times New Roman" w:cs="Times New Roman"/>
          <w:sz w:val="24"/>
          <w:szCs w:val="24"/>
          <w:shd w:val="clear" w:color="auto" w:fill="FFFFFF"/>
        </w:rPr>
        <w:t xml:space="preserve"> and</w:t>
      </w:r>
      <w:r w:rsidR="007F2E93" w:rsidRPr="00DD4672">
        <w:rPr>
          <w:rFonts w:ascii="Times New Roman" w:hAnsi="Times New Roman" w:cs="Times New Roman"/>
          <w:sz w:val="24"/>
          <w:szCs w:val="24"/>
          <w:shd w:val="clear" w:color="auto" w:fill="FFFFFF"/>
        </w:rPr>
        <w:t xml:space="preserve"> </w:t>
      </w:r>
      <w:r w:rsidR="00263617" w:rsidRPr="00DD4672">
        <w:rPr>
          <w:rFonts w:ascii="Times New Roman" w:hAnsi="Times New Roman" w:cs="Times New Roman"/>
          <w:sz w:val="24"/>
          <w:szCs w:val="24"/>
          <w:shd w:val="clear" w:color="auto" w:fill="FFFFFF"/>
        </w:rPr>
        <w:t>skill mismatches</w:t>
      </w:r>
      <w:r w:rsidR="00944836" w:rsidRPr="00DD4672">
        <w:rPr>
          <w:rFonts w:ascii="Times New Roman" w:hAnsi="Times New Roman" w:cs="Times New Roman"/>
          <w:sz w:val="24"/>
          <w:szCs w:val="24"/>
          <w:shd w:val="clear" w:color="auto" w:fill="FFFFFF"/>
        </w:rPr>
        <w:t xml:space="preserve"> due to job polarization</w:t>
      </w:r>
      <w:r w:rsidR="00F44DB4" w:rsidRPr="00DD4672">
        <w:rPr>
          <w:rFonts w:ascii="Times New Roman" w:hAnsi="Times New Roman" w:cs="Times New Roman"/>
          <w:sz w:val="24"/>
          <w:szCs w:val="24"/>
          <w:shd w:val="clear" w:color="auto" w:fill="FFFFFF"/>
        </w:rPr>
        <w:t>. Certain aspects of these sources can be modified.</w:t>
      </w:r>
    </w:p>
    <w:p w:rsidR="00005241" w:rsidRPr="00DD4672" w:rsidRDefault="00446334" w:rsidP="00005241">
      <w:pPr>
        <w:spacing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t>Demographic changes have a large impact on structural unemployment. As mentioned above, the natural rate of unempl</w:t>
      </w:r>
      <w:r w:rsidR="00F44DB4" w:rsidRPr="00DD4672">
        <w:rPr>
          <w:rFonts w:ascii="Times New Roman" w:hAnsi="Times New Roman" w:cs="Times New Roman"/>
          <w:sz w:val="24"/>
          <w:szCs w:val="24"/>
          <w:shd w:val="clear" w:color="auto" w:fill="FFFFFF"/>
        </w:rPr>
        <w:t xml:space="preserve">oyment </w:t>
      </w:r>
      <w:r w:rsidRPr="00DD4672">
        <w:rPr>
          <w:rFonts w:ascii="Times New Roman" w:hAnsi="Times New Roman" w:cs="Times New Roman"/>
          <w:sz w:val="24"/>
          <w:szCs w:val="24"/>
          <w:shd w:val="clear" w:color="auto" w:fill="FFFFFF"/>
        </w:rPr>
        <w:t>mirrored the baby boomer generation. Currently, the baby-boomer generation is at the tail end of their life-cycle of unemployment.</w:t>
      </w:r>
      <w:r w:rsidR="006F0339" w:rsidRPr="00DD4672">
        <w:rPr>
          <w:rFonts w:ascii="Times New Roman" w:hAnsi="Times New Roman" w:cs="Times New Roman"/>
          <w:sz w:val="24"/>
          <w:szCs w:val="24"/>
          <w:shd w:val="clear" w:color="auto" w:fill="FFFFFF"/>
        </w:rPr>
        <w:t xml:space="preserve"> As younger people are not having as many children as past generations, the labor ageing out of the workforce is not being replaced. The workforce will skew younger</w:t>
      </w:r>
      <w:r w:rsidR="00F44DB4" w:rsidRPr="00DD4672">
        <w:rPr>
          <w:rFonts w:ascii="Times New Roman" w:hAnsi="Times New Roman" w:cs="Times New Roman"/>
          <w:sz w:val="24"/>
          <w:szCs w:val="24"/>
          <w:shd w:val="clear" w:color="auto" w:fill="FFFFFF"/>
        </w:rPr>
        <w:t xml:space="preserve"> </w:t>
      </w:r>
      <w:r w:rsidR="006F0339" w:rsidRPr="00DD4672">
        <w:rPr>
          <w:rFonts w:ascii="Times New Roman" w:hAnsi="Times New Roman" w:cs="Times New Roman"/>
          <w:sz w:val="24"/>
          <w:szCs w:val="24"/>
          <w:shd w:val="clear" w:color="auto" w:fill="FFFFFF"/>
        </w:rPr>
        <w:t xml:space="preserve">implying increased unemployment rates </w:t>
      </w:r>
      <w:r w:rsidR="00F44DB4" w:rsidRPr="00DD4672">
        <w:rPr>
          <w:rFonts w:ascii="Times New Roman" w:hAnsi="Times New Roman" w:cs="Times New Roman"/>
          <w:sz w:val="24"/>
          <w:szCs w:val="24"/>
          <w:shd w:val="clear" w:color="auto" w:fill="FFFFFF"/>
        </w:rPr>
        <w:t xml:space="preserve">and </w:t>
      </w:r>
      <w:r w:rsidR="006F0339" w:rsidRPr="00DD4672">
        <w:rPr>
          <w:rFonts w:ascii="Times New Roman" w:hAnsi="Times New Roman" w:cs="Times New Roman"/>
          <w:sz w:val="24"/>
          <w:szCs w:val="24"/>
          <w:shd w:val="clear" w:color="auto" w:fill="FFFFFF"/>
        </w:rPr>
        <w:lastRenderedPageBreak/>
        <w:t>may also lead to reduced productivity.</w:t>
      </w:r>
      <w:r w:rsidR="009A27E7" w:rsidRPr="00DD4672">
        <w:rPr>
          <w:rFonts w:ascii="Times New Roman" w:hAnsi="Times New Roman" w:cs="Times New Roman"/>
          <w:sz w:val="24"/>
          <w:szCs w:val="24"/>
          <w:shd w:val="clear" w:color="auto" w:fill="FFFFFF"/>
        </w:rPr>
        <w:t xml:space="preserve"> One option to increase the pool of the labor force is favorable immigration policy.</w:t>
      </w:r>
      <w:r w:rsidR="00F44DB4" w:rsidRPr="00DD4672">
        <w:rPr>
          <w:rFonts w:ascii="Times New Roman" w:hAnsi="Times New Roman" w:cs="Times New Roman"/>
          <w:sz w:val="24"/>
          <w:szCs w:val="24"/>
          <w:shd w:val="clear" w:color="auto" w:fill="FFFFFF"/>
        </w:rPr>
        <w:t xml:space="preserve"> By opening the nation’s borders, an inflow of workers from abroad could somewhat offset the lost productivity from demographic shifts. In addition, Immigrants from impoverished countries may be willing to accept jobs and wages that Americans do not. </w:t>
      </w:r>
      <w:r w:rsidR="009A27E7" w:rsidRPr="00DD4672">
        <w:rPr>
          <w:rFonts w:ascii="Times New Roman" w:hAnsi="Times New Roman" w:cs="Times New Roman"/>
          <w:sz w:val="24"/>
          <w:szCs w:val="24"/>
          <w:shd w:val="clear" w:color="auto" w:fill="FFFFFF"/>
        </w:rPr>
        <w:t xml:space="preserve"> P</w:t>
      </w:r>
      <w:r w:rsidR="006F0339" w:rsidRPr="00DD4672">
        <w:rPr>
          <w:rFonts w:ascii="Times New Roman" w:hAnsi="Times New Roman" w:cs="Times New Roman"/>
          <w:sz w:val="24"/>
          <w:szCs w:val="24"/>
          <w:shd w:val="clear" w:color="auto" w:fill="FFFFFF"/>
        </w:rPr>
        <w:t xml:space="preserve">olicy makers </w:t>
      </w:r>
      <w:r w:rsidR="009A27E7" w:rsidRPr="00DD4672">
        <w:rPr>
          <w:rFonts w:ascii="Times New Roman" w:hAnsi="Times New Roman" w:cs="Times New Roman"/>
          <w:sz w:val="24"/>
          <w:szCs w:val="24"/>
          <w:shd w:val="clear" w:color="auto" w:fill="FFFFFF"/>
        </w:rPr>
        <w:t>c</w:t>
      </w:r>
      <w:r w:rsidR="006F0339" w:rsidRPr="00DD4672">
        <w:rPr>
          <w:rFonts w:ascii="Times New Roman" w:hAnsi="Times New Roman" w:cs="Times New Roman"/>
          <w:sz w:val="24"/>
          <w:szCs w:val="24"/>
          <w:shd w:val="clear" w:color="auto" w:fill="FFFFFF"/>
        </w:rPr>
        <w:t xml:space="preserve">ould </w:t>
      </w:r>
      <w:r w:rsidR="009A27E7" w:rsidRPr="00DD4672">
        <w:rPr>
          <w:rFonts w:ascii="Times New Roman" w:hAnsi="Times New Roman" w:cs="Times New Roman"/>
          <w:sz w:val="24"/>
          <w:szCs w:val="24"/>
          <w:shd w:val="clear" w:color="auto" w:fill="FFFFFF"/>
        </w:rPr>
        <w:t xml:space="preserve">also </w:t>
      </w:r>
      <w:r w:rsidR="006F0339" w:rsidRPr="00DD4672">
        <w:rPr>
          <w:rFonts w:ascii="Times New Roman" w:hAnsi="Times New Roman" w:cs="Times New Roman"/>
          <w:sz w:val="24"/>
          <w:szCs w:val="24"/>
          <w:shd w:val="clear" w:color="auto" w:fill="FFFFFF"/>
        </w:rPr>
        <w:t xml:space="preserve">turn to policies that increase the </w:t>
      </w:r>
      <w:r w:rsidR="00005241" w:rsidRPr="00DD4672">
        <w:rPr>
          <w:rFonts w:ascii="Times New Roman" w:hAnsi="Times New Roman" w:cs="Times New Roman"/>
          <w:sz w:val="24"/>
          <w:szCs w:val="24"/>
          <w:shd w:val="clear" w:color="auto" w:fill="FFFFFF"/>
        </w:rPr>
        <w:t>capacit</w:t>
      </w:r>
      <w:r w:rsidR="006F0339" w:rsidRPr="00DD4672">
        <w:rPr>
          <w:rFonts w:ascii="Times New Roman" w:hAnsi="Times New Roman" w:cs="Times New Roman"/>
          <w:sz w:val="24"/>
          <w:szCs w:val="24"/>
          <w:shd w:val="clear" w:color="auto" w:fill="FFFFFF"/>
        </w:rPr>
        <w:t>y of the current labor force. For example, the most common reason for women to exit the work force is to rear children or care for the elderly</w:t>
      </w:r>
      <w:r w:rsidR="00AF1EC2" w:rsidRPr="00DD4672">
        <w:rPr>
          <w:rFonts w:ascii="Times New Roman" w:hAnsi="Times New Roman" w:cs="Times New Roman"/>
          <w:sz w:val="24"/>
          <w:szCs w:val="24"/>
          <w:shd w:val="clear" w:color="auto" w:fill="FFFFFF"/>
        </w:rPr>
        <w:t>.</w:t>
      </w:r>
      <w:r w:rsidR="006F0339" w:rsidRPr="00DD4672">
        <w:rPr>
          <w:rFonts w:ascii="Times New Roman" w:hAnsi="Times New Roman" w:cs="Times New Roman"/>
          <w:sz w:val="24"/>
          <w:szCs w:val="24"/>
          <w:shd w:val="clear" w:color="auto" w:fill="FFFFFF"/>
        </w:rPr>
        <w:t xml:space="preserve"> Enhanced social services that provide child care have been implemented in other industrialized countries and could provide an avenue for women to return to work.</w:t>
      </w:r>
      <w:r w:rsidR="00F44DB4" w:rsidRPr="00DD4672">
        <w:rPr>
          <w:rFonts w:ascii="Times New Roman" w:hAnsi="Times New Roman" w:cs="Times New Roman"/>
          <w:sz w:val="24"/>
          <w:szCs w:val="24"/>
          <w:shd w:val="clear" w:color="auto" w:fill="FFFFFF"/>
        </w:rPr>
        <w:t xml:space="preserve"> For men, social services to alleviate mental health conditions could be </w:t>
      </w:r>
      <w:r w:rsidR="00005241" w:rsidRPr="00DD4672">
        <w:rPr>
          <w:rFonts w:ascii="Times New Roman" w:hAnsi="Times New Roman" w:cs="Times New Roman"/>
          <w:sz w:val="24"/>
          <w:szCs w:val="24"/>
          <w:shd w:val="clear" w:color="auto" w:fill="FFFFFF"/>
        </w:rPr>
        <w:t>developed. For the workforce, universal health care could be implemented to maintain the health of a workforce. There is no doubt these benefits would be extremely costly for the government to provide so there should be a heavy amount of criticism to insure these polices are implemented successfully, if at all. In addition to increasing the size of the workforce, it would be beneficial to increase the productivity of the existing labor force.</w:t>
      </w:r>
    </w:p>
    <w:p w:rsidR="007F2E93" w:rsidRPr="00DD4672" w:rsidRDefault="00263617" w:rsidP="007F2E93">
      <w:pPr>
        <w:spacing w:line="480" w:lineRule="auto"/>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tab/>
        <w:t xml:space="preserve">Skill mismatch unemployment would decline if available workers were better educated and better trained. </w:t>
      </w:r>
      <w:r w:rsidR="00944836" w:rsidRPr="00DD4672">
        <w:rPr>
          <w:rFonts w:ascii="Times New Roman" w:hAnsi="Times New Roman" w:cs="Times New Roman"/>
          <w:sz w:val="24"/>
          <w:szCs w:val="24"/>
          <w:shd w:val="clear" w:color="auto" w:fill="FFFFFF"/>
        </w:rPr>
        <w:t xml:space="preserve">For example, policies that reduced the number of individuals without a high-school diploma </w:t>
      </w:r>
      <w:r w:rsidR="007F2E93" w:rsidRPr="00DD4672">
        <w:rPr>
          <w:rFonts w:ascii="Times New Roman" w:hAnsi="Times New Roman" w:cs="Times New Roman"/>
          <w:sz w:val="24"/>
          <w:szCs w:val="24"/>
          <w:shd w:val="clear" w:color="auto" w:fill="FFFFFF"/>
        </w:rPr>
        <w:t>could be very beneficial. Vocational training programs to acquire training at technical schools or b</w:t>
      </w:r>
      <w:r w:rsidRPr="00DD4672">
        <w:rPr>
          <w:rFonts w:ascii="Times New Roman" w:hAnsi="Times New Roman" w:cs="Times New Roman"/>
          <w:sz w:val="24"/>
          <w:szCs w:val="24"/>
          <w:shd w:val="clear" w:color="auto" w:fill="FFFFFF"/>
        </w:rPr>
        <w:t>etter elementary edu</w:t>
      </w:r>
      <w:r w:rsidR="007F2E93" w:rsidRPr="00DD4672">
        <w:rPr>
          <w:rFonts w:ascii="Times New Roman" w:hAnsi="Times New Roman" w:cs="Times New Roman"/>
          <w:sz w:val="24"/>
          <w:szCs w:val="24"/>
          <w:shd w:val="clear" w:color="auto" w:fill="FFFFFF"/>
        </w:rPr>
        <w:t xml:space="preserve">cation for </w:t>
      </w:r>
      <w:r w:rsidR="00347072" w:rsidRPr="00DD4672">
        <w:rPr>
          <w:rFonts w:ascii="Times New Roman" w:hAnsi="Times New Roman" w:cs="Times New Roman"/>
          <w:sz w:val="24"/>
          <w:szCs w:val="24"/>
          <w:shd w:val="clear" w:color="auto" w:fill="FFFFFF"/>
        </w:rPr>
        <w:t>low- and middle-income</w:t>
      </w:r>
      <w:r w:rsidR="007F2E93" w:rsidRPr="00DD4672">
        <w:rPr>
          <w:rFonts w:ascii="Times New Roman" w:hAnsi="Times New Roman" w:cs="Times New Roman"/>
          <w:sz w:val="24"/>
          <w:szCs w:val="24"/>
          <w:shd w:val="clear" w:color="auto" w:fill="FFFFFF"/>
        </w:rPr>
        <w:t xml:space="preserve"> youths are potential solutions. </w:t>
      </w:r>
      <w:r w:rsidR="00AF1EC2" w:rsidRPr="00DD4672">
        <w:rPr>
          <w:rFonts w:ascii="Times New Roman" w:hAnsi="Times New Roman" w:cs="Times New Roman"/>
          <w:sz w:val="24"/>
          <w:szCs w:val="24"/>
          <w:shd w:val="clear" w:color="auto" w:fill="FFFFFF"/>
        </w:rPr>
        <w:t>In addition,</w:t>
      </w:r>
      <w:r w:rsidR="00913561" w:rsidRPr="00DD4672">
        <w:rPr>
          <w:rFonts w:ascii="Times New Roman" w:hAnsi="Times New Roman" w:cs="Times New Roman"/>
          <w:sz w:val="24"/>
          <w:szCs w:val="24"/>
          <w:shd w:val="clear" w:color="auto" w:fill="FFFFFF"/>
        </w:rPr>
        <w:t xml:space="preserve"> </w:t>
      </w:r>
      <w:r w:rsidR="00AF1EC2" w:rsidRPr="00DD4672">
        <w:rPr>
          <w:rFonts w:ascii="Times New Roman" w:hAnsi="Times New Roman" w:cs="Times New Roman"/>
          <w:sz w:val="24"/>
          <w:szCs w:val="24"/>
          <w:shd w:val="clear" w:color="auto" w:fill="FFFFFF"/>
        </w:rPr>
        <w:t>as a result of automation and technological advancement, the labor-force was</w:t>
      </w:r>
      <w:r w:rsidR="007F2E93" w:rsidRPr="00DD4672">
        <w:rPr>
          <w:rFonts w:ascii="Times New Roman" w:hAnsi="Times New Roman" w:cs="Times New Roman"/>
          <w:sz w:val="24"/>
          <w:szCs w:val="24"/>
          <w:shd w:val="clear" w:color="auto" w:fill="FFFFFF"/>
        </w:rPr>
        <w:t xml:space="preserve"> greatly </w:t>
      </w:r>
      <w:r w:rsidR="00AF1EC2" w:rsidRPr="00DD4672">
        <w:rPr>
          <w:rFonts w:ascii="Times New Roman" w:hAnsi="Times New Roman" w:cs="Times New Roman"/>
          <w:sz w:val="24"/>
          <w:szCs w:val="24"/>
          <w:shd w:val="clear" w:color="auto" w:fill="FFFFFF"/>
        </w:rPr>
        <w:t>‘</w:t>
      </w:r>
      <w:r w:rsidR="007F2E93" w:rsidRPr="00DD4672">
        <w:rPr>
          <w:rFonts w:ascii="Times New Roman" w:hAnsi="Times New Roman" w:cs="Times New Roman"/>
          <w:sz w:val="24"/>
          <w:szCs w:val="24"/>
          <w:shd w:val="clear" w:color="auto" w:fill="FFFFFF"/>
        </w:rPr>
        <w:t>hollowed out</w:t>
      </w:r>
      <w:r w:rsidR="00AF1EC2" w:rsidRPr="00DD4672">
        <w:rPr>
          <w:rFonts w:ascii="Times New Roman" w:hAnsi="Times New Roman" w:cs="Times New Roman"/>
          <w:sz w:val="24"/>
          <w:szCs w:val="24"/>
          <w:shd w:val="clear" w:color="auto" w:fill="FFFFFF"/>
        </w:rPr>
        <w:t>’</w:t>
      </w:r>
      <w:r w:rsidR="007F2E93" w:rsidRPr="00DD4672">
        <w:rPr>
          <w:rFonts w:ascii="Times New Roman" w:hAnsi="Times New Roman" w:cs="Times New Roman"/>
          <w:sz w:val="24"/>
          <w:szCs w:val="24"/>
          <w:shd w:val="clear" w:color="auto" w:fill="FFFFFF"/>
        </w:rPr>
        <w:t>. P</w:t>
      </w:r>
      <w:r w:rsidRPr="00DD4672">
        <w:rPr>
          <w:rFonts w:ascii="Times New Roman" w:hAnsi="Times New Roman" w:cs="Times New Roman"/>
          <w:sz w:val="24"/>
          <w:szCs w:val="24"/>
          <w:shd w:val="clear" w:color="auto" w:fill="FFFFFF"/>
        </w:rPr>
        <w:t xml:space="preserve">rograms designed to encourage on-the-job training </w:t>
      </w:r>
      <w:r w:rsidR="007F2E93" w:rsidRPr="00DD4672">
        <w:rPr>
          <w:rFonts w:ascii="Times New Roman" w:hAnsi="Times New Roman" w:cs="Times New Roman"/>
          <w:sz w:val="24"/>
          <w:szCs w:val="24"/>
          <w:shd w:val="clear" w:color="auto" w:fill="FFFFFF"/>
        </w:rPr>
        <w:t xml:space="preserve">for middle-skilled workers (as well as low-skilled workers) who were squeezed out due to automation </w:t>
      </w:r>
      <w:r w:rsidRPr="00DD4672">
        <w:rPr>
          <w:rFonts w:ascii="Times New Roman" w:hAnsi="Times New Roman" w:cs="Times New Roman"/>
          <w:sz w:val="24"/>
          <w:szCs w:val="24"/>
          <w:shd w:val="clear" w:color="auto" w:fill="FFFFFF"/>
        </w:rPr>
        <w:t xml:space="preserve">would be effective in </w:t>
      </w:r>
      <w:r w:rsidR="007F2E93" w:rsidRPr="00DD4672">
        <w:rPr>
          <w:rFonts w:ascii="Times New Roman" w:hAnsi="Times New Roman" w:cs="Times New Roman"/>
          <w:sz w:val="24"/>
          <w:szCs w:val="24"/>
          <w:shd w:val="clear" w:color="auto" w:fill="FFFFFF"/>
        </w:rPr>
        <w:t>increasing t</w:t>
      </w:r>
      <w:r w:rsidRPr="00DD4672">
        <w:rPr>
          <w:rFonts w:ascii="Times New Roman" w:hAnsi="Times New Roman" w:cs="Times New Roman"/>
          <w:sz w:val="24"/>
          <w:szCs w:val="24"/>
          <w:shd w:val="clear" w:color="auto" w:fill="FFFFFF"/>
        </w:rPr>
        <w:t>he skills of the</w:t>
      </w:r>
      <w:r w:rsidR="007F2E93" w:rsidRPr="00DD4672">
        <w:rPr>
          <w:rFonts w:ascii="Times New Roman" w:hAnsi="Times New Roman" w:cs="Times New Roman"/>
          <w:sz w:val="24"/>
          <w:szCs w:val="24"/>
          <w:shd w:val="clear" w:color="auto" w:fill="FFFFFF"/>
        </w:rPr>
        <w:t xml:space="preserve"> existing</w:t>
      </w:r>
      <w:r w:rsidRPr="00DD4672">
        <w:rPr>
          <w:rFonts w:ascii="Times New Roman" w:hAnsi="Times New Roman" w:cs="Times New Roman"/>
          <w:sz w:val="24"/>
          <w:szCs w:val="24"/>
          <w:shd w:val="clear" w:color="auto" w:fill="FFFFFF"/>
        </w:rPr>
        <w:t xml:space="preserve"> labor force.</w:t>
      </w:r>
      <w:r w:rsidR="007F2E93" w:rsidRPr="00DD4672">
        <w:rPr>
          <w:rFonts w:ascii="Times New Roman" w:hAnsi="Times New Roman" w:cs="Times New Roman"/>
          <w:sz w:val="24"/>
          <w:szCs w:val="24"/>
          <w:shd w:val="clear" w:color="auto" w:fill="FFFFFF"/>
        </w:rPr>
        <w:t xml:space="preserve"> </w:t>
      </w:r>
    </w:p>
    <w:p w:rsidR="00AF1EC2" w:rsidRPr="00DD4672" w:rsidRDefault="00913561" w:rsidP="007F2E93">
      <w:pPr>
        <w:spacing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lastRenderedPageBreak/>
        <w:t>Other l</w:t>
      </w:r>
      <w:r w:rsidR="007F2E93" w:rsidRPr="00DD4672">
        <w:rPr>
          <w:rFonts w:ascii="Times New Roman" w:hAnsi="Times New Roman" w:cs="Times New Roman"/>
          <w:sz w:val="24"/>
          <w:szCs w:val="24"/>
          <w:shd w:val="clear" w:color="auto" w:fill="FFFFFF"/>
        </w:rPr>
        <w:t xml:space="preserve">abor market imperfection such as minimum wage laws or discrimination in hiring prevent labor markets from working as efficiently as possible. Policy makers may find it politically untenable or socially unacceptable to eliminate the minimum wage entirely, however minimum wage laws have adverse impacts on employment prospects of low-skilled, low-wage individuals. Wages are higher than they otherwise would be causing employers to hire fewer workers and causing more individuals to enter the labor force resulting in an excess supply of low-skilled, low-wage individuals, ultimately increasing unemployment. </w:t>
      </w:r>
      <w:r w:rsidR="00AF1EC2" w:rsidRPr="00DD4672">
        <w:rPr>
          <w:rFonts w:ascii="Times New Roman" w:hAnsi="Times New Roman" w:cs="Times New Roman"/>
          <w:sz w:val="24"/>
          <w:szCs w:val="24"/>
          <w:shd w:val="clear" w:color="auto" w:fill="FFFFFF"/>
        </w:rPr>
        <w:t>As younger cohorts have the highest unemployment rates, an option could be to lower the minimum wage for teenagers or early 20’s individuals, or provide subsidies for internship programs that give this cohort on-the-job training</w:t>
      </w:r>
    </w:p>
    <w:p w:rsidR="00AA5D85" w:rsidRPr="00DD4672" w:rsidRDefault="00AF1EC2" w:rsidP="004D48A9">
      <w:pPr>
        <w:spacing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t>R</w:t>
      </w:r>
      <w:r w:rsidR="007F2E93" w:rsidRPr="00DD4672">
        <w:rPr>
          <w:rFonts w:ascii="Times New Roman" w:hAnsi="Times New Roman" w:cs="Times New Roman"/>
          <w:sz w:val="24"/>
          <w:szCs w:val="24"/>
          <w:shd w:val="clear" w:color="auto" w:fill="FFFFFF"/>
        </w:rPr>
        <w:t>acial and sexual discrimination in hiring has a similar impact; qualified individuals are shut out of potential positions and lose valuable on-the-job training in the process. Abolishing discriminatory hiring</w:t>
      </w:r>
      <w:r w:rsidRPr="00DD4672">
        <w:rPr>
          <w:rFonts w:ascii="Times New Roman" w:hAnsi="Times New Roman" w:cs="Times New Roman"/>
          <w:sz w:val="24"/>
          <w:szCs w:val="24"/>
          <w:shd w:val="clear" w:color="auto" w:fill="FFFFFF"/>
        </w:rPr>
        <w:t>, or enforcing existing discrimination l</w:t>
      </w:r>
      <w:r w:rsidR="009C63DA" w:rsidRPr="00DD4672">
        <w:rPr>
          <w:rFonts w:ascii="Times New Roman" w:hAnsi="Times New Roman" w:cs="Times New Roman"/>
          <w:sz w:val="24"/>
          <w:szCs w:val="24"/>
          <w:shd w:val="clear" w:color="auto" w:fill="FFFFFF"/>
        </w:rPr>
        <w:t>a</w:t>
      </w:r>
      <w:r w:rsidRPr="00DD4672">
        <w:rPr>
          <w:rFonts w:ascii="Times New Roman" w:hAnsi="Times New Roman" w:cs="Times New Roman"/>
          <w:sz w:val="24"/>
          <w:szCs w:val="24"/>
          <w:shd w:val="clear" w:color="auto" w:fill="FFFFFF"/>
        </w:rPr>
        <w:t>ws more regularly,</w:t>
      </w:r>
      <w:r w:rsidR="007F2E93" w:rsidRPr="00DD4672">
        <w:rPr>
          <w:rFonts w:ascii="Times New Roman" w:hAnsi="Times New Roman" w:cs="Times New Roman"/>
          <w:sz w:val="24"/>
          <w:szCs w:val="24"/>
          <w:shd w:val="clear" w:color="auto" w:fill="FFFFFF"/>
        </w:rPr>
        <w:t xml:space="preserve"> would all lower the natural rate</w:t>
      </w:r>
      <w:r w:rsidR="004D48A9" w:rsidRPr="00DD4672">
        <w:rPr>
          <w:rFonts w:ascii="Times New Roman" w:hAnsi="Times New Roman" w:cs="Times New Roman"/>
          <w:sz w:val="24"/>
          <w:szCs w:val="24"/>
          <w:shd w:val="clear" w:color="auto" w:fill="FFFFFF"/>
        </w:rPr>
        <w:t xml:space="preserve">. </w:t>
      </w:r>
    </w:p>
    <w:p w:rsidR="009C63DA" w:rsidRPr="00DD4672" w:rsidRDefault="009C63DA" w:rsidP="004D48A9">
      <w:pPr>
        <w:spacing w:line="480" w:lineRule="auto"/>
        <w:ind w:firstLine="720"/>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t xml:space="preserve">In conclusion, the natural rate of unemployment is a hypothetical unemployment an economy can sustain without a tendency for inflation or deflation. Essentially, the estimates of the natural rate attempt to analyze structural unemployment while omitting cyclical unemployment. This rate has remained relatively consistent over the last one hundred years while the actual unemployment rate has fluctuated. Estimates of the natural rate of unemployment vary which imposes challenges on policymakers who must set policy in real-time. </w:t>
      </w:r>
      <w:r w:rsidR="003301D3" w:rsidRPr="00DD4672">
        <w:rPr>
          <w:rFonts w:ascii="Times New Roman" w:hAnsi="Times New Roman" w:cs="Times New Roman"/>
          <w:sz w:val="24"/>
          <w:szCs w:val="24"/>
          <w:shd w:val="clear" w:color="auto" w:fill="FFFFFF"/>
        </w:rPr>
        <w:t>Structural</w:t>
      </w:r>
      <w:r w:rsidRPr="00DD4672">
        <w:rPr>
          <w:rFonts w:ascii="Times New Roman" w:hAnsi="Times New Roman" w:cs="Times New Roman"/>
          <w:sz w:val="24"/>
          <w:szCs w:val="24"/>
          <w:shd w:val="clear" w:color="auto" w:fill="FFFFFF"/>
        </w:rPr>
        <w:t xml:space="preserve"> components that affect the natural rate or labor force demographics and labor demand trends. As a labor force skews older and more educated, they have lower rates of unemployment. Whites and Asians have relatively lower rates of unemployment while Hispanics </w:t>
      </w:r>
      <w:r w:rsidRPr="00DD4672">
        <w:rPr>
          <w:rFonts w:ascii="Times New Roman" w:hAnsi="Times New Roman" w:cs="Times New Roman"/>
          <w:sz w:val="24"/>
          <w:szCs w:val="24"/>
          <w:shd w:val="clear" w:color="auto" w:fill="FFFFFF"/>
        </w:rPr>
        <w:lastRenderedPageBreak/>
        <w:t>have higher levels. Blacks have the highest level of unemployment however these differences become mute</w:t>
      </w:r>
      <w:bookmarkStart w:id="1" w:name="_GoBack"/>
      <w:bookmarkEnd w:id="1"/>
      <w:r w:rsidRPr="00DD4672">
        <w:rPr>
          <w:rFonts w:ascii="Times New Roman" w:hAnsi="Times New Roman" w:cs="Times New Roman"/>
          <w:sz w:val="24"/>
          <w:szCs w:val="24"/>
          <w:shd w:val="clear" w:color="auto" w:fill="FFFFFF"/>
        </w:rPr>
        <w:t xml:space="preserve">d as an individual age. The Great Recession caused job polarization which affected middle-skill workers. Employment shares shifted towards high-skilled and low-skilled occupations. There are several policy options available to policymakers to offset these changes however they are costly or politically </w:t>
      </w:r>
      <w:r w:rsidR="00915D77" w:rsidRPr="00DD4672">
        <w:rPr>
          <w:rFonts w:ascii="Times New Roman" w:hAnsi="Times New Roman" w:cs="Times New Roman"/>
          <w:sz w:val="24"/>
          <w:szCs w:val="24"/>
          <w:shd w:val="clear" w:color="auto" w:fill="FFFFFF"/>
        </w:rPr>
        <w:t>challenging. In the face of constant technological, demographic shifts and automation, policymakers must be prepared to make tough choices.</w:t>
      </w:r>
    </w:p>
    <w:p w:rsidR="004D48A9" w:rsidRPr="00DD4672" w:rsidRDefault="004D48A9">
      <w:pPr>
        <w:rPr>
          <w:rFonts w:ascii="Times New Roman" w:hAnsi="Times New Roman" w:cs="Times New Roman"/>
          <w:sz w:val="24"/>
          <w:szCs w:val="24"/>
          <w:shd w:val="clear" w:color="auto" w:fill="FFFFFF"/>
        </w:rPr>
      </w:pPr>
      <w:r w:rsidRPr="00DD4672">
        <w:rPr>
          <w:rFonts w:ascii="Times New Roman" w:hAnsi="Times New Roman" w:cs="Times New Roman"/>
          <w:sz w:val="24"/>
          <w:szCs w:val="24"/>
          <w:shd w:val="clear" w:color="auto" w:fill="FFFFFF"/>
        </w:rPr>
        <w:br w:type="page"/>
      </w:r>
    </w:p>
    <w:p w:rsidR="004D48A9" w:rsidRPr="009C63DA" w:rsidRDefault="004D48A9" w:rsidP="004D48A9">
      <w:pPr>
        <w:spacing w:line="480" w:lineRule="auto"/>
        <w:ind w:firstLine="720"/>
        <w:rPr>
          <w:rFonts w:ascii="Times New Roman" w:hAnsi="Times New Roman" w:cs="Times New Roman"/>
          <w:color w:val="333333"/>
          <w:sz w:val="24"/>
          <w:szCs w:val="24"/>
          <w:shd w:val="clear" w:color="auto" w:fill="FFFFFF"/>
        </w:rPr>
      </w:pPr>
    </w:p>
    <w:p w:rsidR="00AA5D85" w:rsidRPr="009C63DA" w:rsidRDefault="00AA5D85" w:rsidP="00AA5D85">
      <w:pPr>
        <w:spacing w:line="480" w:lineRule="auto"/>
        <w:ind w:firstLine="720"/>
        <w:rPr>
          <w:rFonts w:ascii="Times New Roman" w:hAnsi="Times New Roman" w:cs="Times New Roman"/>
          <w:color w:val="333333"/>
          <w:sz w:val="24"/>
          <w:szCs w:val="24"/>
          <w:shd w:val="clear" w:color="auto" w:fill="FFFFFF"/>
        </w:rPr>
      </w:pPr>
    </w:p>
    <w:p w:rsidR="007E1E3B" w:rsidRPr="009C63DA" w:rsidRDefault="007E1E3B" w:rsidP="007A445B">
      <w:pPr>
        <w:ind w:left="48"/>
        <w:rPr>
          <w:rFonts w:ascii="Times New Roman" w:hAnsi="Times New Roman" w:cs="Times New Roman"/>
          <w:color w:val="000000"/>
          <w:sz w:val="24"/>
          <w:szCs w:val="24"/>
        </w:rPr>
      </w:pPr>
    </w:p>
    <w:p w:rsidR="007E1E3B" w:rsidRPr="009C63DA" w:rsidRDefault="007E1E3B" w:rsidP="007E1E3B">
      <w:pPr>
        <w:ind w:left="48"/>
        <w:jc w:val="center"/>
        <w:rPr>
          <w:rFonts w:ascii="Times New Roman" w:hAnsi="Times New Roman" w:cs="Times New Roman"/>
          <w:color w:val="000000"/>
          <w:sz w:val="24"/>
          <w:szCs w:val="24"/>
          <w:lang w:val="fr-FR"/>
        </w:rPr>
      </w:pPr>
      <w:r w:rsidRPr="009C63DA">
        <w:rPr>
          <w:rFonts w:ascii="Times New Roman" w:hAnsi="Times New Roman" w:cs="Times New Roman"/>
          <w:color w:val="000000"/>
          <w:sz w:val="24"/>
          <w:szCs w:val="24"/>
          <w:lang w:val="fr-FR"/>
        </w:rPr>
        <w:t>Figures</w:t>
      </w:r>
    </w:p>
    <w:p w:rsidR="007E1E3B" w:rsidRPr="009C63DA" w:rsidRDefault="007E1E3B" w:rsidP="007E1E3B">
      <w:pPr>
        <w:ind w:left="48"/>
        <w:jc w:val="center"/>
        <w:rPr>
          <w:rFonts w:ascii="Times New Roman" w:hAnsi="Times New Roman" w:cs="Times New Roman"/>
          <w:color w:val="000000"/>
          <w:sz w:val="24"/>
          <w:szCs w:val="24"/>
          <w:lang w:val="fr-FR"/>
        </w:rPr>
      </w:pPr>
    </w:p>
    <w:p w:rsidR="00E83983" w:rsidRPr="00E83983" w:rsidRDefault="00E83983" w:rsidP="00934C90">
      <w:pPr>
        <w:ind w:left="48"/>
        <w:rPr>
          <w:rFonts w:ascii="Times New Roman" w:hAnsi="Times New Roman" w:cs="Times New Roman"/>
          <w:b/>
          <w:color w:val="000000"/>
          <w:sz w:val="24"/>
          <w:szCs w:val="24"/>
          <w:lang w:val="fr-FR"/>
        </w:rPr>
      </w:pPr>
      <w:r w:rsidRPr="00E83983">
        <w:rPr>
          <w:rFonts w:ascii="Times New Roman" w:hAnsi="Times New Roman" w:cs="Times New Roman"/>
          <w:b/>
          <w:color w:val="000000"/>
          <w:sz w:val="24"/>
          <w:szCs w:val="24"/>
          <w:lang w:val="fr-FR"/>
        </w:rPr>
        <w:t>Figure 1 </w:t>
      </w:r>
    </w:p>
    <w:p w:rsidR="00934C90" w:rsidRDefault="00E83983" w:rsidP="00934C90">
      <w:pPr>
        <w:ind w:left="48"/>
        <w:rPr>
          <w:rFonts w:ascii="Times New Roman" w:hAnsi="Times New Roman" w:cs="Times New Roman"/>
          <w:color w:val="000000"/>
          <w:sz w:val="24"/>
          <w:szCs w:val="24"/>
          <w:lang w:val="fr-FR"/>
        </w:rPr>
      </w:pPr>
      <w:r>
        <w:rPr>
          <w:rFonts w:ascii="Helvetica" w:hAnsi="Helvetica" w:cs="Helvetica"/>
          <w:noProof/>
          <w:color w:val="333333"/>
          <w:sz w:val="30"/>
          <w:szCs w:val="30"/>
          <w:lang w:val="en"/>
        </w:rPr>
        <w:drawing>
          <wp:inline distT="0" distB="0" distL="0" distR="0">
            <wp:extent cx="3729168" cy="2472856"/>
            <wp:effectExtent l="0" t="0" r="5080" b="3810"/>
            <wp:docPr id="1" name="Picture 1" descr="https://www.frbsf.org/economic-research/files/2017-2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rbsf.org/economic-research/files/2017-23-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6096" cy="2477450"/>
                    </a:xfrm>
                    <a:prstGeom prst="rect">
                      <a:avLst/>
                    </a:prstGeom>
                    <a:noFill/>
                    <a:ln>
                      <a:noFill/>
                    </a:ln>
                  </pic:spPr>
                </pic:pic>
              </a:graphicData>
            </a:graphic>
          </wp:inline>
        </w:drawing>
      </w:r>
    </w:p>
    <w:p w:rsidR="003A5BF1" w:rsidRDefault="003A5BF1" w:rsidP="00934C90">
      <w:pPr>
        <w:ind w:left="48"/>
        <w:rPr>
          <w:rFonts w:ascii="Times New Roman" w:hAnsi="Times New Roman" w:cs="Times New Roman"/>
          <w:color w:val="000000"/>
          <w:sz w:val="24"/>
          <w:szCs w:val="24"/>
          <w:lang w:val="fr-FR"/>
        </w:rPr>
      </w:pPr>
    </w:p>
    <w:p w:rsidR="003A5BF1" w:rsidRPr="003A5BF1" w:rsidRDefault="003A5BF1" w:rsidP="00934C90">
      <w:pPr>
        <w:ind w:left="48"/>
        <w:rPr>
          <w:rFonts w:ascii="Times New Roman" w:hAnsi="Times New Roman" w:cs="Times New Roman"/>
          <w:color w:val="000000"/>
          <w:sz w:val="24"/>
          <w:szCs w:val="24"/>
        </w:rPr>
      </w:pPr>
      <w:r w:rsidRPr="003A5BF1">
        <w:rPr>
          <w:rFonts w:ascii="Times New Roman" w:hAnsi="Times New Roman" w:cs="Times New Roman"/>
          <w:color w:val="000000"/>
          <w:sz w:val="24"/>
          <w:szCs w:val="24"/>
        </w:rPr>
        <w:t xml:space="preserve">Figure </w:t>
      </w:r>
      <w:r>
        <w:rPr>
          <w:rFonts w:ascii="Times New Roman" w:hAnsi="Times New Roman" w:cs="Times New Roman"/>
          <w:color w:val="000000"/>
          <w:sz w:val="24"/>
          <w:szCs w:val="24"/>
        </w:rPr>
        <w:t>2</w:t>
      </w:r>
    </w:p>
    <w:p w:rsidR="003A5BF1" w:rsidRDefault="003A5BF1" w:rsidP="00934C90">
      <w:pPr>
        <w:ind w:left="48"/>
        <w:rPr>
          <w:rFonts w:ascii="Times New Roman" w:hAnsi="Times New Roman" w:cs="Times New Roman"/>
          <w:color w:val="000000"/>
          <w:sz w:val="24"/>
          <w:szCs w:val="24"/>
          <w:lang w:val="fr-FR"/>
        </w:rPr>
      </w:pPr>
      <w:r>
        <w:rPr>
          <w:noProof/>
        </w:rPr>
        <w:drawing>
          <wp:inline distT="0" distB="0" distL="0" distR="0" wp14:anchorId="5D4AFC6C" wp14:editId="540FD78E">
            <wp:extent cx="3744735" cy="214122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834" cy="2144136"/>
                    </a:xfrm>
                    <a:prstGeom prst="rect">
                      <a:avLst/>
                    </a:prstGeom>
                  </pic:spPr>
                </pic:pic>
              </a:graphicData>
            </a:graphic>
          </wp:inline>
        </w:drawing>
      </w:r>
    </w:p>
    <w:p w:rsidR="004717AA" w:rsidRDefault="004717AA">
      <w:pPr>
        <w:rPr>
          <w:rFonts w:ascii="Alegreya_Sans" w:hAnsi="Alegreya_Sans" w:cs="Helvetica"/>
          <w:color w:val="0A1B2B"/>
          <w:sz w:val="25"/>
          <w:szCs w:val="25"/>
          <w:lang w:val="en"/>
        </w:rPr>
      </w:pPr>
      <w:r>
        <w:rPr>
          <w:rFonts w:ascii="Alegreya_Sans" w:hAnsi="Alegreya_Sans" w:cs="Helvetica"/>
          <w:color w:val="0A1B2B"/>
          <w:sz w:val="25"/>
          <w:szCs w:val="25"/>
          <w:lang w:val="en"/>
        </w:rPr>
        <w:br w:type="page"/>
      </w:r>
    </w:p>
    <w:p w:rsidR="004717AA" w:rsidRDefault="004717AA" w:rsidP="004717AA">
      <w:pPr>
        <w:ind w:left="48"/>
        <w:rPr>
          <w:rFonts w:ascii="Alegreya_Sans" w:hAnsi="Alegreya_Sans" w:cs="Helvetica"/>
          <w:color w:val="0A1B2B"/>
          <w:sz w:val="25"/>
          <w:szCs w:val="25"/>
          <w:lang w:val="en"/>
        </w:rPr>
      </w:pPr>
      <w:r>
        <w:rPr>
          <w:rFonts w:ascii="Alegreya_Sans" w:hAnsi="Alegreya_Sans" w:cs="Helvetica"/>
          <w:color w:val="0A1B2B"/>
          <w:sz w:val="25"/>
          <w:szCs w:val="25"/>
          <w:lang w:val="en"/>
        </w:rPr>
        <w:lastRenderedPageBreak/>
        <w:t>Figure 3</w:t>
      </w:r>
    </w:p>
    <w:p w:rsidR="004717AA" w:rsidRDefault="009609EC" w:rsidP="004717AA">
      <w:pPr>
        <w:ind w:left="48"/>
        <w:rPr>
          <w:rFonts w:ascii="Alegreya_Sans" w:hAnsi="Alegreya_Sans" w:cs="Helvetica"/>
          <w:color w:val="0A1B2B"/>
          <w:sz w:val="25"/>
          <w:szCs w:val="25"/>
          <w:lang w:val="en"/>
        </w:rPr>
      </w:pPr>
      <w:r>
        <w:rPr>
          <w:rFonts w:ascii="Alegreya_Sans" w:hAnsi="Alegreya_Sans" w:cs="Helvetica"/>
          <w:noProof/>
          <w:color w:val="0A1B2B"/>
          <w:sz w:val="25"/>
          <w:szCs w:val="25"/>
          <w:lang w:val="en"/>
        </w:rPr>
        <w:drawing>
          <wp:inline distT="0" distB="0" distL="0" distR="0" wp14:anchorId="499C66DB" wp14:editId="761FB18C">
            <wp:extent cx="2964180" cy="2151219"/>
            <wp:effectExtent l="0" t="0" r="7620" b="1905"/>
            <wp:docPr id="2" name="Picture 2" descr="Chart 1: Life-Cycle Unemployment Rates Decline With Age,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1: Life-Cycle Unemployment Rates Decline With Age, Educa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9866" cy="2177118"/>
                    </a:xfrm>
                    <a:prstGeom prst="rect">
                      <a:avLst/>
                    </a:prstGeom>
                    <a:noFill/>
                    <a:ln>
                      <a:noFill/>
                    </a:ln>
                  </pic:spPr>
                </pic:pic>
              </a:graphicData>
            </a:graphic>
          </wp:inline>
        </w:drawing>
      </w:r>
      <w:r w:rsidR="00991C6D" w:rsidRPr="00991C6D">
        <w:rPr>
          <w:rFonts w:ascii="Alegreya_Sans" w:hAnsi="Alegreya_Sans" w:cs="Helvetica"/>
          <w:color w:val="0A1B2B"/>
          <w:sz w:val="25"/>
          <w:szCs w:val="25"/>
          <w:lang w:val="en"/>
        </w:rPr>
        <w:t xml:space="preserve"> </w:t>
      </w:r>
    </w:p>
    <w:p w:rsidR="004717AA" w:rsidRDefault="004717AA" w:rsidP="004717AA">
      <w:pPr>
        <w:ind w:left="48"/>
        <w:rPr>
          <w:rFonts w:ascii="Alegreya_Sans" w:hAnsi="Alegreya_Sans" w:cs="Helvetica"/>
          <w:color w:val="0A1B2B"/>
          <w:sz w:val="25"/>
          <w:szCs w:val="25"/>
          <w:lang w:val="en"/>
        </w:rPr>
      </w:pPr>
      <w:r>
        <w:rPr>
          <w:rFonts w:ascii="Alegreya_Sans" w:hAnsi="Alegreya_Sans" w:cs="Helvetica"/>
          <w:color w:val="0A1B2B"/>
          <w:sz w:val="25"/>
          <w:szCs w:val="25"/>
          <w:lang w:val="en"/>
        </w:rPr>
        <w:t>Figure 4</w:t>
      </w:r>
    </w:p>
    <w:p w:rsidR="009609EC" w:rsidRDefault="00991C6D" w:rsidP="004717AA">
      <w:pPr>
        <w:ind w:left="48"/>
        <w:rPr>
          <w:rFonts w:ascii="Alegreya_Sans" w:hAnsi="Alegreya_Sans" w:cs="Helvetica"/>
          <w:color w:val="0A1B2B"/>
          <w:sz w:val="25"/>
          <w:szCs w:val="25"/>
          <w:lang w:val="en"/>
        </w:rPr>
      </w:pPr>
      <w:r>
        <w:rPr>
          <w:rFonts w:ascii="Alegreya_Sans" w:hAnsi="Alegreya_Sans" w:cs="Helvetica"/>
          <w:noProof/>
          <w:color w:val="0A1B2B"/>
          <w:sz w:val="25"/>
          <w:szCs w:val="25"/>
          <w:lang w:val="en"/>
        </w:rPr>
        <w:drawing>
          <wp:inline distT="0" distB="0" distL="0" distR="0">
            <wp:extent cx="2938134" cy="2133600"/>
            <wp:effectExtent l="0" t="0" r="0" b="0"/>
            <wp:docPr id="3" name="Picture 3" descr="Chart 2: Life-Cycle Unemployment Rate Differs by Race/Ethn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2: Life-Cycle Unemployment Rate Differs by Race/Ethnicit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4548" cy="2160043"/>
                    </a:xfrm>
                    <a:prstGeom prst="rect">
                      <a:avLst/>
                    </a:prstGeom>
                    <a:noFill/>
                    <a:ln>
                      <a:noFill/>
                    </a:ln>
                  </pic:spPr>
                </pic:pic>
              </a:graphicData>
            </a:graphic>
          </wp:inline>
        </w:drawing>
      </w:r>
    </w:p>
    <w:p w:rsidR="004717AA" w:rsidRDefault="004717AA" w:rsidP="004717AA">
      <w:pPr>
        <w:ind w:left="48"/>
        <w:rPr>
          <w:rFonts w:ascii="Alegreya_Sans" w:hAnsi="Alegreya_Sans" w:cs="Helvetica"/>
          <w:color w:val="0A1B2B"/>
          <w:sz w:val="25"/>
          <w:szCs w:val="25"/>
          <w:lang w:val="en"/>
        </w:rPr>
      </w:pPr>
      <w:r>
        <w:rPr>
          <w:rFonts w:ascii="Alegreya_Sans" w:hAnsi="Alegreya_Sans" w:cs="Helvetica"/>
          <w:color w:val="0A1B2B"/>
          <w:sz w:val="25"/>
          <w:szCs w:val="25"/>
          <w:lang w:val="en"/>
        </w:rPr>
        <w:t>Figure 5</w:t>
      </w:r>
    </w:p>
    <w:p w:rsidR="00991C6D" w:rsidRDefault="00991C6D" w:rsidP="00934C90">
      <w:pPr>
        <w:ind w:left="48"/>
        <w:rPr>
          <w:rFonts w:ascii="Times New Roman" w:hAnsi="Times New Roman" w:cs="Times New Roman"/>
          <w:color w:val="000000"/>
          <w:sz w:val="24"/>
          <w:szCs w:val="24"/>
          <w:lang w:val="fr-FR"/>
        </w:rPr>
      </w:pPr>
      <w:r>
        <w:rPr>
          <w:rFonts w:ascii="Alegreya_Sans" w:hAnsi="Alegreya_Sans" w:cs="Helvetica"/>
          <w:noProof/>
          <w:color w:val="0A1B2B"/>
          <w:sz w:val="25"/>
          <w:szCs w:val="25"/>
          <w:lang w:val="en"/>
        </w:rPr>
        <w:drawing>
          <wp:inline distT="0" distB="0" distL="0" distR="0">
            <wp:extent cx="2570867" cy="1866900"/>
            <wp:effectExtent l="0" t="0" r="1270" b="0"/>
            <wp:docPr id="4" name="Picture 4" descr="Chart 3: Non-College Women Experience Lower Life-Cycle Unemployment Rates than 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3: Non-College Women Experience Lower Life-Cycle Unemployment Rates than Me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78138" cy="1872180"/>
                    </a:xfrm>
                    <a:prstGeom prst="rect">
                      <a:avLst/>
                    </a:prstGeom>
                    <a:noFill/>
                    <a:ln>
                      <a:noFill/>
                    </a:ln>
                  </pic:spPr>
                </pic:pic>
              </a:graphicData>
            </a:graphic>
          </wp:inline>
        </w:drawing>
      </w:r>
    </w:p>
    <w:p w:rsidR="00E459A2" w:rsidRDefault="00E459A2">
      <w:pPr>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br w:type="page"/>
      </w:r>
    </w:p>
    <w:p w:rsidR="009609EC" w:rsidRDefault="00E459A2" w:rsidP="00E459A2">
      <w:pPr>
        <w:ind w:left="48"/>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lastRenderedPageBreak/>
        <w:t>Figure 6</w:t>
      </w:r>
    </w:p>
    <w:p w:rsidR="00E459A2" w:rsidRDefault="00E459A2" w:rsidP="007A445B">
      <w:pPr>
        <w:ind w:left="48"/>
        <w:rPr>
          <w:rFonts w:ascii="Times New Roman" w:hAnsi="Times New Roman" w:cs="Times New Roman"/>
          <w:color w:val="000000"/>
          <w:sz w:val="24"/>
          <w:szCs w:val="24"/>
          <w:lang w:val="fr-FR"/>
        </w:rPr>
      </w:pPr>
      <w:r w:rsidRPr="00E76CFB">
        <w:rPr>
          <w:rFonts w:ascii="Times New Roman" w:hAnsi="Times New Roman" w:cs="Times New Roman"/>
          <w:noProof/>
          <w:sz w:val="24"/>
          <w:szCs w:val="24"/>
        </w:rPr>
        <w:drawing>
          <wp:inline distT="0" distB="0" distL="0" distR="0" wp14:anchorId="424EF66C" wp14:editId="6A5061AD">
            <wp:extent cx="4007458" cy="3053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1814" cy="3080157"/>
                    </a:xfrm>
                    <a:prstGeom prst="rect">
                      <a:avLst/>
                    </a:prstGeom>
                  </pic:spPr>
                </pic:pic>
              </a:graphicData>
            </a:graphic>
          </wp:inline>
        </w:drawing>
      </w:r>
    </w:p>
    <w:p w:rsidR="00E459A2" w:rsidRDefault="00E459A2" w:rsidP="007A445B">
      <w:pPr>
        <w:ind w:left="48"/>
        <w:rPr>
          <w:rFonts w:ascii="Times New Roman" w:hAnsi="Times New Roman" w:cs="Times New Roman"/>
          <w:color w:val="000000"/>
          <w:sz w:val="24"/>
          <w:szCs w:val="24"/>
          <w:lang w:val="fr-FR"/>
        </w:rPr>
      </w:pPr>
    </w:p>
    <w:p w:rsidR="00E459A2" w:rsidRDefault="00E459A2" w:rsidP="007A445B">
      <w:pPr>
        <w:ind w:left="48"/>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t>Figure 7</w:t>
      </w:r>
    </w:p>
    <w:p w:rsidR="00E76CFB" w:rsidRDefault="00E459A2" w:rsidP="007A445B">
      <w:pPr>
        <w:ind w:left="48"/>
        <w:rPr>
          <w:rFonts w:ascii="Times New Roman" w:hAnsi="Times New Roman" w:cs="Times New Roman"/>
          <w:color w:val="000000"/>
          <w:sz w:val="24"/>
          <w:szCs w:val="24"/>
          <w:lang w:val="fr-FR"/>
        </w:rPr>
      </w:pPr>
      <w:r>
        <w:rPr>
          <w:rFonts w:ascii="Roboto" w:hAnsi="Roboto" w:cs="Arial"/>
          <w:noProof/>
          <w:color w:val="333333"/>
          <w:sz w:val="30"/>
          <w:szCs w:val="30"/>
          <w:lang w:val="en"/>
        </w:rPr>
        <w:drawing>
          <wp:inline distT="0" distB="0" distL="0" distR="0" wp14:anchorId="5A82EF4D" wp14:editId="6C233E27">
            <wp:extent cx="5240020" cy="3474720"/>
            <wp:effectExtent l="0" t="0" r="0" b="0"/>
            <wp:docPr id="8" name="Picture 8" descr="https://www.frbsf.org/economic-research/files/el2019-2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bsf.org/economic-research/files/el2019-25-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020" cy="3474720"/>
                    </a:xfrm>
                    <a:prstGeom prst="rect">
                      <a:avLst/>
                    </a:prstGeom>
                    <a:noFill/>
                    <a:ln>
                      <a:noFill/>
                    </a:ln>
                  </pic:spPr>
                </pic:pic>
              </a:graphicData>
            </a:graphic>
          </wp:inline>
        </w:drawing>
      </w:r>
    </w:p>
    <w:p w:rsidR="001E5ACE" w:rsidRDefault="001E5ACE" w:rsidP="007A445B">
      <w:pPr>
        <w:ind w:left="48"/>
        <w:rPr>
          <w:rFonts w:ascii="Times New Roman" w:hAnsi="Times New Roman" w:cs="Times New Roman"/>
          <w:color w:val="000000"/>
          <w:sz w:val="24"/>
          <w:szCs w:val="24"/>
          <w:lang w:val="fr-FR"/>
        </w:rPr>
      </w:pPr>
    </w:p>
    <w:p w:rsidR="001E5ACE" w:rsidRDefault="001E5ACE">
      <w:pPr>
        <w:rPr>
          <w:rFonts w:ascii="Times New Roman" w:hAnsi="Times New Roman" w:cs="Times New Roman"/>
          <w:color w:val="000000"/>
          <w:sz w:val="24"/>
          <w:szCs w:val="24"/>
          <w:lang w:val="fr-FR"/>
        </w:rPr>
      </w:pPr>
      <w:r>
        <w:rPr>
          <w:rFonts w:ascii="Times New Roman" w:hAnsi="Times New Roman" w:cs="Times New Roman"/>
          <w:color w:val="000000"/>
          <w:sz w:val="24"/>
          <w:szCs w:val="24"/>
          <w:lang w:val="fr-FR"/>
        </w:rPr>
        <w:br w:type="page"/>
      </w:r>
    </w:p>
    <w:p w:rsidR="001E5ACE" w:rsidRPr="003945B6" w:rsidRDefault="001E5ACE" w:rsidP="001E5ACE">
      <w:pPr>
        <w:ind w:left="48"/>
        <w:jc w:val="center"/>
        <w:rPr>
          <w:rFonts w:ascii="Times New Roman" w:hAnsi="Times New Roman" w:cs="Times New Roman"/>
          <w:color w:val="000000"/>
          <w:sz w:val="24"/>
          <w:szCs w:val="24"/>
        </w:rPr>
      </w:pPr>
      <w:r w:rsidRPr="003945B6">
        <w:rPr>
          <w:rFonts w:ascii="Times New Roman" w:hAnsi="Times New Roman" w:cs="Times New Roman"/>
          <w:color w:val="000000"/>
          <w:sz w:val="24"/>
          <w:szCs w:val="24"/>
        </w:rPr>
        <w:lastRenderedPageBreak/>
        <w:t>Sources</w:t>
      </w:r>
    </w:p>
    <w:p w:rsidR="001E5ACE" w:rsidRDefault="001E5ACE" w:rsidP="001E5ACE">
      <w:pPr>
        <w:pStyle w:val="Heading1"/>
        <w:shd w:val="clear" w:color="auto" w:fill="FFFFFF"/>
        <w:spacing w:before="120" w:after="60"/>
        <w:rPr>
          <w:rFonts w:ascii="Times New Roman" w:hAnsi="Times New Roman" w:cs="Times New Roman"/>
          <w:b/>
          <w:bCs/>
          <w:color w:val="0A1B2B"/>
          <w:sz w:val="24"/>
          <w:szCs w:val="24"/>
        </w:rPr>
      </w:pPr>
    </w:p>
    <w:p w:rsidR="00474A05" w:rsidRPr="00474A05" w:rsidRDefault="00474A05" w:rsidP="00352329">
      <w:pPr>
        <w:rPr>
          <w:rFonts w:ascii="Times New Roman" w:hAnsi="Times New Roman" w:cs="Times New Roman"/>
          <w:color w:val="000000"/>
          <w:sz w:val="24"/>
          <w:szCs w:val="24"/>
        </w:rPr>
      </w:pPr>
      <w:r w:rsidRPr="0018176B">
        <w:rPr>
          <w:rFonts w:ascii="Times New Roman" w:hAnsi="Times New Roman" w:cs="Times New Roman"/>
          <w:b/>
          <w:color w:val="333333"/>
          <w:sz w:val="24"/>
          <w:szCs w:val="24"/>
          <w:lang w:val="en"/>
        </w:rPr>
        <w:t>Autor, David, and Anna Salomons.</w:t>
      </w:r>
      <w:r w:rsidRPr="00474A05">
        <w:rPr>
          <w:rFonts w:ascii="Times New Roman" w:hAnsi="Times New Roman" w:cs="Times New Roman"/>
          <w:color w:val="333333"/>
          <w:sz w:val="24"/>
          <w:szCs w:val="24"/>
          <w:lang w:val="en"/>
        </w:rPr>
        <w:t xml:space="preserve"> 2018. </w:t>
      </w:r>
      <w:hyperlink r:id="rId15" w:tgtFrame="_blank" w:history="1">
        <w:r w:rsidRPr="00474A05">
          <w:rPr>
            <w:rStyle w:val="Hyperlink"/>
            <w:rFonts w:ascii="Times New Roman" w:hAnsi="Times New Roman" w:cs="Times New Roman"/>
            <w:sz w:val="24"/>
            <w:szCs w:val="24"/>
            <w:lang w:val="en"/>
          </w:rPr>
          <w:t>“Is Automation Labor-Displacing? Productivity Growth, Employment, and the Labor Share.”</w:t>
        </w:r>
      </w:hyperlink>
      <w:r w:rsidRPr="00474A05">
        <w:rPr>
          <w:rFonts w:ascii="Times New Roman" w:hAnsi="Times New Roman" w:cs="Times New Roman"/>
          <w:color w:val="333333"/>
          <w:sz w:val="24"/>
          <w:szCs w:val="24"/>
          <w:lang w:val="en"/>
        </w:rPr>
        <w:t xml:space="preserve"> </w:t>
      </w:r>
      <w:r w:rsidRPr="00474A05">
        <w:rPr>
          <w:rStyle w:val="Emphasis"/>
          <w:rFonts w:ascii="Times New Roman" w:hAnsi="Times New Roman" w:cs="Times New Roman"/>
          <w:color w:val="333333"/>
          <w:sz w:val="24"/>
          <w:szCs w:val="24"/>
          <w:lang w:val="en"/>
        </w:rPr>
        <w:t>Brookings Papers on Economic Activity</w:t>
      </w:r>
      <w:r w:rsidRPr="00474A05">
        <w:rPr>
          <w:rFonts w:ascii="Times New Roman" w:hAnsi="Times New Roman" w:cs="Times New Roman"/>
          <w:color w:val="333333"/>
          <w:sz w:val="24"/>
          <w:szCs w:val="24"/>
          <w:lang w:val="en"/>
        </w:rPr>
        <w:t>, Spring, pp. 1–87.</w:t>
      </w:r>
    </w:p>
    <w:p w:rsidR="00474A05" w:rsidRPr="00474A05" w:rsidRDefault="00474A05" w:rsidP="001E5ACE">
      <w:pPr>
        <w:rPr>
          <w:rFonts w:ascii="Times New Roman" w:hAnsi="Times New Roman" w:cs="Times New Roman"/>
          <w:sz w:val="24"/>
          <w:szCs w:val="24"/>
        </w:rPr>
      </w:pPr>
      <w:r w:rsidRPr="00474A05">
        <w:rPr>
          <w:rFonts w:ascii="Times New Roman" w:hAnsi="Times New Roman" w:cs="Times New Roman"/>
          <w:b/>
          <w:sz w:val="24"/>
          <w:szCs w:val="24"/>
        </w:rPr>
        <w:t>Berrichon, Regis and Christian Matthews</w:t>
      </w:r>
      <w:r w:rsidRPr="00474A05">
        <w:rPr>
          <w:rFonts w:ascii="Times New Roman" w:hAnsi="Times New Roman" w:cs="Times New Roman"/>
          <w:sz w:val="24"/>
          <w:szCs w:val="24"/>
        </w:rPr>
        <w:t xml:space="preserve">. 2017. “The Natural Rate of Unemployment over the Past 100 Years.” Federal Reserve Bank of San Francisco </w:t>
      </w:r>
      <w:hyperlink r:id="rId16" w:history="1">
        <w:r w:rsidRPr="00474A05">
          <w:rPr>
            <w:rStyle w:val="Hyperlink"/>
            <w:rFonts w:ascii="Times New Roman" w:hAnsi="Times New Roman" w:cs="Times New Roman"/>
            <w:sz w:val="24"/>
            <w:szCs w:val="24"/>
          </w:rPr>
          <w:t>https://www.frbsf.org/economic-research/publications/economic-letter/2017/august/natural-rate-of-unemployment-over-past-100-years</w:t>
        </w:r>
      </w:hyperlink>
    </w:p>
    <w:p w:rsidR="00474A05" w:rsidRPr="00474A05" w:rsidRDefault="00474A05" w:rsidP="00352329">
      <w:pPr>
        <w:rPr>
          <w:rFonts w:ascii="Times New Roman" w:hAnsi="Times New Roman" w:cs="Times New Roman"/>
          <w:color w:val="000000"/>
          <w:sz w:val="24"/>
          <w:szCs w:val="24"/>
        </w:rPr>
      </w:pPr>
      <w:r w:rsidRPr="00D01E4F">
        <w:rPr>
          <w:rFonts w:ascii="Times New Roman" w:hAnsi="Times New Roman" w:cs="Times New Roman"/>
          <w:b/>
          <w:color w:val="000000"/>
          <w:sz w:val="24"/>
          <w:szCs w:val="24"/>
        </w:rPr>
        <w:t>Black, Sandra E., Diane Whitmore Schanzenbach, and Audrey Breitwieser</w:t>
      </w:r>
      <w:r w:rsidRPr="00474A05">
        <w:rPr>
          <w:rFonts w:ascii="Times New Roman" w:hAnsi="Times New Roman" w:cs="Times New Roman"/>
          <w:color w:val="000000"/>
          <w:sz w:val="24"/>
          <w:szCs w:val="24"/>
        </w:rPr>
        <w:t>. 2017. “The Recent Decline in Women’s Labor Force Participation,” in Diane Whit</w:t>
      </w:r>
      <w:r w:rsidRPr="00474A05">
        <w:rPr>
          <w:rFonts w:ascii="Times New Roman" w:hAnsi="Times New Roman" w:cs="Times New Roman"/>
          <w:color w:val="000000"/>
          <w:sz w:val="24"/>
          <w:szCs w:val="24"/>
        </w:rPr>
        <w:softHyphen/>
        <w:t xml:space="preserve">more Schanzenbach and Ryan Nudd, eds., </w:t>
      </w:r>
      <w:r w:rsidRPr="00474A05">
        <w:rPr>
          <w:rFonts w:ascii="Times New Roman" w:hAnsi="Times New Roman" w:cs="Times New Roman"/>
          <w:i/>
          <w:iCs/>
          <w:color w:val="000000"/>
          <w:sz w:val="24"/>
          <w:szCs w:val="24"/>
        </w:rPr>
        <w:t>The 51%: Driving Growth through Women’s Economic Participation</w:t>
      </w:r>
      <w:r w:rsidRPr="00474A05">
        <w:rPr>
          <w:rFonts w:ascii="Times New Roman" w:hAnsi="Times New Roman" w:cs="Times New Roman"/>
          <w:color w:val="000000"/>
          <w:sz w:val="24"/>
          <w:szCs w:val="24"/>
        </w:rPr>
        <w:t>, pp. 5–17. Washington, DC: Brookings In</w:t>
      </w:r>
      <w:r w:rsidRPr="00474A05">
        <w:rPr>
          <w:rFonts w:ascii="Times New Roman" w:hAnsi="Times New Roman" w:cs="Times New Roman"/>
          <w:color w:val="000000"/>
          <w:sz w:val="24"/>
          <w:szCs w:val="24"/>
        </w:rPr>
        <w:softHyphen/>
        <w:t>stitution, Hamilton Project.</w:t>
      </w:r>
    </w:p>
    <w:p w:rsidR="00474A05" w:rsidRPr="00474A05" w:rsidRDefault="00474A05" w:rsidP="00352329">
      <w:pPr>
        <w:rPr>
          <w:rFonts w:ascii="Times New Roman" w:hAnsi="Times New Roman" w:cs="Times New Roman"/>
          <w:color w:val="000000"/>
          <w:sz w:val="24"/>
          <w:szCs w:val="24"/>
        </w:rPr>
      </w:pPr>
      <w:r w:rsidRPr="00D01E4F">
        <w:rPr>
          <w:rFonts w:ascii="Times New Roman" w:hAnsi="Times New Roman" w:cs="Times New Roman"/>
          <w:b/>
          <w:color w:val="000000"/>
          <w:sz w:val="24"/>
          <w:szCs w:val="24"/>
        </w:rPr>
        <w:t>Cortes, Guido Matias, Nir Jaimovich, Christopher J. Nekarda, and Henry E. Siu</w:t>
      </w:r>
      <w:r w:rsidRPr="00474A05">
        <w:rPr>
          <w:rFonts w:ascii="Times New Roman" w:hAnsi="Times New Roman" w:cs="Times New Roman"/>
          <w:color w:val="000000"/>
          <w:sz w:val="24"/>
          <w:szCs w:val="24"/>
        </w:rPr>
        <w:t>. 2015. “The Micro and Macro of Disappearing Routine Jobs: A Flows Ap</w:t>
      </w:r>
      <w:r w:rsidRPr="00474A05">
        <w:rPr>
          <w:rFonts w:ascii="Times New Roman" w:hAnsi="Times New Roman" w:cs="Times New Roman"/>
          <w:color w:val="000000"/>
          <w:sz w:val="24"/>
          <w:szCs w:val="24"/>
        </w:rPr>
        <w:softHyphen/>
        <w:t xml:space="preserve">proach.” National Bureau of Economic Research, working paper no. 20307, July. Available at </w:t>
      </w:r>
      <w:hyperlink r:id="rId17" w:history="1">
        <w:r w:rsidRPr="00474A05">
          <w:rPr>
            <w:rStyle w:val="Hyperlink"/>
            <w:rFonts w:ascii="Times New Roman" w:hAnsi="Times New Roman" w:cs="Times New Roman"/>
            <w:sz w:val="24"/>
            <w:szCs w:val="24"/>
          </w:rPr>
          <w:t>https://doi.org/10.3386/w20307</w:t>
        </w:r>
      </w:hyperlink>
    </w:p>
    <w:p w:rsidR="00474A05" w:rsidRPr="00474A05" w:rsidRDefault="00474A05" w:rsidP="00352329">
      <w:pPr>
        <w:rPr>
          <w:rFonts w:ascii="Times New Roman" w:hAnsi="Times New Roman" w:cs="Times New Roman"/>
          <w:color w:val="000000"/>
          <w:sz w:val="24"/>
          <w:szCs w:val="24"/>
        </w:rPr>
      </w:pPr>
      <w:r w:rsidRPr="00D01E4F">
        <w:rPr>
          <w:rFonts w:ascii="Times New Roman" w:hAnsi="Times New Roman" w:cs="Times New Roman"/>
          <w:b/>
          <w:color w:val="333333"/>
          <w:sz w:val="24"/>
          <w:szCs w:val="24"/>
          <w:lang w:val="en"/>
        </w:rPr>
        <w:t>Dinlersoz, Emin, and Zoltan Wolf</w:t>
      </w:r>
      <w:r w:rsidRPr="00474A05">
        <w:rPr>
          <w:rFonts w:ascii="Times New Roman" w:hAnsi="Times New Roman" w:cs="Times New Roman"/>
          <w:color w:val="333333"/>
          <w:sz w:val="24"/>
          <w:szCs w:val="24"/>
          <w:lang w:val="en"/>
        </w:rPr>
        <w:t xml:space="preserve">. 2018. </w:t>
      </w:r>
      <w:hyperlink r:id="rId18" w:tgtFrame="_blank" w:history="1">
        <w:r w:rsidRPr="00474A05">
          <w:rPr>
            <w:rStyle w:val="Hyperlink"/>
            <w:rFonts w:ascii="Times New Roman" w:hAnsi="Times New Roman" w:cs="Times New Roman"/>
            <w:sz w:val="24"/>
            <w:szCs w:val="24"/>
            <w:lang w:val="en"/>
          </w:rPr>
          <w:t>“Automation, Labor Share, and Productivity: Plant-Level Evidence from U.S. Manufacturing.”</w:t>
        </w:r>
      </w:hyperlink>
      <w:r w:rsidRPr="00474A05">
        <w:rPr>
          <w:rFonts w:ascii="Times New Roman" w:hAnsi="Times New Roman" w:cs="Times New Roman"/>
          <w:color w:val="333333"/>
          <w:sz w:val="24"/>
          <w:szCs w:val="24"/>
          <w:lang w:val="en"/>
        </w:rPr>
        <w:t xml:space="preserve"> U.S. Census Bureau Center for Economic Studies Working Paper, pp. 18-39.</w:t>
      </w:r>
    </w:p>
    <w:p w:rsidR="00474A05" w:rsidRPr="00474A05" w:rsidRDefault="00474A05" w:rsidP="00352329">
      <w:pPr>
        <w:rPr>
          <w:rFonts w:ascii="Times New Roman" w:hAnsi="Times New Roman" w:cs="Times New Roman"/>
          <w:color w:val="000000"/>
          <w:sz w:val="24"/>
          <w:szCs w:val="24"/>
        </w:rPr>
      </w:pPr>
      <w:r w:rsidRPr="00D01E4F">
        <w:rPr>
          <w:rFonts w:ascii="Times New Roman" w:hAnsi="Times New Roman" w:cs="Times New Roman"/>
          <w:b/>
          <w:color w:val="000000"/>
          <w:sz w:val="24"/>
          <w:szCs w:val="24"/>
        </w:rPr>
        <w:t>Foote, Christopher L., and Richard W. Ryan</w:t>
      </w:r>
      <w:r w:rsidRPr="00474A05">
        <w:rPr>
          <w:rFonts w:ascii="Times New Roman" w:hAnsi="Times New Roman" w:cs="Times New Roman"/>
          <w:color w:val="000000"/>
          <w:sz w:val="24"/>
          <w:szCs w:val="24"/>
        </w:rPr>
        <w:t xml:space="preserve">. 2015. “Labor-Market Polarization over the Business Cycle.” </w:t>
      </w:r>
      <w:r w:rsidRPr="00474A05">
        <w:rPr>
          <w:rFonts w:ascii="Times New Roman" w:hAnsi="Times New Roman" w:cs="Times New Roman"/>
          <w:i/>
          <w:iCs/>
          <w:color w:val="000000"/>
          <w:sz w:val="24"/>
          <w:szCs w:val="24"/>
        </w:rPr>
        <w:t>NBER Macroeconomics Annual</w:t>
      </w:r>
      <w:r w:rsidRPr="00474A05">
        <w:rPr>
          <w:rFonts w:ascii="Times New Roman" w:hAnsi="Times New Roman" w:cs="Times New Roman"/>
          <w:color w:val="000000"/>
          <w:sz w:val="24"/>
          <w:szCs w:val="24"/>
        </w:rPr>
        <w:t xml:space="preserve">, vol. 29, no. 1, pp. 371–413. Available at </w:t>
      </w:r>
      <w:hyperlink r:id="rId19" w:history="1">
        <w:r w:rsidRPr="00474A05">
          <w:rPr>
            <w:rStyle w:val="Hyperlink"/>
            <w:rFonts w:ascii="Times New Roman" w:hAnsi="Times New Roman" w:cs="Times New Roman"/>
            <w:sz w:val="24"/>
            <w:szCs w:val="24"/>
          </w:rPr>
          <w:t>https://doi.org/10.1086/680656</w:t>
        </w:r>
      </w:hyperlink>
    </w:p>
    <w:p w:rsidR="00474A05" w:rsidRPr="00474A05" w:rsidRDefault="00474A05" w:rsidP="00352329">
      <w:pPr>
        <w:rPr>
          <w:rFonts w:ascii="Times New Roman" w:hAnsi="Times New Roman" w:cs="Times New Roman"/>
          <w:color w:val="000000"/>
          <w:sz w:val="24"/>
          <w:szCs w:val="24"/>
        </w:rPr>
      </w:pPr>
      <w:r w:rsidRPr="00D01E4F">
        <w:rPr>
          <w:rFonts w:ascii="Times New Roman" w:hAnsi="Times New Roman" w:cs="Times New Roman"/>
          <w:b/>
          <w:color w:val="000000"/>
          <w:sz w:val="24"/>
          <w:szCs w:val="24"/>
        </w:rPr>
        <w:t>Goos, Maarten, Alan Manning, and Anna Salomons</w:t>
      </w:r>
      <w:r w:rsidRPr="00474A05">
        <w:rPr>
          <w:rFonts w:ascii="Times New Roman" w:hAnsi="Times New Roman" w:cs="Times New Roman"/>
          <w:color w:val="000000"/>
          <w:sz w:val="24"/>
          <w:szCs w:val="24"/>
        </w:rPr>
        <w:t>. 2011. “Explaining Job Po</w:t>
      </w:r>
      <w:r w:rsidRPr="00474A05">
        <w:rPr>
          <w:rFonts w:ascii="Times New Roman" w:hAnsi="Times New Roman" w:cs="Times New Roman"/>
          <w:color w:val="000000"/>
          <w:sz w:val="24"/>
          <w:szCs w:val="24"/>
        </w:rPr>
        <w:softHyphen/>
        <w:t xml:space="preserve">larization: The Roles of Technology, Offshoring and Institutions.” Center for Economic Studies Discussions Paper Series no. 11.34, December. Available at </w:t>
      </w:r>
      <w:hyperlink r:id="rId20" w:history="1">
        <w:r w:rsidRPr="00474A05">
          <w:rPr>
            <w:rStyle w:val="Hyperlink"/>
            <w:rFonts w:ascii="Times New Roman" w:hAnsi="Times New Roman" w:cs="Times New Roman"/>
            <w:sz w:val="24"/>
            <w:szCs w:val="24"/>
          </w:rPr>
          <w:t>https://doi.org/10.2139/ssrn.1983952</w:t>
        </w:r>
      </w:hyperlink>
    </w:p>
    <w:p w:rsidR="00474A05" w:rsidRPr="00474A05" w:rsidRDefault="00474A05" w:rsidP="00352329">
      <w:pPr>
        <w:rPr>
          <w:rStyle w:val="Hyperlink"/>
          <w:rFonts w:ascii="Times New Roman" w:hAnsi="Times New Roman" w:cs="Times New Roman"/>
          <w:color w:val="000000"/>
          <w:sz w:val="24"/>
          <w:szCs w:val="24"/>
          <w:u w:val="none"/>
        </w:rPr>
      </w:pPr>
      <w:r w:rsidRPr="00D01E4F">
        <w:rPr>
          <w:rFonts w:ascii="Times New Roman" w:hAnsi="Times New Roman" w:cs="Times New Roman"/>
          <w:b/>
          <w:color w:val="000000"/>
          <w:sz w:val="24"/>
          <w:szCs w:val="24"/>
        </w:rPr>
        <w:t>Leduc, Sylvain and Zheng Liu 2019</w:t>
      </w:r>
      <w:r w:rsidRPr="00474A05">
        <w:rPr>
          <w:rFonts w:ascii="Times New Roman" w:hAnsi="Times New Roman" w:cs="Times New Roman"/>
          <w:color w:val="000000"/>
          <w:sz w:val="24"/>
          <w:szCs w:val="24"/>
        </w:rPr>
        <w:t xml:space="preserve">. “Are Workers Losing to Robots?” Federal Reserve Bank of San Francisco. </w:t>
      </w:r>
      <w:hyperlink r:id="rId21" w:history="1">
        <w:r w:rsidRPr="00474A05">
          <w:rPr>
            <w:rStyle w:val="Hyperlink"/>
            <w:rFonts w:ascii="Times New Roman" w:hAnsi="Times New Roman" w:cs="Times New Roman"/>
            <w:sz w:val="24"/>
            <w:szCs w:val="24"/>
          </w:rPr>
          <w:t>https://www.frbsf.org/economic-research/publications/economic-letter/2019/september/are-workers-losing-to-robots/</w:t>
        </w:r>
      </w:hyperlink>
    </w:p>
    <w:p w:rsidR="00474A05" w:rsidRPr="00474A05" w:rsidRDefault="00474A05" w:rsidP="001E5ACE">
      <w:pPr>
        <w:rPr>
          <w:rFonts w:ascii="Times New Roman" w:hAnsi="Times New Roman" w:cs="Times New Roman"/>
          <w:sz w:val="24"/>
          <w:szCs w:val="24"/>
        </w:rPr>
      </w:pPr>
      <w:r w:rsidRPr="00D01E4F">
        <w:rPr>
          <w:rFonts w:ascii="Times New Roman" w:hAnsi="Times New Roman" w:cs="Times New Roman"/>
          <w:b/>
          <w:sz w:val="24"/>
          <w:szCs w:val="24"/>
        </w:rPr>
        <w:t>Morris, Michale, Robert Rich, Joseph Tracy</w:t>
      </w:r>
      <w:r w:rsidRPr="00474A05">
        <w:rPr>
          <w:rFonts w:ascii="Times New Roman" w:hAnsi="Times New Roman" w:cs="Times New Roman"/>
          <w:sz w:val="24"/>
          <w:szCs w:val="24"/>
        </w:rPr>
        <w:t xml:space="preserve">. 2019. “A Natural Approach to Estimating the ‘Natural Rate of Unemployment” Federal Reserve Bank of Dallas. </w:t>
      </w:r>
      <w:hyperlink r:id="rId22" w:history="1">
        <w:r w:rsidRPr="00474A05">
          <w:rPr>
            <w:rStyle w:val="Hyperlink"/>
            <w:rFonts w:ascii="Times New Roman" w:hAnsi="Times New Roman" w:cs="Times New Roman"/>
            <w:sz w:val="24"/>
            <w:szCs w:val="24"/>
          </w:rPr>
          <w:t>https://www.dallasfed.org/research/economics/2019/1008</w:t>
        </w:r>
      </w:hyperlink>
    </w:p>
    <w:p w:rsidR="00474A05" w:rsidRPr="00474A05" w:rsidRDefault="00474A05" w:rsidP="00352329">
      <w:pPr>
        <w:rPr>
          <w:rFonts w:ascii="Times New Roman" w:hAnsi="Times New Roman" w:cs="Times New Roman"/>
          <w:color w:val="000000"/>
          <w:sz w:val="24"/>
          <w:szCs w:val="24"/>
        </w:rPr>
      </w:pPr>
      <w:r w:rsidRPr="00D01E4F">
        <w:rPr>
          <w:rFonts w:ascii="Times New Roman" w:hAnsi="Times New Roman" w:cs="Times New Roman"/>
          <w:b/>
          <w:color w:val="000000"/>
          <w:sz w:val="24"/>
          <w:szCs w:val="24"/>
        </w:rPr>
        <w:t>Oldenski, Lindsay</w:t>
      </w:r>
      <w:r w:rsidRPr="00474A05">
        <w:rPr>
          <w:rFonts w:ascii="Times New Roman" w:hAnsi="Times New Roman" w:cs="Times New Roman"/>
          <w:color w:val="000000"/>
          <w:sz w:val="24"/>
          <w:szCs w:val="24"/>
        </w:rPr>
        <w:t>. 2012. “Offshoring and the Polarization of the U.S. Labor Market.” Georgetown University, working paper, May.</w:t>
      </w:r>
    </w:p>
    <w:p w:rsidR="00474A05" w:rsidRPr="00474A05" w:rsidRDefault="00474A05" w:rsidP="00352329">
      <w:pPr>
        <w:rPr>
          <w:rFonts w:ascii="Times New Roman" w:hAnsi="Times New Roman" w:cs="Times New Roman"/>
          <w:sz w:val="24"/>
          <w:szCs w:val="24"/>
        </w:rPr>
      </w:pPr>
      <w:r w:rsidRPr="00D01E4F">
        <w:rPr>
          <w:rFonts w:ascii="Times New Roman" w:hAnsi="Times New Roman" w:cs="Times New Roman"/>
          <w:b/>
          <w:sz w:val="24"/>
          <w:szCs w:val="24"/>
        </w:rPr>
        <w:t>Tasci, Murat</w:t>
      </w:r>
      <w:r w:rsidRPr="00474A05">
        <w:rPr>
          <w:rFonts w:ascii="Times New Roman" w:hAnsi="Times New Roman" w:cs="Times New Roman"/>
          <w:sz w:val="24"/>
          <w:szCs w:val="24"/>
        </w:rPr>
        <w:t>. 2019. “Challenges with Estimating U Star in Real Time”. Federal Reserve Bank of Cleveland.</w:t>
      </w:r>
      <w:hyperlink r:id="rId23" w:history="1">
        <w:r w:rsidRPr="00474A05">
          <w:rPr>
            <w:rStyle w:val="Hyperlink"/>
            <w:rFonts w:ascii="Times New Roman" w:hAnsi="Times New Roman" w:cs="Times New Roman"/>
            <w:sz w:val="24"/>
            <w:szCs w:val="24"/>
          </w:rPr>
          <w:t>https://www.clevelandfed.org/en/newsroom-and-events/publications/economic-commentary/2019-economic-commentaries/ec-201918-u-star.aspx</w:t>
        </w:r>
      </w:hyperlink>
    </w:p>
    <w:p w:rsidR="00474A05" w:rsidRPr="00474A05" w:rsidRDefault="00474A05" w:rsidP="00352329">
      <w:pPr>
        <w:rPr>
          <w:rFonts w:ascii="Times New Roman" w:hAnsi="Times New Roman" w:cs="Times New Roman"/>
          <w:sz w:val="24"/>
          <w:szCs w:val="24"/>
        </w:rPr>
      </w:pPr>
      <w:r w:rsidRPr="00D01E4F">
        <w:rPr>
          <w:rFonts w:ascii="Times New Roman" w:hAnsi="Times New Roman" w:cs="Times New Roman"/>
          <w:b/>
          <w:sz w:val="24"/>
          <w:szCs w:val="24"/>
        </w:rPr>
        <w:lastRenderedPageBreak/>
        <w:t>Tuzemen, Didem and Thao Tran</w:t>
      </w:r>
      <w:r w:rsidRPr="00474A05">
        <w:rPr>
          <w:rFonts w:ascii="Times New Roman" w:hAnsi="Times New Roman" w:cs="Times New Roman"/>
          <w:sz w:val="24"/>
          <w:szCs w:val="24"/>
        </w:rPr>
        <w:t xml:space="preserve">. 2019. “The Uneven Recovery in Prime-Age Labor Force Participation”. Federal Reserve Bank of Kansas City. </w:t>
      </w:r>
      <w:hyperlink r:id="rId24" w:history="1">
        <w:r w:rsidRPr="00474A05">
          <w:rPr>
            <w:rStyle w:val="Hyperlink"/>
            <w:rFonts w:ascii="Times New Roman" w:hAnsi="Times New Roman" w:cs="Times New Roman"/>
            <w:sz w:val="24"/>
            <w:szCs w:val="24"/>
          </w:rPr>
          <w:t>https://www.kansascityfed.org/~/media/files/publicat/econrev/econrevarchive/2019/2q19vanzandweghe.pdf</w:t>
        </w:r>
      </w:hyperlink>
    </w:p>
    <w:sectPr w:rsidR="00474A05" w:rsidRPr="00474A05" w:rsidSect="003554B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763" w:rsidRDefault="00155763" w:rsidP="00970460">
      <w:pPr>
        <w:spacing w:after="0" w:line="240" w:lineRule="auto"/>
      </w:pPr>
      <w:r>
        <w:separator/>
      </w:r>
    </w:p>
  </w:endnote>
  <w:endnote w:type="continuationSeparator" w:id="0">
    <w:p w:rsidR="00155763" w:rsidRDefault="00155763" w:rsidP="009704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Garamond Pro">
    <w:altName w:val="Garamond"/>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Garamond">
    <w:altName w:val="AGaramond"/>
    <w:panose1 w:val="020205020605060204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egreya_Sans">
    <w:altName w:val="Calibri"/>
    <w:charset w:val="00"/>
    <w:family w:val="auto"/>
    <w:pitch w:val="default"/>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760654"/>
      <w:docPartObj>
        <w:docPartGallery w:val="Page Numbers (Bottom of Page)"/>
        <w:docPartUnique/>
      </w:docPartObj>
    </w:sdtPr>
    <w:sdtEndPr>
      <w:rPr>
        <w:noProof/>
      </w:rPr>
    </w:sdtEndPr>
    <w:sdtContent>
      <w:p w:rsidR="00124639" w:rsidRDefault="00124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24639" w:rsidRDefault="001246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763" w:rsidRDefault="00155763" w:rsidP="00970460">
      <w:pPr>
        <w:spacing w:after="0" w:line="240" w:lineRule="auto"/>
      </w:pPr>
      <w:r>
        <w:separator/>
      </w:r>
    </w:p>
  </w:footnote>
  <w:footnote w:type="continuationSeparator" w:id="0">
    <w:p w:rsidR="00155763" w:rsidRDefault="00155763" w:rsidP="009704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7430C"/>
    <w:multiLevelType w:val="hybridMultilevel"/>
    <w:tmpl w:val="1660D412"/>
    <w:lvl w:ilvl="0" w:tplc="359895AA">
      <w:numFmt w:val="bullet"/>
      <w:lvlText w:val=""/>
      <w:lvlJc w:val="left"/>
      <w:pPr>
        <w:ind w:left="408" w:hanging="360"/>
      </w:pPr>
      <w:rPr>
        <w:rFonts w:ascii="Wingdings" w:eastAsiaTheme="minorHAnsi" w:hAnsi="Wingdings" w:cs="Adobe Garamond Pro"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4DAA4562"/>
    <w:multiLevelType w:val="multilevel"/>
    <w:tmpl w:val="F96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4F0464"/>
    <w:multiLevelType w:val="multilevel"/>
    <w:tmpl w:val="4D8C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5D"/>
    <w:rsid w:val="00004D70"/>
    <w:rsid w:val="00005241"/>
    <w:rsid w:val="00037ADE"/>
    <w:rsid w:val="000542E1"/>
    <w:rsid w:val="00077750"/>
    <w:rsid w:val="00124639"/>
    <w:rsid w:val="00135593"/>
    <w:rsid w:val="00135773"/>
    <w:rsid w:val="00155763"/>
    <w:rsid w:val="001731FE"/>
    <w:rsid w:val="00174C14"/>
    <w:rsid w:val="0018176B"/>
    <w:rsid w:val="0019344E"/>
    <w:rsid w:val="00195F5B"/>
    <w:rsid w:val="001A52CE"/>
    <w:rsid w:val="001E5072"/>
    <w:rsid w:val="001E5ACE"/>
    <w:rsid w:val="00224539"/>
    <w:rsid w:val="00252D24"/>
    <w:rsid w:val="00263617"/>
    <w:rsid w:val="002721F1"/>
    <w:rsid w:val="002B1FD2"/>
    <w:rsid w:val="002E77B2"/>
    <w:rsid w:val="002F1C71"/>
    <w:rsid w:val="002F1F99"/>
    <w:rsid w:val="003301D3"/>
    <w:rsid w:val="00347072"/>
    <w:rsid w:val="00352329"/>
    <w:rsid w:val="003554B4"/>
    <w:rsid w:val="003633FD"/>
    <w:rsid w:val="0037346C"/>
    <w:rsid w:val="00377733"/>
    <w:rsid w:val="003945B6"/>
    <w:rsid w:val="00394EF7"/>
    <w:rsid w:val="003A5BF1"/>
    <w:rsid w:val="00430D1E"/>
    <w:rsid w:val="00446334"/>
    <w:rsid w:val="004717AA"/>
    <w:rsid w:val="00474A05"/>
    <w:rsid w:val="004876F5"/>
    <w:rsid w:val="004943C2"/>
    <w:rsid w:val="004A0979"/>
    <w:rsid w:val="004A6EDC"/>
    <w:rsid w:val="004D48A9"/>
    <w:rsid w:val="004E79A5"/>
    <w:rsid w:val="005074E9"/>
    <w:rsid w:val="00543F0C"/>
    <w:rsid w:val="005719EA"/>
    <w:rsid w:val="005802EE"/>
    <w:rsid w:val="00591802"/>
    <w:rsid w:val="005A65E5"/>
    <w:rsid w:val="006027D7"/>
    <w:rsid w:val="0060573A"/>
    <w:rsid w:val="00610908"/>
    <w:rsid w:val="00611CD5"/>
    <w:rsid w:val="00616835"/>
    <w:rsid w:val="00624B1D"/>
    <w:rsid w:val="00625598"/>
    <w:rsid w:val="00636263"/>
    <w:rsid w:val="00647959"/>
    <w:rsid w:val="006525C3"/>
    <w:rsid w:val="00653C51"/>
    <w:rsid w:val="006546F1"/>
    <w:rsid w:val="00686F91"/>
    <w:rsid w:val="006B365D"/>
    <w:rsid w:val="006C2E8A"/>
    <w:rsid w:val="006D36BA"/>
    <w:rsid w:val="006D517C"/>
    <w:rsid w:val="006E1C38"/>
    <w:rsid w:val="006E6A0D"/>
    <w:rsid w:val="006F0339"/>
    <w:rsid w:val="006F7177"/>
    <w:rsid w:val="00712627"/>
    <w:rsid w:val="00723993"/>
    <w:rsid w:val="00737EAB"/>
    <w:rsid w:val="00747DA3"/>
    <w:rsid w:val="007747D6"/>
    <w:rsid w:val="00781C14"/>
    <w:rsid w:val="007A445B"/>
    <w:rsid w:val="007C5553"/>
    <w:rsid w:val="007D33BE"/>
    <w:rsid w:val="007D5E67"/>
    <w:rsid w:val="007D6A81"/>
    <w:rsid w:val="007D74B2"/>
    <w:rsid w:val="007E0185"/>
    <w:rsid w:val="007E1E3B"/>
    <w:rsid w:val="007F2E93"/>
    <w:rsid w:val="007F719B"/>
    <w:rsid w:val="008449C8"/>
    <w:rsid w:val="00873E5E"/>
    <w:rsid w:val="00885EB5"/>
    <w:rsid w:val="008A147B"/>
    <w:rsid w:val="00907E93"/>
    <w:rsid w:val="00913561"/>
    <w:rsid w:val="00915D77"/>
    <w:rsid w:val="00934C90"/>
    <w:rsid w:val="00944836"/>
    <w:rsid w:val="009527D7"/>
    <w:rsid w:val="009609EC"/>
    <w:rsid w:val="00970460"/>
    <w:rsid w:val="00991C6D"/>
    <w:rsid w:val="009941F3"/>
    <w:rsid w:val="009A27E7"/>
    <w:rsid w:val="009C63DA"/>
    <w:rsid w:val="00A450D7"/>
    <w:rsid w:val="00A4793B"/>
    <w:rsid w:val="00A5298F"/>
    <w:rsid w:val="00AA5D85"/>
    <w:rsid w:val="00AB668B"/>
    <w:rsid w:val="00AC2FBB"/>
    <w:rsid w:val="00AD63CE"/>
    <w:rsid w:val="00AE1EDA"/>
    <w:rsid w:val="00AE760F"/>
    <w:rsid w:val="00AF1EC2"/>
    <w:rsid w:val="00B41A1C"/>
    <w:rsid w:val="00B633BE"/>
    <w:rsid w:val="00B66EB6"/>
    <w:rsid w:val="00B85298"/>
    <w:rsid w:val="00B94560"/>
    <w:rsid w:val="00B94BC5"/>
    <w:rsid w:val="00B97E99"/>
    <w:rsid w:val="00BB457E"/>
    <w:rsid w:val="00BC551E"/>
    <w:rsid w:val="00C0549E"/>
    <w:rsid w:val="00C71C23"/>
    <w:rsid w:val="00C77994"/>
    <w:rsid w:val="00C871B4"/>
    <w:rsid w:val="00CE791F"/>
    <w:rsid w:val="00CF0FDC"/>
    <w:rsid w:val="00D01E4F"/>
    <w:rsid w:val="00D062FF"/>
    <w:rsid w:val="00D13A61"/>
    <w:rsid w:val="00D159F0"/>
    <w:rsid w:val="00D20256"/>
    <w:rsid w:val="00D249FD"/>
    <w:rsid w:val="00D32782"/>
    <w:rsid w:val="00D34FAF"/>
    <w:rsid w:val="00D72A91"/>
    <w:rsid w:val="00D76AFD"/>
    <w:rsid w:val="00D8742E"/>
    <w:rsid w:val="00D9094E"/>
    <w:rsid w:val="00D940D4"/>
    <w:rsid w:val="00D952F2"/>
    <w:rsid w:val="00D967AE"/>
    <w:rsid w:val="00D97B69"/>
    <w:rsid w:val="00DA6FBB"/>
    <w:rsid w:val="00DA79A3"/>
    <w:rsid w:val="00DB31A6"/>
    <w:rsid w:val="00DC1156"/>
    <w:rsid w:val="00DD4672"/>
    <w:rsid w:val="00DF0376"/>
    <w:rsid w:val="00DF1117"/>
    <w:rsid w:val="00E05A71"/>
    <w:rsid w:val="00E302B1"/>
    <w:rsid w:val="00E33647"/>
    <w:rsid w:val="00E459A2"/>
    <w:rsid w:val="00E5103B"/>
    <w:rsid w:val="00E76CFB"/>
    <w:rsid w:val="00E83983"/>
    <w:rsid w:val="00E84334"/>
    <w:rsid w:val="00E951EE"/>
    <w:rsid w:val="00EB5250"/>
    <w:rsid w:val="00EC4010"/>
    <w:rsid w:val="00ED580A"/>
    <w:rsid w:val="00EF16C7"/>
    <w:rsid w:val="00EF5456"/>
    <w:rsid w:val="00F364E5"/>
    <w:rsid w:val="00F3761B"/>
    <w:rsid w:val="00F44DB4"/>
    <w:rsid w:val="00F6202B"/>
    <w:rsid w:val="00F772E8"/>
    <w:rsid w:val="00F85033"/>
    <w:rsid w:val="00FA5562"/>
    <w:rsid w:val="00FC2544"/>
    <w:rsid w:val="00FD0E43"/>
    <w:rsid w:val="00FD283B"/>
    <w:rsid w:val="00FD37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49C432-658A-4566-942F-DF3F49FB7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A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5E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02"/>
    <w:pPr>
      <w:autoSpaceDE w:val="0"/>
      <w:autoSpaceDN w:val="0"/>
      <w:adjustRightInd w:val="0"/>
      <w:spacing w:after="0" w:line="240" w:lineRule="auto"/>
    </w:pPr>
    <w:rPr>
      <w:rFonts w:ascii="AGaramond" w:hAnsi="AGaramond" w:cs="AGaramond"/>
      <w:color w:val="000000"/>
      <w:sz w:val="24"/>
      <w:szCs w:val="24"/>
    </w:rPr>
  </w:style>
  <w:style w:type="paragraph" w:styleId="ListParagraph">
    <w:name w:val="List Paragraph"/>
    <w:basedOn w:val="Normal"/>
    <w:uiPriority w:val="34"/>
    <w:qFormat/>
    <w:rsid w:val="007A445B"/>
    <w:pPr>
      <w:ind w:left="720"/>
      <w:contextualSpacing/>
    </w:pPr>
  </w:style>
  <w:style w:type="paragraph" w:styleId="BalloonText">
    <w:name w:val="Balloon Text"/>
    <w:basedOn w:val="Normal"/>
    <w:link w:val="BalloonTextChar"/>
    <w:uiPriority w:val="99"/>
    <w:semiHidden/>
    <w:unhideWhenUsed/>
    <w:rsid w:val="007A44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45B"/>
    <w:rPr>
      <w:rFonts w:ascii="Segoe UI" w:hAnsi="Segoe UI" w:cs="Segoe UI"/>
      <w:sz w:val="18"/>
      <w:szCs w:val="18"/>
    </w:rPr>
  </w:style>
  <w:style w:type="paragraph" w:customStyle="1" w:styleId="Pa4">
    <w:name w:val="Pa4"/>
    <w:basedOn w:val="Default"/>
    <w:next w:val="Default"/>
    <w:uiPriority w:val="99"/>
    <w:rsid w:val="007A445B"/>
    <w:pPr>
      <w:spacing w:line="231" w:lineRule="atLeast"/>
    </w:pPr>
    <w:rPr>
      <w:rFonts w:ascii="Adobe Garamond Pro" w:hAnsi="Adobe Garamond Pro" w:cstheme="minorBidi"/>
      <w:color w:val="auto"/>
    </w:rPr>
  </w:style>
  <w:style w:type="paragraph" w:customStyle="1" w:styleId="Pa7">
    <w:name w:val="Pa7"/>
    <w:basedOn w:val="Default"/>
    <w:next w:val="Default"/>
    <w:uiPriority w:val="99"/>
    <w:rsid w:val="00E33647"/>
    <w:pPr>
      <w:spacing w:line="221" w:lineRule="atLeast"/>
    </w:pPr>
    <w:rPr>
      <w:rFonts w:ascii="Adobe Garamond Pro" w:hAnsi="Adobe Garamond Pro" w:cstheme="minorBidi"/>
      <w:color w:val="auto"/>
    </w:rPr>
  </w:style>
  <w:style w:type="paragraph" w:customStyle="1" w:styleId="Pa8">
    <w:name w:val="Pa8"/>
    <w:basedOn w:val="Default"/>
    <w:next w:val="Default"/>
    <w:uiPriority w:val="99"/>
    <w:rsid w:val="00E33647"/>
    <w:pPr>
      <w:spacing w:line="241" w:lineRule="atLeast"/>
    </w:pPr>
    <w:rPr>
      <w:rFonts w:ascii="Adobe Garamond Pro" w:hAnsi="Adobe Garamond Pro" w:cstheme="minorBidi"/>
      <w:color w:val="auto"/>
    </w:rPr>
  </w:style>
  <w:style w:type="character" w:customStyle="1" w:styleId="A9">
    <w:name w:val="A9"/>
    <w:uiPriority w:val="99"/>
    <w:rsid w:val="00E33647"/>
    <w:rPr>
      <w:rFonts w:cs="Adobe Garamond Pro"/>
      <w:color w:val="000000"/>
      <w:sz w:val="14"/>
      <w:szCs w:val="14"/>
    </w:rPr>
  </w:style>
  <w:style w:type="paragraph" w:customStyle="1" w:styleId="Pa2">
    <w:name w:val="Pa2"/>
    <w:basedOn w:val="Default"/>
    <w:next w:val="Default"/>
    <w:uiPriority w:val="99"/>
    <w:rsid w:val="00E33647"/>
    <w:pPr>
      <w:spacing w:line="241" w:lineRule="atLeast"/>
    </w:pPr>
    <w:rPr>
      <w:rFonts w:ascii="Adobe Garamond Pro" w:hAnsi="Adobe Garamond Pro" w:cstheme="minorBidi"/>
      <w:color w:val="auto"/>
    </w:rPr>
  </w:style>
  <w:style w:type="character" w:customStyle="1" w:styleId="A7">
    <w:name w:val="A7"/>
    <w:uiPriority w:val="99"/>
    <w:rsid w:val="00E33647"/>
    <w:rPr>
      <w:rFonts w:cs="Adobe Garamond Pro"/>
      <w:color w:val="000000"/>
      <w:sz w:val="13"/>
      <w:szCs w:val="13"/>
    </w:rPr>
  </w:style>
  <w:style w:type="paragraph" w:styleId="NormalWeb">
    <w:name w:val="Normal (Web)"/>
    <w:basedOn w:val="Normal"/>
    <w:uiPriority w:val="99"/>
    <w:unhideWhenUsed/>
    <w:rsid w:val="00885E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85EB5"/>
    <w:rPr>
      <w:rFonts w:ascii="Times New Roman" w:eastAsia="Times New Roman" w:hAnsi="Times New Roman" w:cs="Times New Roman"/>
      <w:b/>
      <w:bCs/>
      <w:sz w:val="36"/>
      <w:szCs w:val="36"/>
    </w:rPr>
  </w:style>
  <w:style w:type="character" w:styleId="Emphasis">
    <w:name w:val="Emphasis"/>
    <w:basedOn w:val="DefaultParagraphFont"/>
    <w:uiPriority w:val="20"/>
    <w:qFormat/>
    <w:rsid w:val="00885EB5"/>
    <w:rPr>
      <w:i/>
      <w:iCs/>
    </w:rPr>
  </w:style>
  <w:style w:type="character" w:styleId="CommentReference">
    <w:name w:val="annotation reference"/>
    <w:basedOn w:val="DefaultParagraphFont"/>
    <w:uiPriority w:val="99"/>
    <w:semiHidden/>
    <w:unhideWhenUsed/>
    <w:rsid w:val="00885EB5"/>
    <w:rPr>
      <w:sz w:val="16"/>
      <w:szCs w:val="16"/>
    </w:rPr>
  </w:style>
  <w:style w:type="paragraph" w:styleId="CommentText">
    <w:name w:val="annotation text"/>
    <w:basedOn w:val="Normal"/>
    <w:link w:val="CommentTextChar"/>
    <w:uiPriority w:val="99"/>
    <w:semiHidden/>
    <w:unhideWhenUsed/>
    <w:rsid w:val="00885EB5"/>
    <w:pPr>
      <w:spacing w:line="240" w:lineRule="auto"/>
    </w:pPr>
    <w:rPr>
      <w:sz w:val="20"/>
      <w:szCs w:val="20"/>
    </w:rPr>
  </w:style>
  <w:style w:type="character" w:customStyle="1" w:styleId="CommentTextChar">
    <w:name w:val="Comment Text Char"/>
    <w:basedOn w:val="DefaultParagraphFont"/>
    <w:link w:val="CommentText"/>
    <w:uiPriority w:val="99"/>
    <w:semiHidden/>
    <w:rsid w:val="00885EB5"/>
    <w:rPr>
      <w:sz w:val="20"/>
      <w:szCs w:val="20"/>
    </w:rPr>
  </w:style>
  <w:style w:type="paragraph" w:styleId="CommentSubject">
    <w:name w:val="annotation subject"/>
    <w:basedOn w:val="CommentText"/>
    <w:next w:val="CommentText"/>
    <w:link w:val="CommentSubjectChar"/>
    <w:uiPriority w:val="99"/>
    <w:semiHidden/>
    <w:unhideWhenUsed/>
    <w:rsid w:val="00885EB5"/>
    <w:rPr>
      <w:b/>
      <w:bCs/>
    </w:rPr>
  </w:style>
  <w:style w:type="character" w:customStyle="1" w:styleId="CommentSubjectChar">
    <w:name w:val="Comment Subject Char"/>
    <w:basedOn w:val="CommentTextChar"/>
    <w:link w:val="CommentSubject"/>
    <w:uiPriority w:val="99"/>
    <w:semiHidden/>
    <w:rsid w:val="00885EB5"/>
    <w:rPr>
      <w:b/>
      <w:bCs/>
      <w:sz w:val="20"/>
      <w:szCs w:val="20"/>
    </w:rPr>
  </w:style>
  <w:style w:type="paragraph" w:styleId="NoSpacing">
    <w:name w:val="No Spacing"/>
    <w:uiPriority w:val="1"/>
    <w:qFormat/>
    <w:rsid w:val="00D20256"/>
    <w:pPr>
      <w:spacing w:after="0" w:line="240" w:lineRule="auto"/>
    </w:pPr>
  </w:style>
  <w:style w:type="character" w:styleId="Hyperlink">
    <w:name w:val="Hyperlink"/>
    <w:basedOn w:val="DefaultParagraphFont"/>
    <w:uiPriority w:val="99"/>
    <w:unhideWhenUsed/>
    <w:rsid w:val="00FD0E43"/>
    <w:rPr>
      <w:color w:val="0000FF"/>
      <w:u w:val="single"/>
    </w:rPr>
  </w:style>
  <w:style w:type="character" w:customStyle="1" w:styleId="Heading1Char">
    <w:name w:val="Heading 1 Char"/>
    <w:basedOn w:val="DefaultParagraphFont"/>
    <w:link w:val="Heading1"/>
    <w:uiPriority w:val="9"/>
    <w:rsid w:val="001E5ACE"/>
    <w:rPr>
      <w:rFonts w:asciiTheme="majorHAnsi" w:eastAsiaTheme="majorEastAsia" w:hAnsiTheme="majorHAnsi" w:cstheme="majorBidi"/>
      <w:color w:val="2F5496" w:themeColor="accent1" w:themeShade="BF"/>
      <w:sz w:val="32"/>
      <w:szCs w:val="32"/>
    </w:rPr>
  </w:style>
  <w:style w:type="paragraph" w:customStyle="1" w:styleId="author">
    <w:name w:val="author"/>
    <w:basedOn w:val="Normal"/>
    <w:rsid w:val="001E5A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l-metadate">
    <w:name w:val="el-metadate"/>
    <w:basedOn w:val="Normal"/>
    <w:rsid w:val="001E5A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04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460"/>
  </w:style>
  <w:style w:type="paragraph" w:styleId="Footer">
    <w:name w:val="footer"/>
    <w:basedOn w:val="Normal"/>
    <w:link w:val="FooterChar"/>
    <w:uiPriority w:val="99"/>
    <w:unhideWhenUsed/>
    <w:rsid w:val="009704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460"/>
  </w:style>
  <w:style w:type="character" w:styleId="LineNumber">
    <w:name w:val="line number"/>
    <w:basedOn w:val="DefaultParagraphFont"/>
    <w:uiPriority w:val="99"/>
    <w:semiHidden/>
    <w:unhideWhenUsed/>
    <w:rsid w:val="00970460"/>
  </w:style>
  <w:style w:type="character" w:styleId="FollowedHyperlink">
    <w:name w:val="FollowedHyperlink"/>
    <w:basedOn w:val="DefaultParagraphFont"/>
    <w:uiPriority w:val="99"/>
    <w:semiHidden/>
    <w:unhideWhenUsed/>
    <w:rsid w:val="00352329"/>
    <w:rPr>
      <w:color w:val="954F72" w:themeColor="followedHyperlink"/>
      <w:u w:val="single"/>
    </w:rPr>
  </w:style>
  <w:style w:type="character" w:styleId="UnresolvedMention">
    <w:name w:val="Unresolved Mention"/>
    <w:basedOn w:val="DefaultParagraphFont"/>
    <w:uiPriority w:val="99"/>
    <w:semiHidden/>
    <w:unhideWhenUsed/>
    <w:rsid w:val="00647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4628">
      <w:bodyDiv w:val="1"/>
      <w:marLeft w:val="0"/>
      <w:marRight w:val="0"/>
      <w:marTop w:val="0"/>
      <w:marBottom w:val="0"/>
      <w:divBdr>
        <w:top w:val="none" w:sz="0" w:space="0" w:color="auto"/>
        <w:left w:val="none" w:sz="0" w:space="0" w:color="auto"/>
        <w:bottom w:val="none" w:sz="0" w:space="0" w:color="auto"/>
        <w:right w:val="none" w:sz="0" w:space="0" w:color="auto"/>
      </w:divBdr>
    </w:div>
    <w:div w:id="283510894">
      <w:bodyDiv w:val="1"/>
      <w:marLeft w:val="0"/>
      <w:marRight w:val="0"/>
      <w:marTop w:val="0"/>
      <w:marBottom w:val="0"/>
      <w:divBdr>
        <w:top w:val="none" w:sz="0" w:space="0" w:color="auto"/>
        <w:left w:val="none" w:sz="0" w:space="0" w:color="auto"/>
        <w:bottom w:val="none" w:sz="0" w:space="0" w:color="auto"/>
        <w:right w:val="none" w:sz="0" w:space="0" w:color="auto"/>
      </w:divBdr>
      <w:divsChild>
        <w:div w:id="1471243501">
          <w:marLeft w:val="0"/>
          <w:marRight w:val="120"/>
          <w:marTop w:val="0"/>
          <w:marBottom w:val="0"/>
          <w:divBdr>
            <w:top w:val="none" w:sz="0" w:space="0" w:color="auto"/>
            <w:left w:val="none" w:sz="0" w:space="0" w:color="auto"/>
            <w:bottom w:val="none" w:sz="0" w:space="0" w:color="auto"/>
            <w:right w:val="none" w:sz="0" w:space="0" w:color="auto"/>
          </w:divBdr>
        </w:div>
      </w:divsChild>
    </w:div>
    <w:div w:id="495921994">
      <w:bodyDiv w:val="1"/>
      <w:marLeft w:val="0"/>
      <w:marRight w:val="0"/>
      <w:marTop w:val="0"/>
      <w:marBottom w:val="0"/>
      <w:divBdr>
        <w:top w:val="none" w:sz="0" w:space="0" w:color="auto"/>
        <w:left w:val="none" w:sz="0" w:space="0" w:color="auto"/>
        <w:bottom w:val="none" w:sz="0" w:space="0" w:color="auto"/>
        <w:right w:val="none" w:sz="0" w:space="0" w:color="auto"/>
      </w:divBdr>
    </w:div>
    <w:div w:id="691999158">
      <w:bodyDiv w:val="1"/>
      <w:marLeft w:val="0"/>
      <w:marRight w:val="0"/>
      <w:marTop w:val="0"/>
      <w:marBottom w:val="0"/>
      <w:divBdr>
        <w:top w:val="none" w:sz="0" w:space="0" w:color="auto"/>
        <w:left w:val="none" w:sz="0" w:space="0" w:color="auto"/>
        <w:bottom w:val="none" w:sz="0" w:space="0" w:color="auto"/>
        <w:right w:val="none" w:sz="0" w:space="0" w:color="auto"/>
      </w:divBdr>
    </w:div>
    <w:div w:id="1001396068">
      <w:bodyDiv w:val="1"/>
      <w:marLeft w:val="0"/>
      <w:marRight w:val="0"/>
      <w:marTop w:val="0"/>
      <w:marBottom w:val="0"/>
      <w:divBdr>
        <w:top w:val="none" w:sz="0" w:space="0" w:color="auto"/>
        <w:left w:val="none" w:sz="0" w:space="0" w:color="auto"/>
        <w:bottom w:val="none" w:sz="0" w:space="0" w:color="auto"/>
        <w:right w:val="none" w:sz="0" w:space="0" w:color="auto"/>
      </w:divBdr>
    </w:div>
    <w:div w:id="1076247763">
      <w:bodyDiv w:val="1"/>
      <w:marLeft w:val="0"/>
      <w:marRight w:val="0"/>
      <w:marTop w:val="0"/>
      <w:marBottom w:val="0"/>
      <w:divBdr>
        <w:top w:val="none" w:sz="0" w:space="0" w:color="auto"/>
        <w:left w:val="none" w:sz="0" w:space="0" w:color="auto"/>
        <w:bottom w:val="none" w:sz="0" w:space="0" w:color="auto"/>
        <w:right w:val="none" w:sz="0" w:space="0" w:color="auto"/>
      </w:divBdr>
    </w:div>
    <w:div w:id="1430081771">
      <w:bodyDiv w:val="1"/>
      <w:marLeft w:val="0"/>
      <w:marRight w:val="0"/>
      <w:marTop w:val="0"/>
      <w:marBottom w:val="0"/>
      <w:divBdr>
        <w:top w:val="none" w:sz="0" w:space="0" w:color="auto"/>
        <w:left w:val="none" w:sz="0" w:space="0" w:color="auto"/>
        <w:bottom w:val="none" w:sz="0" w:space="0" w:color="auto"/>
        <w:right w:val="none" w:sz="0" w:space="0" w:color="auto"/>
      </w:divBdr>
    </w:div>
    <w:div w:id="1546287342">
      <w:bodyDiv w:val="1"/>
      <w:marLeft w:val="0"/>
      <w:marRight w:val="0"/>
      <w:marTop w:val="0"/>
      <w:marBottom w:val="0"/>
      <w:divBdr>
        <w:top w:val="none" w:sz="0" w:space="0" w:color="auto"/>
        <w:left w:val="none" w:sz="0" w:space="0" w:color="auto"/>
        <w:bottom w:val="none" w:sz="0" w:space="0" w:color="auto"/>
        <w:right w:val="none" w:sz="0" w:space="0" w:color="auto"/>
      </w:divBdr>
    </w:div>
    <w:div w:id="1675650119">
      <w:bodyDiv w:val="1"/>
      <w:marLeft w:val="0"/>
      <w:marRight w:val="0"/>
      <w:marTop w:val="0"/>
      <w:marBottom w:val="0"/>
      <w:divBdr>
        <w:top w:val="none" w:sz="0" w:space="0" w:color="auto"/>
        <w:left w:val="none" w:sz="0" w:space="0" w:color="auto"/>
        <w:bottom w:val="none" w:sz="0" w:space="0" w:color="auto"/>
        <w:right w:val="none" w:sz="0" w:space="0" w:color="auto"/>
      </w:divBdr>
    </w:div>
    <w:div w:id="1774129108">
      <w:bodyDiv w:val="1"/>
      <w:marLeft w:val="0"/>
      <w:marRight w:val="0"/>
      <w:marTop w:val="0"/>
      <w:marBottom w:val="0"/>
      <w:divBdr>
        <w:top w:val="none" w:sz="0" w:space="0" w:color="auto"/>
        <w:left w:val="none" w:sz="0" w:space="0" w:color="auto"/>
        <w:bottom w:val="none" w:sz="0" w:space="0" w:color="auto"/>
        <w:right w:val="none" w:sz="0" w:space="0" w:color="auto"/>
      </w:divBdr>
    </w:div>
    <w:div w:id="1859923524">
      <w:bodyDiv w:val="1"/>
      <w:marLeft w:val="0"/>
      <w:marRight w:val="0"/>
      <w:marTop w:val="0"/>
      <w:marBottom w:val="0"/>
      <w:divBdr>
        <w:top w:val="none" w:sz="0" w:space="0" w:color="auto"/>
        <w:left w:val="none" w:sz="0" w:space="0" w:color="auto"/>
        <w:bottom w:val="none" w:sz="0" w:space="0" w:color="auto"/>
        <w:right w:val="none" w:sz="0" w:space="0" w:color="auto"/>
      </w:divBdr>
    </w:div>
    <w:div w:id="2065710543">
      <w:bodyDiv w:val="1"/>
      <w:marLeft w:val="0"/>
      <w:marRight w:val="0"/>
      <w:marTop w:val="0"/>
      <w:marBottom w:val="0"/>
      <w:divBdr>
        <w:top w:val="none" w:sz="0" w:space="0" w:color="auto"/>
        <w:left w:val="none" w:sz="0" w:space="0" w:color="auto"/>
        <w:bottom w:val="none" w:sz="0" w:space="0" w:color="auto"/>
        <w:right w:val="none" w:sz="0" w:space="0" w:color="auto"/>
      </w:divBdr>
    </w:div>
    <w:div w:id="2067365314">
      <w:bodyDiv w:val="1"/>
      <w:marLeft w:val="0"/>
      <w:marRight w:val="0"/>
      <w:marTop w:val="0"/>
      <w:marBottom w:val="0"/>
      <w:divBdr>
        <w:top w:val="none" w:sz="0" w:space="0" w:color="auto"/>
        <w:left w:val="none" w:sz="0" w:space="0" w:color="auto"/>
        <w:bottom w:val="none" w:sz="0" w:space="0" w:color="auto"/>
        <w:right w:val="none" w:sz="0" w:space="0" w:color="auto"/>
      </w:divBdr>
    </w:div>
    <w:div w:id="214257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2.census.gov/ces/wp/2018/CES-WP-18-39.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frbsf.org/economic-research/publications/economic-letter/2019/september/are-workers-losing-to-robot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3386/w20307"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rbsf.org/economic-research/publications/economic-letter/2017/august/natural-rate-of-unemployment-over-past-100-years" TargetMode="External"/><Relationship Id="rId20" Type="http://schemas.openxmlformats.org/officeDocument/2006/relationships/hyperlink" Target="https://doi.org/10.2139/ssrn.198395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ansascityfed.org/~/media/files/publicat/econrev/econrevarchive/2019/2q19vanzandweghe.pdf" TargetMode="External"/><Relationship Id="rId5" Type="http://schemas.openxmlformats.org/officeDocument/2006/relationships/webSettings" Target="webSettings.xml"/><Relationship Id="rId15" Type="http://schemas.openxmlformats.org/officeDocument/2006/relationships/hyperlink" Target="https://www.brookings.edu/bpea-articles/is-automation-labor-displacing-productivity-growth-employment-and-the-labor-share/" TargetMode="External"/><Relationship Id="rId23" Type="http://schemas.openxmlformats.org/officeDocument/2006/relationships/hyperlink" Target="https://www.clevelandfed.org/en/newsroom-and-events/publications/economic-commentary/2019-economic-commentaries/ec-201918-u-star.aspx" TargetMode="External"/><Relationship Id="rId10" Type="http://schemas.openxmlformats.org/officeDocument/2006/relationships/image" Target="media/image3.png"/><Relationship Id="rId19" Type="http://schemas.openxmlformats.org/officeDocument/2006/relationships/hyperlink" Target="https://doi.org/10.1086/6806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dallasfed.org/research/economics/2019/100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9D7B7-10E8-401F-AA44-CCF99C2E2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5037</Words>
  <Characters>28715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Wagoner</dc:creator>
  <cp:keywords/>
  <dc:description/>
  <cp:lastModifiedBy>Luke Wagoner</cp:lastModifiedBy>
  <cp:revision>56</cp:revision>
  <dcterms:created xsi:type="dcterms:W3CDTF">2019-11-09T16:11:00Z</dcterms:created>
  <dcterms:modified xsi:type="dcterms:W3CDTF">2019-11-19T21:02:00Z</dcterms:modified>
</cp:coreProperties>
</file>