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17F81" w14:textId="52F6CA35" w:rsidR="00746CB1" w:rsidRDefault="009E4F8F">
      <w:hyperlink r:id="rId4" w:history="1">
        <w:r w:rsidRPr="00A03BDB">
          <w:rPr>
            <w:rStyle w:val="Hyperlink"/>
          </w:rPr>
          <w:t>https://nursing-care-wbs.webflow.io/</w:t>
        </w:r>
      </w:hyperlink>
    </w:p>
    <w:p w14:paraId="21A4997E" w14:textId="77777777" w:rsidR="009E4F8F" w:rsidRDefault="009E4F8F"/>
    <w:sectPr w:rsidR="009E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F0"/>
    <w:rsid w:val="00746CB1"/>
    <w:rsid w:val="009C0534"/>
    <w:rsid w:val="009E4F8F"/>
    <w:rsid w:val="00C16D4F"/>
    <w:rsid w:val="00D473F0"/>
    <w:rsid w:val="00E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DA65"/>
  <w15:chartTrackingRefBased/>
  <w15:docId w15:val="{77E4AAF5-E937-4837-B4E0-F1332260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ursing-care-wbs.webflo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</cp:revision>
  <dcterms:created xsi:type="dcterms:W3CDTF">2024-11-11T10:29:00Z</dcterms:created>
  <dcterms:modified xsi:type="dcterms:W3CDTF">2024-11-11T10:29:00Z</dcterms:modified>
</cp:coreProperties>
</file>