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ML &amp; RF 模型實驗結果完整報告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個人消費預測 · future_expense_7d_sum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涵蓋：ml_rf / ml_hgbr / ml_gru / ml_lstm / ml_gru_nopretrain / gru_hgbr / gru_lower_model_peruser_finetune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2026-03-30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實驗概述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目標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預測個人使用者未來 7 天的消費金額總和（future_expense_7d_sum），用於金融 Agent 的「錢包警告」功能，提前識別高消費風險。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資料設置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總使用者數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排除使用者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user4、user5、user6、user14（高消費異常值，影響模型泛化）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有效使用者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人（用於主要實驗）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資料切割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時序 70% 訓練 / 15% 驗證 / 15% 測試（GRU/LSTM）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預測目標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future_expense_7d_sum（未來 7 天消費總額，單位：元）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評估指標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MAE、RMSE、SMAPE、Per-user NMAE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評估指標說明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mean(|y_pred - y_true|)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絕對金額誤差，大消費用戶主導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sqrt(mean((y_pred-y_true)²))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對大誤差更敏感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mean(2|pred-true|/(|pred|+|true|))×100%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對稱相對誤差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NMAE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mean_u(MAE_u / mean(y_true_u)) × 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每位用戶相對誤差平均，低消費用戶等權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Baseline（12 位有效用戶，per-user 70/15/15 切割）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Naive 7d Sum（前 7 天直接預測）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989.76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1,649.28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最簡單基準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 Avg 30d × 7（移動平均×7）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926.37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1,425.73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次簡單基準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Random Forest（ml_rf）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⚠️  注意：此模型在實施 EXCLUDE_USERS 過濾前訓練，包含全部高消費用戶（user4/5/6/14），因此 Baseline 較高（Naive MAE≈1,746），與後續實驗不可直接比較。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模型架構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模型類型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 Regressor（Log 目標轉換版）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特徵數量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個數值特徵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資料分布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train: 1,583 / val: 608 / test: 671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目標轉換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log1p → 預測後 expm1 反轉換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測試集結果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模型結果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基準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Moving Avg 基準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1,279.64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1,746.28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1,780.76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1,794.20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2,391.18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4,408.61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優於 Moving Avg？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特徵重要度（Top 10）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00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累積重要度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expense_30d_sum（30天消費總額）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41.52%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net_30d_sum（30天淨收支）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59.32%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expense_30d_mean（30天消費均值）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70.64%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net_7d_sum（7天淨收支）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expense_trend（消費趨勢）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78.34%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month（月份）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81.68%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txn_30d_sum（30天交易次數）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84.78%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txn_7d_sum（7天交易次數）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87.45%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day（日期）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89.90%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days_to_end_of_month（月底剩餘天數）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92.28%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結論：expense_30d_sum 一個特徵就貢獻了 41.52% 的重要度，30 天期間的特徵（30d_sum、30d_mean）合計超過 70%，顯示長期消費趨勢對預測最具決定性。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HistGradientBoosting Regressor（ml_hgbr）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使用獨立的表格特徵工程流程（non-sequence），以 Validation MAE 為目標搜尋最佳特徵組合。Baseline（Naive MAE≈1,430）因使用不同預處理，與 GRU/LSTM 系列數據不可直接比較。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版本比較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1400"/>
        <w:gridCol w:w="1400"/>
        <w:gridCol w:w="18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搜尋次數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25（全部）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731.14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890.80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1,271.81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7（手選）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714.14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888.75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1,300.58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7（搜尋）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682.08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881.54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1,312.80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V4（最佳）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MLP Regressor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7（搜尋）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690.89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851.70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1,215.86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V4 最佳特徵組合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expense_7d_mean（近7天消費均值）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expense_7d_sum（近7天消費總額）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has_expense（當日是否有消費）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income_txn_count（當日收入筆數）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is_weekend（是否為週末）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net_30d_sum（近30天淨收支）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txn_7d_sum（近7天交易總額）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Baseline 比較（V4）：Naive 7d MAE=1,430.79，Moving Avg MAE=1,091.90，V4 Test MAE=851.70，優於兩者。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GRU Transfer Learning（ml_gru）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 Walmart 銷售資料預訓練 GRU，再遷移微調至個人消費預測。V0/V1 為重跑後正確結果（12 人，per-user 70/15/15），V2-V5 為早期實驗記錄（含高消費用戶，供架構演進參考）。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V0 / V1 — 12 人正確評估結果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300"/>
        <w:gridCol w:w="1400"/>
        <w:gridCol w:w="1400"/>
        <w:gridCol w:w="1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架構特色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NMAE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hidden=64, FC, HuberLoss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837.90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1,257.55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80.99%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143.94%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hidden=128, Attention, LayerNorm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876.51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1,308.77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83.11%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146.61%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Baseline：Naive MAE=989.76，Moving Avg MAE=926.37，V0 與 V1 均優於兩者。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V2-V5 — 架構演進實驗（含高消費用戶，早期資料）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⚠️ 此組實驗在 EXCLUDE_USERS 修正前執行，Naive Baseline≈8,130，數值不與上組直接比較，僅供架構決策參考。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1300"/>
        <w:gridCol w:w="1300"/>
        <w:gridCol w:w="2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核心改動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hidden=64, 漸進式解凍(Gradual Unfreeze)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6,258.59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83.92%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410.02%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 MAE 最佳(4,303)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Log1p 目標轉換 + 噪聲增強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6,347.26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91.63%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NMAE 大幅改善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LLRD 分層學習率 + 混合損失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5,773.40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82.23%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396.20%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MAE 首次低於 V0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3-model Ensemble + 偏差修正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5,821.08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69.82%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60.84%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SMAPE/NMAE 雙最佳</w:t>
            </w:r>
          </w:p>
        </w:tc>
      </w:tr>
    </w:tbl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最佳版本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MAE（絕對誤差最小）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5,773.40 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SMAPE（對稱相對誤差）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69.82%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Per-user NMAE（每用戶相對誤差）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60.84%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LSTM Transfer Learning（ml_lstm）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 Walmart 資料預訓練 LSTM，再遷移微調至個人消費。與 ml_gru 共用相同特徵集（7 個特徵），採用 per-user 70/15/15 時序切割。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模型設定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架構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+ FC Head（Transfer Learning）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特徵數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7（與 GRU V0 相同特徵集）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資料切割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70 / 15 / 15（時序）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排除用戶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user4, user5, user6, user14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訓練集 / 驗證集 / 測試集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2,852 / 683 / 702 筆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測試集結果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60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Per-user NMAE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驗證集 (Val)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1,042.16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1,620.93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85.80%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測試集 (Test)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874.38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1,166.06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411.48%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Baseline 比較：Naive MAE=989.76，Moving Avg MAE=926.37，LSTM Test MAE=874.38，優於兩者。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⚠️ Test NMAE=411.48% 異常偏高（Val NMAE 僅 73.33%），推測原因：測試集最後 15% 時間段包含某些用戶的季節性消費高峰，模型在訓練/驗證期間未曾見過。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GRU from Scratch vs. HGBR（ml_gru_nopretrain）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對照實驗：不使用 Walmart 預訓練，直接從零開始訓練 GRU，並與 HGBR（22 個表格特徵）進行比較，驗證遷移學習的實際貢獻。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實驗結果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NMAE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HGBR（22 features）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994.36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1,372.49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186.14%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 from scratch（最佳）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793.36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1,172.49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79.51%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122.13%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F3864"/>
          <w:sz w:val="20"/>
          <w:szCs w:val="20"/>
        </w:rPr>
        <w:t xml:space="preserve">GRU from scratch Test MAE=793.36，是本專案所有模型中 Test MAE 最低之一，且優於 ml_gru V0（Transfer，837.90）！顯示在本資料集上，從零開始訓練的 GRU 表現出色。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不同使用者組合的影響（探索性實驗）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以下為早期探索實驗，比較不同 EXCLUDE_USERS 設定對 HGBR 與 GRU 的影響（僅供參考）：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900"/>
        <w:gridCol w:w="19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用戶數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HGBR Test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 Test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A：全16人訓練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1,117.68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5,747.00*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含高消費異常用戶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B：排除 user4/5/6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1,503.01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1,163.42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仍含 user14（高消費）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C：排除 user4/5/6/14（主要實驗）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994.36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834.79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最終設定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*A 情境 GRU MAE 極高（5,747），因高消費用戶（user14 等）主導梯度，導致對一般用戶預測失準。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GRU Embedding + HGBR Hybrid（gru_hgbr）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混合模型實驗：以 GRU V4 fine-tuned 模型提取 64 維序列 Embedding，與表格特徵結合後輸入 HGBR，探索序列嵌入能否提升表格模型的預測能力。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實驗結果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800"/>
        <w:gridCol w:w="1600"/>
        <w:gridCol w:w="1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NMAE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 V4（純 GRU 基準）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793.22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802.84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1,226.73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82.91%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127.19%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HGBR（flat only，22 features）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168.11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994.36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1,372.49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186.14%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HGBR（emb + flat，Embedding）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95.42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876.62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1,273.24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80.84%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213.21%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關鍵發現：HGBR（emb+flat）的 Val MAE 極低（95.42），但 Test MAE（876.62）遠高於驗證集，顯示 Embedding 特徵讓 HGBR 嚴重過擬合驗證集。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純 GRU V4 Test MAE=802.84 仍是本組最佳，加入 Embedding 的 HGBR 並未帶來提升。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Per-user Fine-tuned SmallGRU（gru_lower_model_peruser_finetune）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使用 hidden=32、layers=1 的小型 GRU（SmallGRU），先訓練一個全域模型，再對每位用戶進行兩階段個人化微調（Phase 1：凍結 GRU，Phase 2：全量解凍）。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整體結果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6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NMAE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SmallGRU（全域模型）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829.11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1,148.15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264.29%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Per-user Fine-tuned（個人微調）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796.87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1,150.04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78.94%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171.80%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每用戶加權 MAE=796.87；每用戶算術平均 MAE=778.21（來自 peruser_finetune_summary.json）。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各用戶微調效果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700"/>
        <w:gridCol w:w="1400"/>
        <w:gridCol w:w="1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測試筆數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Fine-tuned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改善幅度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639.71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494.71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▼145.00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787.76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727.65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▼60.11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643.13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550.94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▼92.19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976.20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1,024.52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▲48.32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退步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1,239.75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1,267.95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▲28.20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退步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408.18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▼294.31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最大改善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663.65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766.56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▲102.91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退步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728.06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579.91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▼148.16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540.21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739.68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▲199.47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退步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1,296.64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1,301.53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▲4.89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退步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585.64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547.81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▼37.83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935.89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929.13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▼6.76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改善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12 位用戶中，7 位（58%）微調後獲得改善，5 位（42%）退步。退步用戶（user7/8/10/12/13）可能因個人消費模式具高隨機性，fine-tune 過度擬合其驗證集。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綜合比較與排名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主要實驗排名（12 人，per-user 70/15/15，可直接比較）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以下模型均使用相同的 12 人資料集與切割方式，可直接比較：</w:t>
      </w:r>
    </w:p>
    <w:p>
      <w:pPr>
        <w:spacing w:after="8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1600"/>
        <w:gridCol w:w="1600"/>
        <w:gridCol w:w="1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🥇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 from Scratch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ml_gru_nopretrain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793.36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1,172.49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79.51%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🥈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Fine-tuned SmallGRU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gru_lower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796.87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1,150.04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78.94%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V4（純 GRU，gru_hgbr組）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gru_hgbr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802.84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1,226.73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82.91%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SmallGRU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gru_lower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829.11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1,148.15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Transfer V0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ml_gru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837.90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1,257.55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ml_lstm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874.38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1,166.06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Transfer V1（Attention）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ml_gru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876.51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1,308.77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83.11%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HGBR（emb + flat）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gru_hgbr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876.62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1,273.24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80.84%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HGBR（22 features）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ml_gru_nopretrain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994.36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1,372.49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Naive 7d（Baseline）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989.76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1,649.28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 Avg 30d（Baseline）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926.37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1,425.73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ml_hgbr 系列（獨立評估，不同預處理）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以下模型使用不同的預處理流程，baseline 不同（Naive≈1,430），數值僅供參考：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1600"/>
        <w:gridCol w:w="1600"/>
        <w:gridCol w:w="2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 (元)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Moving Avg（1,091）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🥇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V4（MLP Regressor）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7（搜尋）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851.70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1,215.86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▼22.0%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V3（HGBR，feature搜尋）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7（搜尋）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881.54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1,312.80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▼19.3%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V2（HGBR，手選）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888.75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1,300.58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▼18.6%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V1（HGBR，全特徵）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890.80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1,271.81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▼18.4% ✅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各指標最佳模型一覽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最佳模型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最佳值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MAE（最小）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from Scratch（ml_gru_nopretrain）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793.36 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RMSE（最小）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SmallGRU（gru_lower）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1,148.15 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SMAPE（最小）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Transfer（ml_lstm）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NMAE（最小）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from Scratch（ml_gru_nopretrain）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122.13%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Avg 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Fine-tuned SmallGRU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778.21 元（算術平均）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結論與建議</w:t>
      </w: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核心發現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發現一：EXCLUDE_USERS 對結果有決定性影響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排除高消費用戶（user4/5/6/14）後，Naive Baseline 從 8,130 降至 990，模型 MAE 也從 5,000+ 降至 800-900 範圍。高消費異常值會主導梯度，導致模型對一般用戶預測完全失準。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發現二：GRU from Scratch 優於 Transfer Learning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ml_gru_nopretrain 的 GRU（無預訓練，Test MAE=793）甚至優於 ml_gru V0（Transfer，Test MAE=838）。在資料量足夠（&gt;2,000 筆訓練資料）的情況下，從零開始訓練的模型可以不遜於遷移學習，且更簡單。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發現三：Per-user Fine-tuning 平均有效，但並非對所有用戶都有效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Per-user Fine-tuned SmallGRU 全體 MAE=796.87，略遜於 GRU from Scratch 的 793.36，但個別用戶（如 user9）改善高達 294 元。12 位用戶中 58% 獲改善。建議在生產環境中，針對資料量充足且消費模式穩定的用戶啟用個人化微調。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發現四：序列模型 &gt; 表格模型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在本任務中，GRU/LSTM 系列（MAE 793-876）普遍優於純表格模型 HGBR（MAE 851-994）。個人消費具有強烈的時序依賴性，序列模型能更好地捕捉消費週期與趨勢。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發現五：MAE 與 NMAE 之間存在 Trade-off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MAE 最小化的模型（GRU from Scratch MAE=793，NMAE=122%）不一定在 Per-user NMAE 上最佳。LSTM 雖然 Test NMAE 高達 411%，但其 Test SMAPE=75.15% 是 12-user 組中最佳。需根據應用場景選擇優化目標。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生產環境建議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場景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最低 MAE 絕對誤差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from Scratch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MAE=793.36，架構簡單，無需預訓練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兼顧 MAE + 個人化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Fine-tuned SmallGRU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平均 MAE=796.87，58% 用戶獲改善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表格特徵優先場景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ml_hgbr V4（MLP）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最佳表格模型，MAE=851.70，可解釋性強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相對誤差最小化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 from Scratch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NMAE=122.13%，最低相對誤差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未來改進方向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引入更多個人化特徵：用戶消費類別比例、節假日消費模式、月薪發放週期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探索 Transformer 架構（如 Informer、PatchTST）處理長期消費序列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設計 Ensemble 策略：對每位用戶選擇最佳模型（Global vs Fine-tuned）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增加異常消費偵測：識別並分離一次性大額消費（如婚禮、旅遊）再進行建模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擴大資料集：增加更多用戶及更長時間跨度的消費記錄</w:t>
      </w:r>
    </w:p>
    <w:p>
      <w:pPr>
        <w:spacing w:after="400"/>
      </w:pPr>
    </w:p>
    <w:p>
      <w:pPr>
        <w:pBdr>
          <w:bottom w:val="single" w:color="2E75B6" w:sz="4" w:space="4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報告生成日期：2026-03-30　｜　專案：financial-agent / wallet warning feature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ML &amp; RF 模型實驗結果完整報告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2026-03-30T18:09:46.775Z</dcterms:created>
  <dcterms:modified xsi:type="dcterms:W3CDTF">2026-03-30T18:09:46.776Z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