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61F59" w14:textId="77777777" w:rsidR="000B3CE7" w:rsidRDefault="00376969" w:rsidP="00376969">
      <w:pPr>
        <w:rPr>
          <w:rFonts w:ascii="Palatino Linotype" w:hAnsi="Palatino Linotype"/>
          <w:b/>
          <w:color w:val="44546A" w:themeColor="text2"/>
          <w:sz w:val="36"/>
          <w:szCs w:val="36"/>
        </w:rPr>
      </w:pPr>
      <w:bookmarkStart w:id="0" w:name="_GoBack"/>
      <w:bookmarkEnd w:id="0"/>
      <w:r w:rsidRPr="00EA5AF2">
        <w:rPr>
          <w:rFonts w:ascii="Palatino Linotype" w:hAnsi="Palatino Linotype"/>
          <w:b/>
          <w:color w:val="44546A" w:themeColor="text2"/>
          <w:sz w:val="36"/>
          <w:szCs w:val="36"/>
        </w:rPr>
        <w:t xml:space="preserve">Texas Counties Deliver </w:t>
      </w:r>
      <w:r w:rsidR="000B3CE7">
        <w:rPr>
          <w:rFonts w:ascii="Palatino Linotype" w:hAnsi="Palatino Linotype"/>
          <w:b/>
          <w:color w:val="44546A" w:themeColor="text2"/>
          <w:sz w:val="36"/>
          <w:szCs w:val="36"/>
        </w:rPr>
        <w:t>Public Website</w:t>
      </w:r>
    </w:p>
    <w:p w14:paraId="39D9493D" w14:textId="08F2A6D5" w:rsidR="00376969" w:rsidRPr="000B3CE7" w:rsidRDefault="000B3CE7" w:rsidP="00376969">
      <w:pPr>
        <w:rPr>
          <w:rFonts w:ascii="Palatino Linotype" w:hAnsi="Palatino Linotype"/>
          <w:b/>
          <w:i/>
          <w:color w:val="44546A" w:themeColor="text2"/>
          <w:sz w:val="36"/>
          <w:szCs w:val="36"/>
        </w:rPr>
      </w:pPr>
      <w:r w:rsidRPr="000B3CE7">
        <w:rPr>
          <w:rFonts w:ascii="Palatino Linotype" w:hAnsi="Palatino Linotype"/>
          <w:b/>
          <w:i/>
          <w:color w:val="44546A" w:themeColor="text2"/>
          <w:sz w:val="36"/>
          <w:szCs w:val="36"/>
        </w:rPr>
        <w:t>Site map &amp; Page Elements</w:t>
      </w:r>
      <w:r w:rsidR="00376969" w:rsidRPr="000B3CE7">
        <w:rPr>
          <w:rFonts w:ascii="Palatino Linotype" w:hAnsi="Palatino Linotype"/>
          <w:b/>
          <w:i/>
          <w:color w:val="44546A" w:themeColor="text2"/>
          <w:sz w:val="36"/>
          <w:szCs w:val="36"/>
        </w:rPr>
        <w:t xml:space="preserve"> </w:t>
      </w:r>
    </w:p>
    <w:p w14:paraId="5FDB7C2E" w14:textId="77777777" w:rsidR="00376969" w:rsidRPr="00EA5AF2" w:rsidRDefault="00376969" w:rsidP="00376969">
      <w:pPr>
        <w:rPr>
          <w:rFonts w:ascii="Palatino Linotype" w:hAnsi="Palatino Linotype"/>
          <w:sz w:val="22"/>
          <w:szCs w:val="22"/>
        </w:rPr>
      </w:pPr>
    </w:p>
    <w:p w14:paraId="1656280B" w14:textId="2A5999A6" w:rsidR="00B96A68" w:rsidRPr="00EA5AF2" w:rsidRDefault="00376969" w:rsidP="00B96A68">
      <w:pPr>
        <w:rPr>
          <w:rFonts w:ascii="Palatino Linotype" w:hAnsi="Palatino Linotype"/>
          <w:b/>
          <w:sz w:val="32"/>
          <w:szCs w:val="22"/>
        </w:rPr>
      </w:pPr>
      <w:r w:rsidRPr="00EA5AF2">
        <w:rPr>
          <w:rFonts w:ascii="Palatino Linotype" w:hAnsi="Palatino Linotype"/>
          <w:b/>
          <w:sz w:val="32"/>
          <w:szCs w:val="22"/>
        </w:rPr>
        <w:t>Home/Landing Page</w:t>
      </w:r>
      <w:r w:rsidR="00B96A68" w:rsidRPr="00EA5AF2">
        <w:rPr>
          <w:rFonts w:ascii="Palatino Linotype" w:hAnsi="Palatino Linotype"/>
          <w:b/>
          <w:sz w:val="32"/>
          <w:szCs w:val="22"/>
        </w:rPr>
        <w:t xml:space="preserve"> </w:t>
      </w:r>
    </w:p>
    <w:p w14:paraId="0F53BE23" w14:textId="77777777" w:rsidR="00B96A68" w:rsidRPr="00EA5AF2" w:rsidRDefault="00B96A68" w:rsidP="00B96A68">
      <w:pPr>
        <w:rPr>
          <w:rFonts w:ascii="Palatino Linotype" w:hAnsi="Palatino Linotype"/>
          <w:b/>
          <w:sz w:val="22"/>
          <w:szCs w:val="22"/>
        </w:rPr>
      </w:pPr>
    </w:p>
    <w:p w14:paraId="540BAC34" w14:textId="6A10502B" w:rsidR="00B96A68" w:rsidRPr="00EA5AF2" w:rsidRDefault="00E068E9" w:rsidP="00B96A68">
      <w:pPr>
        <w:rPr>
          <w:rFonts w:ascii="Palatino Linotype" w:hAnsi="Palatino Linotype"/>
          <w:b/>
          <w:sz w:val="22"/>
          <w:szCs w:val="22"/>
        </w:rPr>
      </w:pPr>
      <w:r w:rsidRPr="00EA5AF2">
        <w:rPr>
          <w:rFonts w:ascii="Palatino Linotype" w:hAnsi="Palatino Linotype"/>
          <w:b/>
          <w:sz w:val="22"/>
          <w:szCs w:val="22"/>
        </w:rPr>
        <w:t>Elements to include on this page</w:t>
      </w:r>
      <w:r w:rsidR="00B96A68" w:rsidRPr="00EA5AF2">
        <w:rPr>
          <w:rFonts w:ascii="Palatino Linotype" w:hAnsi="Palatino Linotype"/>
          <w:b/>
          <w:sz w:val="22"/>
          <w:szCs w:val="22"/>
        </w:rPr>
        <w:t xml:space="preserve">: </w:t>
      </w:r>
    </w:p>
    <w:p w14:paraId="5EDA38DB" w14:textId="77777777" w:rsidR="00B96A68" w:rsidRPr="00EA5AF2" w:rsidRDefault="00B96A68" w:rsidP="00B96A68">
      <w:p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>Engaging introductory text</w:t>
      </w:r>
    </w:p>
    <w:p w14:paraId="74C40DF6" w14:textId="395698CB" w:rsidR="00B96A68" w:rsidRPr="00EA5AF2" w:rsidRDefault="00B96A68" w:rsidP="00B96A68">
      <w:p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 xml:space="preserve">Embedded video (first three </w:t>
      </w:r>
      <w:r w:rsidR="008B3642" w:rsidRPr="00EA5AF2">
        <w:rPr>
          <w:rFonts w:ascii="Palatino Linotype" w:hAnsi="Palatino Linotype"/>
          <w:sz w:val="22"/>
          <w:szCs w:val="22"/>
        </w:rPr>
        <w:t>videos by Chet</w:t>
      </w:r>
      <w:r w:rsidRPr="00EA5AF2">
        <w:rPr>
          <w:rFonts w:ascii="Palatino Linotype" w:hAnsi="Palatino Linotype"/>
          <w:sz w:val="22"/>
          <w:szCs w:val="22"/>
        </w:rPr>
        <w:t>)</w:t>
      </w:r>
    </w:p>
    <w:p w14:paraId="20587F7E" w14:textId="4736CF20" w:rsidR="00B96A68" w:rsidRPr="00EA5AF2" w:rsidRDefault="00B96A68" w:rsidP="00B96A68">
      <w:p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>Engaging graphics/</w:t>
      </w:r>
      <w:r w:rsidR="008B3642" w:rsidRPr="00EA5AF2">
        <w:rPr>
          <w:rFonts w:ascii="Palatino Linotype" w:hAnsi="Palatino Linotype"/>
          <w:sz w:val="22"/>
          <w:szCs w:val="22"/>
        </w:rPr>
        <w:t>and possibly animation</w:t>
      </w:r>
    </w:p>
    <w:p w14:paraId="0237D472" w14:textId="1BC70247" w:rsidR="00376969" w:rsidRPr="00EA5AF2" w:rsidRDefault="00F80BEE" w:rsidP="00376969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Links to What County Government Does and How County Government Works content buckets</w:t>
      </w:r>
    </w:p>
    <w:p w14:paraId="5FE3F00E" w14:textId="25753BE0" w:rsidR="00E068E9" w:rsidRPr="00EA5AF2" w:rsidRDefault="00E068E9" w:rsidP="00376969">
      <w:p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>Small TAC logo</w:t>
      </w:r>
      <w:r w:rsidR="008B3642" w:rsidRPr="00EA5AF2">
        <w:rPr>
          <w:rFonts w:ascii="Palatino Linotype" w:hAnsi="Palatino Linotype"/>
          <w:sz w:val="22"/>
          <w:szCs w:val="22"/>
        </w:rPr>
        <w:t xml:space="preserve"> on this page and at end of</w:t>
      </w:r>
      <w:r w:rsidR="00F80BEE">
        <w:rPr>
          <w:rFonts w:ascii="Palatino Linotype" w:hAnsi="Palatino Linotype"/>
          <w:sz w:val="22"/>
          <w:szCs w:val="22"/>
        </w:rPr>
        <w:t xml:space="preserve"> scroll-through content buckets</w:t>
      </w:r>
    </w:p>
    <w:p w14:paraId="41A1D2F3" w14:textId="334A4055" w:rsidR="00051CF5" w:rsidRPr="00EA5AF2" w:rsidRDefault="00051CF5" w:rsidP="00376969">
      <w:p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>Social media sharing buttons</w:t>
      </w:r>
      <w:r w:rsidR="00F80BEE">
        <w:rPr>
          <w:rFonts w:ascii="Palatino Linotype" w:hAnsi="Palatino Linotype"/>
          <w:sz w:val="22"/>
          <w:szCs w:val="22"/>
        </w:rPr>
        <w:t xml:space="preserve"> that float on top of page </w:t>
      </w:r>
    </w:p>
    <w:p w14:paraId="78269CE0" w14:textId="1D97C4F7" w:rsidR="00051CF5" w:rsidRPr="00EA5AF2" w:rsidRDefault="00051CF5" w:rsidP="00376969">
      <w:p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>Spanish language version of site button</w:t>
      </w:r>
    </w:p>
    <w:p w14:paraId="32DDC3D3" w14:textId="77777777" w:rsidR="00376969" w:rsidRPr="00EA5AF2" w:rsidRDefault="00376969" w:rsidP="00376969">
      <w:pPr>
        <w:rPr>
          <w:rFonts w:ascii="Palatino Linotype" w:hAnsi="Palatino Linotype"/>
          <w:sz w:val="22"/>
          <w:szCs w:val="22"/>
        </w:rPr>
      </w:pPr>
    </w:p>
    <w:p w14:paraId="3912CA1F" w14:textId="6DA0ACF0" w:rsidR="00376969" w:rsidRPr="00EA5AF2" w:rsidRDefault="00376969" w:rsidP="00376969">
      <w:pPr>
        <w:spacing w:before="240"/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b/>
          <w:sz w:val="28"/>
          <w:szCs w:val="22"/>
        </w:rPr>
        <w:t xml:space="preserve">What County Government </w:t>
      </w:r>
      <w:proofErr w:type="gramStart"/>
      <w:r w:rsidRPr="00EA5AF2">
        <w:rPr>
          <w:rFonts w:ascii="Palatino Linotype" w:hAnsi="Palatino Linotype"/>
          <w:b/>
          <w:sz w:val="28"/>
          <w:szCs w:val="22"/>
        </w:rPr>
        <w:t>Does</w:t>
      </w:r>
      <w:proofErr w:type="gramEnd"/>
      <w:r w:rsidR="00F80BEE">
        <w:rPr>
          <w:rFonts w:ascii="Palatino Linotype" w:hAnsi="Palatino Linotype"/>
          <w:b/>
          <w:sz w:val="28"/>
          <w:szCs w:val="22"/>
        </w:rPr>
        <w:t xml:space="preserve"> (scrolling bucket 1)</w:t>
      </w:r>
    </w:p>
    <w:p w14:paraId="64E79A3D" w14:textId="655BDB9C" w:rsidR="00E068E9" w:rsidRPr="00EA5AF2" w:rsidRDefault="00E068E9" w:rsidP="00376969">
      <w:pPr>
        <w:spacing w:before="240"/>
        <w:rPr>
          <w:rFonts w:ascii="Palatino Linotype" w:hAnsi="Palatino Linotype"/>
          <w:b/>
          <w:sz w:val="22"/>
          <w:szCs w:val="22"/>
        </w:rPr>
      </w:pPr>
      <w:r w:rsidRPr="00EA5AF2">
        <w:rPr>
          <w:rFonts w:ascii="Palatino Linotype" w:hAnsi="Palatino Linotype"/>
          <w:b/>
          <w:sz w:val="22"/>
          <w:szCs w:val="22"/>
        </w:rPr>
        <w:t>Elements to include on introductory page</w:t>
      </w:r>
      <w:r w:rsidR="008B3642" w:rsidRPr="00EA5AF2">
        <w:rPr>
          <w:rFonts w:ascii="Palatino Linotype" w:hAnsi="Palatino Linotype"/>
          <w:b/>
          <w:sz w:val="22"/>
          <w:szCs w:val="22"/>
        </w:rPr>
        <w:t>/panel</w:t>
      </w:r>
      <w:r w:rsidRPr="00EA5AF2">
        <w:rPr>
          <w:rFonts w:ascii="Palatino Linotype" w:hAnsi="Palatino Linotype"/>
          <w:b/>
          <w:sz w:val="22"/>
          <w:szCs w:val="22"/>
        </w:rPr>
        <w:t>:</w:t>
      </w:r>
    </w:p>
    <w:p w14:paraId="1B612242" w14:textId="0A0C43FF" w:rsidR="00E068E9" w:rsidRPr="00EA5AF2" w:rsidRDefault="00E068E9" w:rsidP="00376969">
      <w:pPr>
        <w:spacing w:before="240"/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>Brief text touting the myriad of services counties deliver to the public. Include a few of the key statistics about key service delivery (roads, etc.);</w:t>
      </w:r>
      <w:r w:rsidR="00D47D14" w:rsidRPr="00EA5AF2">
        <w:rPr>
          <w:rFonts w:ascii="Palatino Linotype" w:hAnsi="Palatino Linotype"/>
          <w:sz w:val="22"/>
          <w:szCs w:val="22"/>
        </w:rPr>
        <w:t xml:space="preserve"> appropriate photos/illustrations for this section and elements used in site branding;</w:t>
      </w:r>
      <w:r w:rsidR="00D47D14" w:rsidRPr="00EA5AF2">
        <w:rPr>
          <w:rFonts w:ascii="Palatino Linotype" w:hAnsi="Palatino Linotype"/>
        </w:rPr>
        <w:t xml:space="preserve"> </w:t>
      </w:r>
      <w:r w:rsidR="00D47D14" w:rsidRPr="00EA5AF2">
        <w:rPr>
          <w:rFonts w:ascii="Palatino Linotype" w:hAnsi="Palatino Linotype"/>
          <w:sz w:val="22"/>
          <w:szCs w:val="22"/>
        </w:rPr>
        <w:t>ability for user to navigate to next page in bucket, to How County Governmen</w:t>
      </w:r>
      <w:r w:rsidR="00051CF5" w:rsidRPr="00EA5AF2">
        <w:rPr>
          <w:rFonts w:ascii="Palatino Linotype" w:hAnsi="Palatino Linotype"/>
          <w:sz w:val="22"/>
          <w:szCs w:val="22"/>
        </w:rPr>
        <w:t>t Works bucket and back to home; social media sharing buttons; Spanish language site link.</w:t>
      </w:r>
    </w:p>
    <w:p w14:paraId="2AD7513A" w14:textId="362D4329" w:rsidR="00E068E9" w:rsidRPr="00EA5AF2" w:rsidRDefault="00E068E9" w:rsidP="00376969">
      <w:pPr>
        <w:spacing w:before="240"/>
        <w:rPr>
          <w:rFonts w:ascii="Palatino Linotype" w:hAnsi="Palatino Linotype"/>
          <w:b/>
          <w:sz w:val="22"/>
          <w:szCs w:val="22"/>
        </w:rPr>
      </w:pPr>
      <w:r w:rsidRPr="00EA5AF2">
        <w:rPr>
          <w:rFonts w:ascii="Palatino Linotype" w:hAnsi="Palatino Linotype"/>
          <w:b/>
          <w:sz w:val="22"/>
          <w:szCs w:val="22"/>
        </w:rPr>
        <w:t>Elements to include on remaining particular service pages</w:t>
      </w:r>
      <w:r w:rsidR="008B3642" w:rsidRPr="00EA5AF2">
        <w:rPr>
          <w:rFonts w:ascii="Palatino Linotype" w:hAnsi="Palatino Linotype"/>
          <w:b/>
          <w:sz w:val="22"/>
          <w:szCs w:val="22"/>
        </w:rPr>
        <w:t>/panels</w:t>
      </w:r>
      <w:r w:rsidRPr="00EA5AF2">
        <w:rPr>
          <w:rFonts w:ascii="Palatino Linotype" w:hAnsi="Palatino Linotype"/>
          <w:b/>
          <w:sz w:val="22"/>
          <w:szCs w:val="22"/>
        </w:rPr>
        <w:t>:</w:t>
      </w:r>
    </w:p>
    <w:p w14:paraId="35DDCE39" w14:textId="66F55A93" w:rsidR="00E068E9" w:rsidRPr="00EA5AF2" w:rsidRDefault="00E068E9" w:rsidP="00376969">
      <w:pPr>
        <w:spacing w:before="240"/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>Subject headline; brief text explaining the particular service; key statistic to illustrate depth or breadth of service delivery to the public; embedded appropriate video that plays from page; appropriate photos/illustrations</w:t>
      </w:r>
      <w:r w:rsidR="00D47D14" w:rsidRPr="00EA5AF2">
        <w:rPr>
          <w:rFonts w:ascii="Palatino Linotype" w:hAnsi="Palatino Linotype"/>
          <w:sz w:val="22"/>
          <w:szCs w:val="22"/>
        </w:rPr>
        <w:t xml:space="preserve"> for subject</w:t>
      </w:r>
      <w:r w:rsidRPr="00EA5AF2">
        <w:rPr>
          <w:rFonts w:ascii="Palatino Linotype" w:hAnsi="Palatino Linotype"/>
          <w:sz w:val="22"/>
          <w:szCs w:val="22"/>
        </w:rPr>
        <w:t xml:space="preserve">; elements </w:t>
      </w:r>
      <w:r w:rsidR="00D47D14" w:rsidRPr="00EA5AF2">
        <w:rPr>
          <w:rFonts w:ascii="Palatino Linotype" w:hAnsi="Palatino Linotype"/>
          <w:sz w:val="22"/>
          <w:szCs w:val="22"/>
        </w:rPr>
        <w:t>used in</w:t>
      </w:r>
      <w:r w:rsidRPr="00EA5AF2">
        <w:rPr>
          <w:rFonts w:ascii="Palatino Linotype" w:hAnsi="Palatino Linotype"/>
          <w:sz w:val="22"/>
          <w:szCs w:val="22"/>
        </w:rPr>
        <w:t xml:space="preserve"> site branding; ability for user to navigate to next page in bucket, </w:t>
      </w:r>
      <w:r w:rsidR="003C6704" w:rsidRPr="00EA5AF2">
        <w:rPr>
          <w:rFonts w:ascii="Palatino Linotype" w:hAnsi="Palatino Linotype"/>
          <w:sz w:val="22"/>
          <w:szCs w:val="22"/>
        </w:rPr>
        <w:t>to</w:t>
      </w:r>
      <w:r w:rsidRPr="00EA5AF2">
        <w:rPr>
          <w:rFonts w:ascii="Palatino Linotype" w:hAnsi="Palatino Linotype"/>
          <w:sz w:val="22"/>
          <w:szCs w:val="22"/>
        </w:rPr>
        <w:t xml:space="preserve"> How County Government Works bucket </w:t>
      </w:r>
      <w:r w:rsidR="003C6704" w:rsidRPr="00EA5AF2">
        <w:rPr>
          <w:rFonts w:ascii="Palatino Linotype" w:hAnsi="Palatino Linotype"/>
          <w:sz w:val="22"/>
          <w:szCs w:val="22"/>
        </w:rPr>
        <w:t>or</w:t>
      </w:r>
      <w:r w:rsidRPr="00EA5AF2">
        <w:rPr>
          <w:rFonts w:ascii="Palatino Linotype" w:hAnsi="Palatino Linotype"/>
          <w:sz w:val="22"/>
          <w:szCs w:val="22"/>
        </w:rPr>
        <w:t xml:space="preserve"> back to home</w:t>
      </w:r>
      <w:r w:rsidR="00051CF5" w:rsidRPr="00EA5AF2">
        <w:rPr>
          <w:rFonts w:ascii="Palatino Linotype" w:hAnsi="Palatino Linotype"/>
          <w:sz w:val="22"/>
          <w:szCs w:val="22"/>
        </w:rPr>
        <w:t>; social media sharing buttons; Spanish language site link.</w:t>
      </w:r>
    </w:p>
    <w:p w14:paraId="7371B230" w14:textId="5E2B6D0D" w:rsidR="009F6073" w:rsidRPr="00EA5AF2" w:rsidRDefault="008B3642" w:rsidP="00376969">
      <w:pPr>
        <w:spacing w:before="240"/>
        <w:rPr>
          <w:rFonts w:ascii="Palatino Linotype" w:hAnsi="Palatino Linotype"/>
          <w:b/>
          <w:sz w:val="22"/>
          <w:szCs w:val="22"/>
        </w:rPr>
      </w:pPr>
      <w:r w:rsidRPr="00EA5AF2">
        <w:rPr>
          <w:rFonts w:ascii="Palatino Linotype" w:hAnsi="Palatino Linotype"/>
          <w:b/>
          <w:sz w:val="22"/>
          <w:szCs w:val="22"/>
        </w:rPr>
        <w:t>Pages/</w:t>
      </w:r>
      <w:r w:rsidR="007F1B60" w:rsidRPr="00EA5AF2">
        <w:rPr>
          <w:rFonts w:ascii="Palatino Linotype" w:hAnsi="Palatino Linotype"/>
          <w:b/>
          <w:sz w:val="22"/>
          <w:szCs w:val="22"/>
        </w:rPr>
        <w:t>panels user can scroll to</w:t>
      </w:r>
      <w:r w:rsidR="009F6073" w:rsidRPr="00EA5AF2">
        <w:rPr>
          <w:rFonts w:ascii="Palatino Linotype" w:hAnsi="Palatino Linotype"/>
          <w:b/>
          <w:sz w:val="22"/>
          <w:szCs w:val="22"/>
        </w:rPr>
        <w:t>:</w:t>
      </w:r>
    </w:p>
    <w:p w14:paraId="20E0EBD2" w14:textId="24F338A4" w:rsidR="00376969" w:rsidRPr="00EA5AF2" w:rsidRDefault="00376969" w:rsidP="00376969">
      <w:pPr>
        <w:widowControl w:val="0"/>
        <w:numPr>
          <w:ilvl w:val="0"/>
          <w:numId w:val="2"/>
        </w:numPr>
        <w:contextualSpacing/>
        <w:rPr>
          <w:rFonts w:ascii="Palatino Linotype" w:hAnsi="Palatino Linotype"/>
          <w:color w:val="000000" w:themeColor="text1"/>
          <w:sz w:val="22"/>
          <w:szCs w:val="22"/>
        </w:rPr>
      </w:pPr>
      <w:r w:rsidRPr="00EA5AF2">
        <w:rPr>
          <w:rFonts w:ascii="Palatino Linotype" w:hAnsi="Palatino Linotype"/>
          <w:color w:val="000000" w:themeColor="text1"/>
          <w:sz w:val="22"/>
          <w:szCs w:val="22"/>
        </w:rPr>
        <w:t>Public Safety and Justice</w:t>
      </w:r>
      <w:r w:rsidR="00C36A76" w:rsidRPr="00EA5AF2">
        <w:rPr>
          <w:rFonts w:ascii="Palatino Linotype" w:hAnsi="Palatino Linotype"/>
          <w:color w:val="000000" w:themeColor="text1"/>
          <w:sz w:val="22"/>
          <w:szCs w:val="22"/>
        </w:rPr>
        <w:t xml:space="preserve"> (</w:t>
      </w:r>
      <w:r w:rsidR="00A73145" w:rsidRPr="00EA5AF2">
        <w:rPr>
          <w:rFonts w:ascii="Palatino Linotype" w:hAnsi="Palatino Linotype"/>
          <w:i/>
          <w:color w:val="000000" w:themeColor="text1"/>
          <w:sz w:val="22"/>
          <w:szCs w:val="22"/>
        </w:rPr>
        <w:t>Embed sheriffs and county courts videos</w:t>
      </w:r>
      <w:r w:rsidR="00C36A76" w:rsidRPr="00EA5AF2">
        <w:rPr>
          <w:rFonts w:ascii="Palatino Linotype" w:hAnsi="Palatino Linotype"/>
          <w:color w:val="000000" w:themeColor="text1"/>
          <w:sz w:val="22"/>
          <w:szCs w:val="22"/>
        </w:rPr>
        <w:t>)</w:t>
      </w:r>
    </w:p>
    <w:p w14:paraId="6FC38D16" w14:textId="77777777" w:rsidR="00376969" w:rsidRPr="00EA5AF2" w:rsidRDefault="00376969" w:rsidP="00376969">
      <w:pPr>
        <w:widowControl w:val="0"/>
        <w:numPr>
          <w:ilvl w:val="1"/>
          <w:numId w:val="2"/>
        </w:numPr>
        <w:contextualSpacing/>
        <w:rPr>
          <w:rFonts w:ascii="Palatino Linotype" w:hAnsi="Palatino Linotype"/>
          <w:color w:val="000000" w:themeColor="text1"/>
          <w:sz w:val="22"/>
          <w:szCs w:val="22"/>
        </w:rPr>
      </w:pPr>
      <w:r w:rsidRPr="00EA5AF2">
        <w:rPr>
          <w:rFonts w:ascii="Palatino Linotype" w:hAnsi="Palatino Linotype"/>
          <w:color w:val="000000" w:themeColor="text1"/>
          <w:sz w:val="22"/>
          <w:szCs w:val="22"/>
        </w:rPr>
        <w:t>Provides Law Enforcement</w:t>
      </w:r>
    </w:p>
    <w:p w14:paraId="3C086EDE" w14:textId="77777777" w:rsidR="00376969" w:rsidRPr="00EA5AF2" w:rsidRDefault="00376969" w:rsidP="00376969">
      <w:pPr>
        <w:widowControl w:val="0"/>
        <w:numPr>
          <w:ilvl w:val="1"/>
          <w:numId w:val="2"/>
        </w:numPr>
        <w:contextualSpacing/>
        <w:rPr>
          <w:rFonts w:ascii="Palatino Linotype" w:hAnsi="Palatino Linotype"/>
          <w:color w:val="000000" w:themeColor="text1"/>
          <w:sz w:val="22"/>
          <w:szCs w:val="22"/>
        </w:rPr>
      </w:pPr>
      <w:r w:rsidRPr="00EA5AF2">
        <w:rPr>
          <w:rFonts w:ascii="Palatino Linotype" w:hAnsi="Palatino Linotype"/>
          <w:color w:val="000000" w:themeColor="text1"/>
          <w:sz w:val="22"/>
          <w:szCs w:val="22"/>
        </w:rPr>
        <w:t>Runs the Court System</w:t>
      </w:r>
    </w:p>
    <w:p w14:paraId="2A920774" w14:textId="77777777" w:rsidR="00376969" w:rsidRPr="00EA5AF2" w:rsidRDefault="00376969" w:rsidP="00376969">
      <w:pPr>
        <w:pStyle w:val="ListParagraph"/>
        <w:widowControl w:val="0"/>
        <w:numPr>
          <w:ilvl w:val="2"/>
          <w:numId w:val="2"/>
        </w:numPr>
        <w:rPr>
          <w:rFonts w:ascii="Palatino Linotype" w:hAnsi="Palatino Linotype"/>
          <w:color w:val="000000" w:themeColor="text1"/>
          <w:sz w:val="22"/>
          <w:szCs w:val="22"/>
        </w:rPr>
      </w:pPr>
      <w:r w:rsidRPr="00EA5AF2">
        <w:rPr>
          <w:rFonts w:ascii="Palatino Linotype" w:hAnsi="Palatino Linotype"/>
          <w:color w:val="000000" w:themeColor="text1"/>
          <w:sz w:val="22"/>
          <w:szCs w:val="22"/>
        </w:rPr>
        <w:t>Prosecutes Criminals</w:t>
      </w:r>
    </w:p>
    <w:p w14:paraId="3F34A796" w14:textId="77777777" w:rsidR="00376969" w:rsidRPr="00EA5AF2" w:rsidRDefault="00376969" w:rsidP="00376969">
      <w:pPr>
        <w:pStyle w:val="ListParagraph"/>
        <w:widowControl w:val="0"/>
        <w:numPr>
          <w:ilvl w:val="2"/>
          <w:numId w:val="2"/>
        </w:numPr>
        <w:rPr>
          <w:rFonts w:ascii="Palatino Linotype" w:hAnsi="Palatino Linotype"/>
          <w:color w:val="000000" w:themeColor="text1"/>
          <w:sz w:val="22"/>
          <w:szCs w:val="22"/>
        </w:rPr>
      </w:pPr>
      <w:r w:rsidRPr="00EA5AF2">
        <w:rPr>
          <w:rFonts w:ascii="Palatino Linotype" w:hAnsi="Palatino Linotype"/>
          <w:color w:val="000000" w:themeColor="text1"/>
          <w:sz w:val="22"/>
          <w:szCs w:val="22"/>
        </w:rPr>
        <w:t>Probates Wills</w:t>
      </w:r>
    </w:p>
    <w:p w14:paraId="620DF30B" w14:textId="77777777" w:rsidR="00376969" w:rsidRPr="00EA5AF2" w:rsidRDefault="00376969" w:rsidP="00376969">
      <w:pPr>
        <w:pStyle w:val="ListParagraph"/>
        <w:widowControl w:val="0"/>
        <w:numPr>
          <w:ilvl w:val="2"/>
          <w:numId w:val="2"/>
        </w:numPr>
        <w:rPr>
          <w:rFonts w:ascii="Palatino Linotype" w:hAnsi="Palatino Linotype"/>
          <w:color w:val="000000" w:themeColor="text1"/>
          <w:sz w:val="22"/>
          <w:szCs w:val="22"/>
        </w:rPr>
      </w:pPr>
      <w:r w:rsidRPr="00EA5AF2">
        <w:rPr>
          <w:rFonts w:ascii="Palatino Linotype" w:hAnsi="Palatino Linotype"/>
          <w:color w:val="000000" w:themeColor="text1"/>
          <w:sz w:val="22"/>
          <w:szCs w:val="22"/>
        </w:rPr>
        <w:t>Handles Guardianships</w:t>
      </w:r>
    </w:p>
    <w:p w14:paraId="4C31C6C3" w14:textId="66701DE6" w:rsidR="00376969" w:rsidRPr="00EA5AF2" w:rsidRDefault="00FB45D1" w:rsidP="00376969">
      <w:pPr>
        <w:pStyle w:val="ListParagraph"/>
        <w:widowControl w:val="0"/>
        <w:numPr>
          <w:ilvl w:val="2"/>
          <w:numId w:val="2"/>
        </w:numPr>
        <w:rPr>
          <w:rFonts w:ascii="Palatino Linotype" w:hAnsi="Palatino Linotype"/>
          <w:color w:val="000000" w:themeColor="text1"/>
          <w:sz w:val="22"/>
          <w:szCs w:val="22"/>
        </w:rPr>
      </w:pPr>
      <w:r>
        <w:rPr>
          <w:rFonts w:ascii="Palatino Linotype" w:hAnsi="Palatino Linotype"/>
          <w:color w:val="000000" w:themeColor="text1"/>
          <w:sz w:val="22"/>
          <w:szCs w:val="22"/>
        </w:rPr>
        <w:t>Keeps Texas Fair and J</w:t>
      </w:r>
      <w:r w:rsidR="00376969" w:rsidRPr="00EA5AF2">
        <w:rPr>
          <w:rFonts w:ascii="Palatino Linotype" w:hAnsi="Palatino Linotype"/>
          <w:color w:val="000000" w:themeColor="text1"/>
          <w:sz w:val="22"/>
          <w:szCs w:val="22"/>
        </w:rPr>
        <w:t>ust</w:t>
      </w:r>
    </w:p>
    <w:p w14:paraId="2CA2F18B" w14:textId="77777777" w:rsidR="00376969" w:rsidRPr="00EA5AF2" w:rsidRDefault="00376969" w:rsidP="00376969">
      <w:pPr>
        <w:pStyle w:val="ListParagraph"/>
        <w:numPr>
          <w:ilvl w:val="1"/>
          <w:numId w:val="2"/>
        </w:num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 xml:space="preserve"> </w:t>
      </w:r>
      <w:r w:rsidRPr="00EA5AF2">
        <w:rPr>
          <w:rFonts w:ascii="Palatino Linotype" w:hAnsi="Palatino Linotype"/>
          <w:color w:val="000000" w:themeColor="text1"/>
          <w:sz w:val="22"/>
          <w:szCs w:val="22"/>
        </w:rPr>
        <w:t>Maintains Jails</w:t>
      </w:r>
      <w:r w:rsidRPr="00EA5AF2">
        <w:rPr>
          <w:rFonts w:ascii="Palatino Linotype" w:hAnsi="Palatino Linotype"/>
          <w:sz w:val="22"/>
          <w:szCs w:val="22"/>
        </w:rPr>
        <w:t xml:space="preserve">       </w:t>
      </w:r>
    </w:p>
    <w:p w14:paraId="02193F03" w14:textId="6A4C1C95" w:rsidR="00376969" w:rsidRPr="00EA5AF2" w:rsidRDefault="00376969" w:rsidP="00376969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lastRenderedPageBreak/>
        <w:t>Holds all Elections</w:t>
      </w:r>
      <w:r w:rsidR="00C36A76" w:rsidRPr="00EA5AF2">
        <w:rPr>
          <w:rFonts w:ascii="Palatino Linotype" w:hAnsi="Palatino Linotype"/>
          <w:sz w:val="22"/>
          <w:szCs w:val="22"/>
        </w:rPr>
        <w:t xml:space="preserve"> (</w:t>
      </w:r>
      <w:r w:rsidR="00DE000F" w:rsidRPr="00EA5AF2">
        <w:rPr>
          <w:rFonts w:ascii="Palatino Linotype" w:hAnsi="Palatino Linotype"/>
          <w:i/>
          <w:sz w:val="22"/>
          <w:szCs w:val="22"/>
        </w:rPr>
        <w:t>Embed elections video</w:t>
      </w:r>
      <w:r w:rsidR="00DE000F" w:rsidRPr="00EA5AF2">
        <w:rPr>
          <w:rFonts w:ascii="Palatino Linotype" w:hAnsi="Palatino Linotype"/>
          <w:sz w:val="22"/>
          <w:szCs w:val="22"/>
        </w:rPr>
        <w:t>.</w:t>
      </w:r>
      <w:r w:rsidR="00C36A76" w:rsidRPr="00EA5AF2">
        <w:rPr>
          <w:rFonts w:ascii="Palatino Linotype" w:hAnsi="Palatino Linotype"/>
          <w:sz w:val="22"/>
          <w:szCs w:val="22"/>
        </w:rPr>
        <w:t>)</w:t>
      </w:r>
    </w:p>
    <w:p w14:paraId="1D92FD94" w14:textId="1BDF2DE5" w:rsidR="00376969" w:rsidRPr="00EA5AF2" w:rsidRDefault="00376969" w:rsidP="00376969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color w:val="000000" w:themeColor="text1"/>
          <w:sz w:val="22"/>
          <w:szCs w:val="22"/>
        </w:rPr>
        <w:t>Keeps Important Records</w:t>
      </w:r>
      <w:r w:rsidR="00C36A76" w:rsidRPr="00EA5AF2">
        <w:rPr>
          <w:rFonts w:ascii="Palatino Linotype" w:hAnsi="Palatino Linotype"/>
          <w:color w:val="000000" w:themeColor="text1"/>
          <w:sz w:val="22"/>
          <w:szCs w:val="22"/>
        </w:rPr>
        <w:t xml:space="preserve"> (</w:t>
      </w:r>
      <w:r w:rsidR="00DE000F" w:rsidRPr="00EA5AF2">
        <w:rPr>
          <w:rFonts w:ascii="Palatino Linotype" w:hAnsi="Palatino Linotype"/>
          <w:i/>
          <w:color w:val="000000" w:themeColor="text1"/>
          <w:sz w:val="22"/>
          <w:szCs w:val="22"/>
        </w:rPr>
        <w:t>Embed county clerks video</w:t>
      </w:r>
      <w:r w:rsidR="00C36A76" w:rsidRPr="00EA5AF2">
        <w:rPr>
          <w:rFonts w:ascii="Palatino Linotype" w:hAnsi="Palatino Linotype"/>
          <w:color w:val="000000" w:themeColor="text1"/>
          <w:sz w:val="22"/>
          <w:szCs w:val="22"/>
        </w:rPr>
        <w:t>)</w:t>
      </w:r>
    </w:p>
    <w:p w14:paraId="2B16E60B" w14:textId="77777777" w:rsidR="00376969" w:rsidRPr="00EA5AF2" w:rsidRDefault="00376969" w:rsidP="00376969">
      <w:pPr>
        <w:pStyle w:val="ListParagraph"/>
        <w:widowControl w:val="0"/>
        <w:numPr>
          <w:ilvl w:val="1"/>
          <w:numId w:val="2"/>
        </w:numPr>
        <w:rPr>
          <w:rFonts w:ascii="Palatino Linotype" w:hAnsi="Palatino Linotype"/>
          <w:color w:val="000000" w:themeColor="text1"/>
          <w:sz w:val="22"/>
          <w:szCs w:val="22"/>
        </w:rPr>
      </w:pPr>
      <w:r w:rsidRPr="00EA5AF2">
        <w:rPr>
          <w:rFonts w:ascii="Palatino Linotype" w:hAnsi="Palatino Linotype"/>
          <w:color w:val="000000" w:themeColor="text1"/>
          <w:sz w:val="22"/>
          <w:szCs w:val="22"/>
        </w:rPr>
        <w:t>Deeds</w:t>
      </w:r>
    </w:p>
    <w:p w14:paraId="28840538" w14:textId="77777777" w:rsidR="00376969" w:rsidRPr="00EA5AF2" w:rsidRDefault="00376969" w:rsidP="00376969">
      <w:pPr>
        <w:pStyle w:val="ListParagraph"/>
        <w:widowControl w:val="0"/>
        <w:numPr>
          <w:ilvl w:val="1"/>
          <w:numId w:val="2"/>
        </w:numPr>
        <w:rPr>
          <w:rFonts w:ascii="Palatino Linotype" w:hAnsi="Palatino Linotype"/>
          <w:color w:val="000000" w:themeColor="text1"/>
          <w:sz w:val="22"/>
          <w:szCs w:val="22"/>
        </w:rPr>
      </w:pPr>
      <w:r w:rsidRPr="00EA5AF2">
        <w:rPr>
          <w:rFonts w:ascii="Palatino Linotype" w:hAnsi="Palatino Linotype"/>
          <w:color w:val="000000" w:themeColor="text1"/>
          <w:sz w:val="22"/>
          <w:szCs w:val="22"/>
        </w:rPr>
        <w:t>Birth Certificates</w:t>
      </w:r>
    </w:p>
    <w:p w14:paraId="6BC90B49" w14:textId="77777777" w:rsidR="00376969" w:rsidRPr="00EA5AF2" w:rsidRDefault="00376969" w:rsidP="00376969">
      <w:pPr>
        <w:pStyle w:val="ListParagraph"/>
        <w:widowControl w:val="0"/>
        <w:numPr>
          <w:ilvl w:val="1"/>
          <w:numId w:val="2"/>
        </w:numPr>
        <w:rPr>
          <w:rFonts w:ascii="Palatino Linotype" w:hAnsi="Palatino Linotype"/>
          <w:color w:val="000000" w:themeColor="text1"/>
          <w:sz w:val="22"/>
          <w:szCs w:val="22"/>
        </w:rPr>
      </w:pPr>
      <w:r w:rsidRPr="00EA5AF2">
        <w:rPr>
          <w:rFonts w:ascii="Palatino Linotype" w:hAnsi="Palatino Linotype"/>
          <w:color w:val="000000" w:themeColor="text1"/>
          <w:sz w:val="22"/>
          <w:szCs w:val="22"/>
        </w:rPr>
        <w:t>Death Certificates</w:t>
      </w:r>
    </w:p>
    <w:p w14:paraId="1AC2D679" w14:textId="7CF90D9E" w:rsidR="00376969" w:rsidRPr="00EA5AF2" w:rsidRDefault="00376969" w:rsidP="00376969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>Builds and Maintains Roads and Bridges</w:t>
      </w:r>
      <w:r w:rsidR="00C36A76" w:rsidRPr="00EA5AF2">
        <w:rPr>
          <w:rFonts w:ascii="Palatino Linotype" w:hAnsi="Palatino Linotype"/>
          <w:sz w:val="22"/>
          <w:szCs w:val="22"/>
        </w:rPr>
        <w:t xml:space="preserve"> (</w:t>
      </w:r>
      <w:r w:rsidR="00DE000F" w:rsidRPr="00EA5AF2">
        <w:rPr>
          <w:rFonts w:ascii="Palatino Linotype" w:hAnsi="Palatino Linotype"/>
          <w:i/>
          <w:sz w:val="22"/>
          <w:szCs w:val="22"/>
        </w:rPr>
        <w:t>Incorporate statistics from transportation graphic; Embed transportation/infrastructure video.</w:t>
      </w:r>
      <w:r w:rsidR="00C36A76" w:rsidRPr="00EA5AF2">
        <w:rPr>
          <w:rFonts w:ascii="Palatino Linotype" w:hAnsi="Palatino Linotype"/>
          <w:sz w:val="22"/>
          <w:szCs w:val="22"/>
        </w:rPr>
        <w:t>)</w:t>
      </w:r>
    </w:p>
    <w:p w14:paraId="3FAAA99D" w14:textId="77777777" w:rsidR="00376969" w:rsidRPr="00EA5AF2" w:rsidRDefault="00376969" w:rsidP="00376969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>Provides Health and Safety Services</w:t>
      </w:r>
    </w:p>
    <w:p w14:paraId="1139B4B8" w14:textId="47E0FEDF" w:rsidR="00376969" w:rsidRPr="00EA5AF2" w:rsidRDefault="00376969" w:rsidP="00376969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>Emergency Management</w:t>
      </w:r>
      <w:r w:rsidR="00C36A76" w:rsidRPr="00EA5AF2">
        <w:rPr>
          <w:rFonts w:ascii="Palatino Linotype" w:hAnsi="Palatino Linotype"/>
          <w:sz w:val="22"/>
          <w:szCs w:val="22"/>
        </w:rPr>
        <w:t xml:space="preserve"> (</w:t>
      </w:r>
      <w:r w:rsidR="00DE000F" w:rsidRPr="00EA5AF2">
        <w:rPr>
          <w:rFonts w:ascii="Palatino Linotype" w:hAnsi="Palatino Linotype"/>
          <w:i/>
          <w:sz w:val="22"/>
          <w:szCs w:val="22"/>
        </w:rPr>
        <w:t>Incorporates emergency management- county judge - video</w:t>
      </w:r>
      <w:r w:rsidR="00C36A76" w:rsidRPr="00EA5AF2">
        <w:rPr>
          <w:rFonts w:ascii="Palatino Linotype" w:hAnsi="Palatino Linotype"/>
          <w:sz w:val="22"/>
          <w:szCs w:val="22"/>
        </w:rPr>
        <w:t>)</w:t>
      </w:r>
    </w:p>
    <w:p w14:paraId="6DD6B1A9" w14:textId="1E693359" w:rsidR="00376969" w:rsidRPr="00EA5AF2" w:rsidRDefault="00C36A76" w:rsidP="00C36A76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>Spends taxpayer money wisely (</w:t>
      </w:r>
      <w:r w:rsidRPr="00EA5AF2">
        <w:rPr>
          <w:rFonts w:ascii="Palatino Linotype" w:hAnsi="Palatino Linotype"/>
          <w:i/>
          <w:sz w:val="22"/>
          <w:szCs w:val="22"/>
        </w:rPr>
        <w:t xml:space="preserve">Embed </w:t>
      </w:r>
      <w:proofErr w:type="gramStart"/>
      <w:r w:rsidRPr="00EA5AF2">
        <w:rPr>
          <w:rFonts w:ascii="Palatino Linotype" w:hAnsi="Palatino Linotype"/>
          <w:i/>
          <w:sz w:val="22"/>
          <w:szCs w:val="22"/>
        </w:rPr>
        <w:t>What</w:t>
      </w:r>
      <w:proofErr w:type="gramEnd"/>
      <w:r w:rsidRPr="00EA5AF2">
        <w:rPr>
          <w:rFonts w:ascii="Palatino Linotype" w:hAnsi="Palatino Linotype"/>
          <w:i/>
          <w:sz w:val="22"/>
          <w:szCs w:val="22"/>
        </w:rPr>
        <w:t xml:space="preserve"> to cut? Video; </w:t>
      </w:r>
      <w:r w:rsidR="00AB789E" w:rsidRPr="00EA5AF2">
        <w:rPr>
          <w:rFonts w:ascii="Palatino Linotype" w:hAnsi="Palatino Linotype"/>
          <w:i/>
          <w:sz w:val="22"/>
          <w:szCs w:val="22"/>
        </w:rPr>
        <w:t xml:space="preserve">Embed Unique Counties, </w:t>
      </w:r>
      <w:r w:rsidRPr="00EA5AF2">
        <w:rPr>
          <w:rFonts w:ascii="Palatino Linotype" w:hAnsi="Palatino Linotype"/>
          <w:i/>
          <w:sz w:val="22"/>
          <w:szCs w:val="22"/>
        </w:rPr>
        <w:t>Unique solutions video</w:t>
      </w:r>
      <w:r w:rsidR="00AB789E" w:rsidRPr="00EA5AF2">
        <w:rPr>
          <w:rFonts w:ascii="Palatino Linotype" w:hAnsi="Palatino Linotype"/>
          <w:i/>
          <w:sz w:val="22"/>
          <w:szCs w:val="22"/>
        </w:rPr>
        <w:t>; Embed how budget gets set and how money gets spent video</w:t>
      </w:r>
      <w:r w:rsidRPr="00EA5AF2">
        <w:rPr>
          <w:rFonts w:ascii="Palatino Linotype" w:hAnsi="Palatino Linotype"/>
          <w:i/>
          <w:sz w:val="22"/>
          <w:szCs w:val="22"/>
        </w:rPr>
        <w:t>)</w:t>
      </w:r>
    </w:p>
    <w:p w14:paraId="0DB5C900" w14:textId="048B81FC" w:rsidR="00C36A76" w:rsidRPr="00EA5AF2" w:rsidRDefault="00C36A76" w:rsidP="00376969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 xml:space="preserve">Address </w:t>
      </w:r>
      <w:r w:rsidR="00F8202A" w:rsidRPr="00EA5AF2">
        <w:rPr>
          <w:rFonts w:ascii="Palatino Linotype" w:hAnsi="Palatino Linotype"/>
          <w:sz w:val="22"/>
          <w:szCs w:val="22"/>
        </w:rPr>
        <w:t xml:space="preserve">Each </w:t>
      </w:r>
      <w:r w:rsidRPr="00EA5AF2">
        <w:rPr>
          <w:rFonts w:ascii="Palatino Linotype" w:hAnsi="Palatino Linotype"/>
          <w:sz w:val="22"/>
          <w:szCs w:val="22"/>
        </w:rPr>
        <w:t>County’s Particular Needs (</w:t>
      </w:r>
      <w:r w:rsidRPr="00EA5AF2">
        <w:rPr>
          <w:rFonts w:ascii="Palatino Linotype" w:hAnsi="Palatino Linotype"/>
          <w:i/>
          <w:sz w:val="22"/>
          <w:szCs w:val="22"/>
        </w:rPr>
        <w:t>Embed discretionary services video</w:t>
      </w:r>
      <w:r w:rsidRPr="00EA5AF2">
        <w:rPr>
          <w:rFonts w:ascii="Palatino Linotype" w:hAnsi="Palatino Linotype"/>
          <w:sz w:val="22"/>
          <w:szCs w:val="22"/>
        </w:rPr>
        <w:t>)</w:t>
      </w:r>
    </w:p>
    <w:p w14:paraId="606A90C9" w14:textId="77777777" w:rsidR="00376969" w:rsidRPr="00EA5AF2" w:rsidRDefault="00376969" w:rsidP="00376969">
      <w:pPr>
        <w:rPr>
          <w:rFonts w:ascii="Palatino Linotype" w:hAnsi="Palatino Linotype"/>
          <w:sz w:val="22"/>
          <w:szCs w:val="22"/>
        </w:rPr>
      </w:pPr>
    </w:p>
    <w:p w14:paraId="73415A8A" w14:textId="481776D6" w:rsidR="00376969" w:rsidRPr="00EA5AF2" w:rsidRDefault="00376969" w:rsidP="00376969">
      <w:pPr>
        <w:rPr>
          <w:rFonts w:ascii="Palatino Linotype" w:hAnsi="Palatino Linotype"/>
          <w:b/>
          <w:sz w:val="28"/>
          <w:szCs w:val="22"/>
        </w:rPr>
      </w:pPr>
      <w:r w:rsidRPr="00EA5AF2">
        <w:rPr>
          <w:rFonts w:ascii="Palatino Linotype" w:hAnsi="Palatino Linotype"/>
          <w:b/>
          <w:sz w:val="28"/>
          <w:szCs w:val="22"/>
        </w:rPr>
        <w:t>How County Government Works</w:t>
      </w:r>
      <w:r w:rsidR="00F80BEE">
        <w:rPr>
          <w:rFonts w:ascii="Palatino Linotype" w:hAnsi="Palatino Linotype"/>
          <w:b/>
          <w:sz w:val="28"/>
          <w:szCs w:val="22"/>
        </w:rPr>
        <w:t xml:space="preserve"> (scrolling bucket 2)</w:t>
      </w:r>
    </w:p>
    <w:p w14:paraId="311B9202" w14:textId="1004D95D" w:rsidR="007F1B60" w:rsidRPr="00EA5AF2" w:rsidRDefault="007F1B60" w:rsidP="007F1B60">
      <w:pPr>
        <w:spacing w:before="240"/>
        <w:rPr>
          <w:rFonts w:ascii="Palatino Linotype" w:hAnsi="Palatino Linotype"/>
          <w:b/>
          <w:sz w:val="22"/>
          <w:szCs w:val="22"/>
        </w:rPr>
      </w:pPr>
      <w:r w:rsidRPr="00EA5AF2">
        <w:rPr>
          <w:rFonts w:ascii="Palatino Linotype" w:hAnsi="Palatino Linotype"/>
          <w:b/>
          <w:sz w:val="22"/>
          <w:szCs w:val="22"/>
        </w:rPr>
        <w:t>Elements to include on introductory page</w:t>
      </w:r>
      <w:r w:rsidR="008B3642" w:rsidRPr="00EA5AF2">
        <w:rPr>
          <w:rFonts w:ascii="Palatino Linotype" w:hAnsi="Palatino Linotype"/>
          <w:b/>
          <w:sz w:val="22"/>
          <w:szCs w:val="22"/>
        </w:rPr>
        <w:t>/panel</w:t>
      </w:r>
      <w:r w:rsidRPr="00EA5AF2">
        <w:rPr>
          <w:rFonts w:ascii="Palatino Linotype" w:hAnsi="Palatino Linotype"/>
          <w:b/>
          <w:sz w:val="22"/>
          <w:szCs w:val="22"/>
        </w:rPr>
        <w:t>:</w:t>
      </w:r>
    </w:p>
    <w:p w14:paraId="09BD2973" w14:textId="1A454FBA" w:rsidR="007F1B60" w:rsidRPr="00EA5AF2" w:rsidRDefault="007F1B60" w:rsidP="007F1B60">
      <w:pPr>
        <w:spacing w:before="240"/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>Brief text about county government’s function and purpose and the elected and appointed county officials; appropriate photos/illustrations for this section and elements used in site branding; ability for user to navigate to next page in bucket, to What County Government Does bucket and back to home</w:t>
      </w:r>
      <w:r w:rsidR="00051CF5" w:rsidRPr="00EA5AF2">
        <w:rPr>
          <w:rFonts w:ascii="Palatino Linotype" w:hAnsi="Palatino Linotype"/>
          <w:sz w:val="22"/>
          <w:szCs w:val="22"/>
        </w:rPr>
        <w:t>; social media sharing buttons; Spanish language site link</w:t>
      </w:r>
      <w:r w:rsidRPr="00EA5AF2">
        <w:rPr>
          <w:rFonts w:ascii="Palatino Linotype" w:hAnsi="Palatino Linotype"/>
          <w:sz w:val="22"/>
          <w:szCs w:val="22"/>
        </w:rPr>
        <w:t>.</w:t>
      </w:r>
    </w:p>
    <w:p w14:paraId="38EBE8A2" w14:textId="25136CF3" w:rsidR="007F1B60" w:rsidRPr="00EA5AF2" w:rsidRDefault="007F1B60" w:rsidP="007F1B60">
      <w:pPr>
        <w:spacing w:before="240"/>
        <w:rPr>
          <w:rFonts w:ascii="Palatino Linotype" w:hAnsi="Palatino Linotype"/>
          <w:b/>
          <w:sz w:val="22"/>
          <w:szCs w:val="22"/>
        </w:rPr>
      </w:pPr>
      <w:r w:rsidRPr="00EA5AF2">
        <w:rPr>
          <w:rFonts w:ascii="Palatino Linotype" w:hAnsi="Palatino Linotype"/>
          <w:b/>
          <w:sz w:val="22"/>
          <w:szCs w:val="22"/>
        </w:rPr>
        <w:t>Elements to include on remaining particular service pages</w:t>
      </w:r>
      <w:r w:rsidR="008B3642" w:rsidRPr="00EA5AF2">
        <w:rPr>
          <w:rFonts w:ascii="Palatino Linotype" w:hAnsi="Palatino Linotype"/>
          <w:b/>
          <w:sz w:val="22"/>
          <w:szCs w:val="22"/>
        </w:rPr>
        <w:t>/panels</w:t>
      </w:r>
      <w:r w:rsidRPr="00EA5AF2">
        <w:rPr>
          <w:rFonts w:ascii="Palatino Linotype" w:hAnsi="Palatino Linotype"/>
          <w:b/>
          <w:sz w:val="22"/>
          <w:szCs w:val="22"/>
        </w:rPr>
        <w:t>:</w:t>
      </w:r>
    </w:p>
    <w:p w14:paraId="4D48701C" w14:textId="3F66DD79" w:rsidR="007F1B60" w:rsidRPr="00EA5AF2" w:rsidRDefault="007F1B60" w:rsidP="007F1B60">
      <w:pPr>
        <w:spacing w:before="240"/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 xml:space="preserve">Subject headline; brief text explaining the particular </w:t>
      </w:r>
      <w:r w:rsidR="00D5591F" w:rsidRPr="00EA5AF2">
        <w:rPr>
          <w:rFonts w:ascii="Palatino Linotype" w:hAnsi="Palatino Linotype"/>
          <w:sz w:val="22"/>
          <w:szCs w:val="22"/>
        </w:rPr>
        <w:t>office using text from Texas County Government brochure</w:t>
      </w:r>
      <w:r w:rsidRPr="00EA5AF2">
        <w:rPr>
          <w:rFonts w:ascii="Palatino Linotype" w:hAnsi="Palatino Linotype"/>
          <w:sz w:val="22"/>
          <w:szCs w:val="22"/>
        </w:rPr>
        <w:t xml:space="preserve">; appropriate photos/illustrations for subject; elements used in site branding; ability for user to navigate to next page in bucket, </w:t>
      </w:r>
      <w:r w:rsidR="003C6704" w:rsidRPr="00EA5AF2">
        <w:rPr>
          <w:rFonts w:ascii="Palatino Linotype" w:hAnsi="Palatino Linotype"/>
          <w:sz w:val="22"/>
          <w:szCs w:val="22"/>
        </w:rPr>
        <w:t xml:space="preserve"> go </w:t>
      </w:r>
      <w:r w:rsidRPr="00EA5AF2">
        <w:rPr>
          <w:rFonts w:ascii="Palatino Linotype" w:hAnsi="Palatino Linotype"/>
          <w:sz w:val="22"/>
          <w:szCs w:val="22"/>
        </w:rPr>
        <w:t xml:space="preserve">to How County Government Works bucket </w:t>
      </w:r>
      <w:r w:rsidR="003C6704" w:rsidRPr="00EA5AF2">
        <w:rPr>
          <w:rFonts w:ascii="Palatino Linotype" w:hAnsi="Palatino Linotype"/>
          <w:sz w:val="22"/>
          <w:szCs w:val="22"/>
        </w:rPr>
        <w:t>or</w:t>
      </w:r>
      <w:r w:rsidRPr="00EA5AF2">
        <w:rPr>
          <w:rFonts w:ascii="Palatino Linotype" w:hAnsi="Palatino Linotype"/>
          <w:sz w:val="22"/>
          <w:szCs w:val="22"/>
        </w:rPr>
        <w:t xml:space="preserve"> back to home</w:t>
      </w:r>
      <w:r w:rsidR="00051CF5" w:rsidRPr="00EA5AF2">
        <w:rPr>
          <w:rFonts w:ascii="Palatino Linotype" w:hAnsi="Palatino Linotype"/>
          <w:sz w:val="22"/>
          <w:szCs w:val="22"/>
        </w:rPr>
        <w:t>; social media sharing buttons; Spanish language site link.</w:t>
      </w:r>
    </w:p>
    <w:p w14:paraId="6025BFC4" w14:textId="4F5BFAFD" w:rsidR="003C6704" w:rsidRPr="00EA5AF2" w:rsidRDefault="008B3642" w:rsidP="007F1B60">
      <w:pPr>
        <w:spacing w:before="240"/>
        <w:rPr>
          <w:rFonts w:ascii="Palatino Linotype" w:hAnsi="Palatino Linotype"/>
          <w:b/>
          <w:sz w:val="22"/>
          <w:szCs w:val="22"/>
        </w:rPr>
      </w:pPr>
      <w:r w:rsidRPr="00EA5AF2">
        <w:rPr>
          <w:rFonts w:ascii="Palatino Linotype" w:hAnsi="Palatino Linotype"/>
          <w:b/>
          <w:sz w:val="22"/>
          <w:szCs w:val="22"/>
        </w:rPr>
        <w:t>Pages/</w:t>
      </w:r>
      <w:r w:rsidR="003C6704" w:rsidRPr="00EA5AF2">
        <w:rPr>
          <w:rFonts w:ascii="Palatino Linotype" w:hAnsi="Palatino Linotype"/>
          <w:b/>
          <w:sz w:val="22"/>
          <w:szCs w:val="22"/>
        </w:rPr>
        <w:t>panels user can scroll to:</w:t>
      </w:r>
    </w:p>
    <w:p w14:paraId="634FD032" w14:textId="77777777" w:rsidR="00E068E9" w:rsidRPr="00EA5AF2" w:rsidRDefault="00E068E9" w:rsidP="00376969">
      <w:pPr>
        <w:rPr>
          <w:rFonts w:ascii="Palatino Linotype" w:hAnsi="Palatino Linotype"/>
          <w:b/>
          <w:sz w:val="22"/>
          <w:szCs w:val="22"/>
        </w:rPr>
      </w:pPr>
    </w:p>
    <w:p w14:paraId="47B3E644" w14:textId="69F04C8C" w:rsidR="003C6704" w:rsidRPr="00EA5AF2" w:rsidRDefault="00376969" w:rsidP="003C6704">
      <w:pPr>
        <w:pStyle w:val="ListParagraph"/>
        <w:numPr>
          <w:ilvl w:val="0"/>
          <w:numId w:val="1"/>
        </w:num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>Why Do We Have County Government? (</w:t>
      </w:r>
      <w:r w:rsidR="00F8202A" w:rsidRPr="00EA5AF2">
        <w:rPr>
          <w:rFonts w:ascii="Palatino Linotype" w:hAnsi="Palatino Linotype"/>
          <w:sz w:val="22"/>
          <w:szCs w:val="22"/>
        </w:rPr>
        <w:t xml:space="preserve">Embed </w:t>
      </w:r>
      <w:r w:rsidR="00A1005E" w:rsidRPr="00EA5AF2">
        <w:rPr>
          <w:rFonts w:ascii="Palatino Linotype" w:hAnsi="Palatino Linotype"/>
          <w:i/>
          <w:sz w:val="22"/>
          <w:szCs w:val="22"/>
        </w:rPr>
        <w:t>History and Function of Texas County Government</w:t>
      </w:r>
      <w:r w:rsidR="00F8202A" w:rsidRPr="00EA5AF2">
        <w:rPr>
          <w:rFonts w:ascii="Palatino Linotype" w:hAnsi="Palatino Linotype"/>
          <w:i/>
          <w:sz w:val="22"/>
          <w:szCs w:val="22"/>
        </w:rPr>
        <w:t xml:space="preserve"> video</w:t>
      </w:r>
      <w:r w:rsidRPr="00EA5AF2">
        <w:rPr>
          <w:rFonts w:ascii="Palatino Linotype" w:hAnsi="Palatino Linotype"/>
          <w:sz w:val="22"/>
          <w:szCs w:val="22"/>
        </w:rPr>
        <w:t>)</w:t>
      </w:r>
    </w:p>
    <w:p w14:paraId="57EECBF4" w14:textId="77777777" w:rsidR="00376969" w:rsidRPr="00EA5AF2" w:rsidRDefault="00376969" w:rsidP="00376969">
      <w:pPr>
        <w:pStyle w:val="ListParagraph"/>
        <w:numPr>
          <w:ilvl w:val="0"/>
          <w:numId w:val="1"/>
        </w:num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>About Texas County Officials</w:t>
      </w:r>
    </w:p>
    <w:p w14:paraId="7F13377D" w14:textId="50FEDA82" w:rsidR="00376969" w:rsidRPr="00EA5AF2" w:rsidRDefault="00376969" w:rsidP="00376969">
      <w:pPr>
        <w:pStyle w:val="ListParagraph"/>
        <w:numPr>
          <w:ilvl w:val="1"/>
          <w:numId w:val="1"/>
        </w:num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>County Judge</w:t>
      </w:r>
      <w:r w:rsidR="00AB789E" w:rsidRPr="00EA5AF2">
        <w:rPr>
          <w:rFonts w:ascii="Palatino Linotype" w:hAnsi="Palatino Linotype"/>
          <w:sz w:val="22"/>
          <w:szCs w:val="22"/>
        </w:rPr>
        <w:t xml:space="preserve"> </w:t>
      </w:r>
    </w:p>
    <w:p w14:paraId="1F44AD2C" w14:textId="77777777" w:rsidR="00376969" w:rsidRPr="00EA5AF2" w:rsidRDefault="00376969" w:rsidP="00376969">
      <w:pPr>
        <w:pStyle w:val="ListParagraph"/>
        <w:numPr>
          <w:ilvl w:val="1"/>
          <w:numId w:val="1"/>
        </w:num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>County Commissioner</w:t>
      </w:r>
    </w:p>
    <w:p w14:paraId="28B44714" w14:textId="77777777" w:rsidR="00376969" w:rsidRPr="00EA5AF2" w:rsidRDefault="00376969" w:rsidP="00376969">
      <w:pPr>
        <w:pStyle w:val="ListParagraph"/>
        <w:numPr>
          <w:ilvl w:val="1"/>
          <w:numId w:val="1"/>
        </w:num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>District &amp; County Attorney</w:t>
      </w:r>
    </w:p>
    <w:p w14:paraId="271798CB" w14:textId="77777777" w:rsidR="00376969" w:rsidRPr="00EA5AF2" w:rsidRDefault="00376969" w:rsidP="00376969">
      <w:pPr>
        <w:pStyle w:val="ListParagraph"/>
        <w:numPr>
          <w:ilvl w:val="1"/>
          <w:numId w:val="1"/>
        </w:num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>District &amp; County Clerk</w:t>
      </w:r>
    </w:p>
    <w:p w14:paraId="4F4D6502" w14:textId="77777777" w:rsidR="00376969" w:rsidRPr="00EA5AF2" w:rsidRDefault="00376969" w:rsidP="00376969">
      <w:pPr>
        <w:pStyle w:val="ListParagraph"/>
        <w:numPr>
          <w:ilvl w:val="1"/>
          <w:numId w:val="1"/>
        </w:num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>Sheriff</w:t>
      </w:r>
    </w:p>
    <w:p w14:paraId="6728DF95" w14:textId="77777777" w:rsidR="00376969" w:rsidRPr="00EA5AF2" w:rsidRDefault="00376969" w:rsidP="00376969">
      <w:pPr>
        <w:pStyle w:val="ListParagraph"/>
        <w:numPr>
          <w:ilvl w:val="1"/>
          <w:numId w:val="1"/>
        </w:num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>Tax Assessor-Collector</w:t>
      </w:r>
    </w:p>
    <w:p w14:paraId="26163983" w14:textId="77777777" w:rsidR="00376969" w:rsidRPr="00EA5AF2" w:rsidRDefault="00376969" w:rsidP="00376969">
      <w:pPr>
        <w:pStyle w:val="ListParagraph"/>
        <w:numPr>
          <w:ilvl w:val="1"/>
          <w:numId w:val="1"/>
        </w:num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>County Treasurer</w:t>
      </w:r>
    </w:p>
    <w:p w14:paraId="3DA91D06" w14:textId="77777777" w:rsidR="00376969" w:rsidRPr="00EA5AF2" w:rsidRDefault="00376969" w:rsidP="00376969">
      <w:pPr>
        <w:pStyle w:val="ListParagraph"/>
        <w:numPr>
          <w:ilvl w:val="1"/>
          <w:numId w:val="1"/>
        </w:num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>Justice of the Peace</w:t>
      </w:r>
    </w:p>
    <w:p w14:paraId="1BCB3F21" w14:textId="77777777" w:rsidR="00376969" w:rsidRPr="00EA5AF2" w:rsidRDefault="00376969" w:rsidP="00376969">
      <w:pPr>
        <w:pStyle w:val="ListParagraph"/>
        <w:numPr>
          <w:ilvl w:val="1"/>
          <w:numId w:val="1"/>
        </w:num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>Constable</w:t>
      </w:r>
    </w:p>
    <w:p w14:paraId="5F41A78F" w14:textId="77777777" w:rsidR="00376969" w:rsidRPr="00EA5AF2" w:rsidRDefault="00376969" w:rsidP="00376969">
      <w:pPr>
        <w:pStyle w:val="ListParagraph"/>
        <w:numPr>
          <w:ilvl w:val="1"/>
          <w:numId w:val="1"/>
        </w:num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 xml:space="preserve">County Auditor </w:t>
      </w:r>
    </w:p>
    <w:p w14:paraId="7DDB4666" w14:textId="77777777" w:rsidR="001810A1" w:rsidRPr="00EA5AF2" w:rsidRDefault="001810A1" w:rsidP="007C0764">
      <w:pPr>
        <w:rPr>
          <w:rFonts w:ascii="Palatino Linotype" w:hAnsi="Palatino Linotype"/>
          <w:sz w:val="22"/>
          <w:szCs w:val="22"/>
        </w:rPr>
      </w:pPr>
    </w:p>
    <w:p w14:paraId="6733469E" w14:textId="4E73F808" w:rsidR="007C0764" w:rsidRPr="00EA5AF2" w:rsidRDefault="001810A1" w:rsidP="007C0764">
      <w:p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 xml:space="preserve">Add the following text </w:t>
      </w:r>
      <w:r w:rsidR="00D5591F" w:rsidRPr="00EA5AF2">
        <w:rPr>
          <w:rFonts w:ascii="Palatino Linotype" w:hAnsi="Palatino Linotype"/>
          <w:sz w:val="22"/>
          <w:szCs w:val="22"/>
        </w:rPr>
        <w:t>on the last panel</w:t>
      </w:r>
      <w:r w:rsidR="00255E77">
        <w:rPr>
          <w:rFonts w:ascii="Palatino Linotype" w:hAnsi="Palatino Linotype"/>
          <w:sz w:val="22"/>
          <w:szCs w:val="22"/>
        </w:rPr>
        <w:t xml:space="preserve"> of each bucket</w:t>
      </w:r>
      <w:r w:rsidR="00D5591F" w:rsidRPr="00EA5AF2">
        <w:rPr>
          <w:rFonts w:ascii="Palatino Linotype" w:hAnsi="Palatino Linotype"/>
          <w:sz w:val="22"/>
          <w:szCs w:val="22"/>
        </w:rPr>
        <w:t xml:space="preserve"> or somewhere else if more appropriate</w:t>
      </w:r>
      <w:r w:rsidRPr="00EA5AF2">
        <w:rPr>
          <w:rFonts w:ascii="Palatino Linotype" w:hAnsi="Palatino Linotype"/>
          <w:sz w:val="22"/>
          <w:szCs w:val="22"/>
        </w:rPr>
        <w:t>:</w:t>
      </w:r>
    </w:p>
    <w:p w14:paraId="5684A47E" w14:textId="77777777" w:rsidR="00D5591F" w:rsidRPr="00EA5AF2" w:rsidRDefault="00D5591F" w:rsidP="007C0764">
      <w:pPr>
        <w:rPr>
          <w:rFonts w:ascii="Palatino Linotype" w:hAnsi="Palatino Linotype"/>
          <w:sz w:val="22"/>
          <w:szCs w:val="22"/>
        </w:rPr>
      </w:pPr>
    </w:p>
    <w:p w14:paraId="5D67ADBC" w14:textId="279F0934" w:rsidR="007C0764" w:rsidRPr="00EA5AF2" w:rsidRDefault="008B3642" w:rsidP="007C0764">
      <w:pPr>
        <w:rPr>
          <w:rFonts w:ascii="Palatino Linotype" w:hAnsi="Palatino Linotype"/>
          <w:sz w:val="22"/>
          <w:szCs w:val="22"/>
        </w:rPr>
      </w:pPr>
      <w:r w:rsidRPr="00EA5AF2">
        <w:rPr>
          <w:rFonts w:ascii="Palatino Linotype" w:hAnsi="Palatino Linotype"/>
          <w:sz w:val="22"/>
          <w:szCs w:val="22"/>
        </w:rPr>
        <w:t>Learn more about Texas county government</w:t>
      </w:r>
      <w:r w:rsidR="007C0764" w:rsidRPr="00EA5AF2">
        <w:rPr>
          <w:rFonts w:ascii="Palatino Linotype" w:hAnsi="Palatino Linotype"/>
          <w:sz w:val="22"/>
          <w:szCs w:val="22"/>
        </w:rPr>
        <w:t>.</w:t>
      </w:r>
    </w:p>
    <w:p w14:paraId="2415CE45" w14:textId="1615328A" w:rsidR="007C0764" w:rsidRPr="00EA5AF2" w:rsidRDefault="00EA5AF2" w:rsidP="007C0764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&lt;</w:t>
      </w:r>
      <w:r w:rsidR="007C0764" w:rsidRPr="00EA5AF2">
        <w:rPr>
          <w:rFonts w:ascii="Palatino Linotype" w:hAnsi="Palatino Linotype"/>
          <w:sz w:val="22"/>
          <w:szCs w:val="22"/>
        </w:rPr>
        <w:t xml:space="preserve">link to </w:t>
      </w:r>
      <w:r w:rsidR="00D5591F" w:rsidRPr="00EA5AF2">
        <w:rPr>
          <w:rFonts w:ascii="Palatino Linotype" w:hAnsi="Palatino Linotype"/>
          <w:b/>
          <w:sz w:val="22"/>
          <w:szCs w:val="22"/>
        </w:rPr>
        <w:t xml:space="preserve">About </w:t>
      </w:r>
      <w:r w:rsidR="007C0764" w:rsidRPr="00EA5AF2">
        <w:rPr>
          <w:rFonts w:ascii="Palatino Linotype" w:hAnsi="Palatino Linotype"/>
          <w:b/>
          <w:sz w:val="22"/>
          <w:szCs w:val="22"/>
        </w:rPr>
        <w:t>Texas Counties</w:t>
      </w:r>
      <w:r w:rsidR="007C0764" w:rsidRPr="00EA5AF2">
        <w:rPr>
          <w:rFonts w:ascii="Palatino Linotype" w:hAnsi="Palatino Linotype"/>
          <w:sz w:val="22"/>
          <w:szCs w:val="22"/>
        </w:rPr>
        <w:t xml:space="preserve"> page on TAC website</w:t>
      </w:r>
      <w:r w:rsidR="00D5591F" w:rsidRPr="00EA5AF2">
        <w:rPr>
          <w:rFonts w:ascii="Palatino Linotype" w:hAnsi="Palatino Linotype"/>
          <w:sz w:val="22"/>
          <w:szCs w:val="22"/>
        </w:rPr>
        <w:t>; revise the c</w:t>
      </w:r>
      <w:r w:rsidR="007C0764" w:rsidRPr="00EA5AF2">
        <w:rPr>
          <w:rFonts w:ascii="Palatino Linotype" w:hAnsi="Palatino Linotype"/>
          <w:sz w:val="22"/>
          <w:szCs w:val="22"/>
        </w:rPr>
        <w:t xml:space="preserve">opy on that page to include link to TCD public site and </w:t>
      </w:r>
      <w:r w:rsidR="00D5591F" w:rsidRPr="00EA5AF2">
        <w:rPr>
          <w:rFonts w:ascii="Palatino Linotype" w:hAnsi="Palatino Linotype"/>
          <w:sz w:val="22"/>
          <w:szCs w:val="22"/>
        </w:rPr>
        <w:t>to link to</w:t>
      </w:r>
      <w:r w:rsidR="007C0764" w:rsidRPr="00EA5AF2">
        <w:rPr>
          <w:rFonts w:ascii="Palatino Linotype" w:hAnsi="Palatino Linotype"/>
          <w:sz w:val="22"/>
          <w:szCs w:val="22"/>
        </w:rPr>
        <w:t xml:space="preserve"> the same </w:t>
      </w:r>
      <w:r w:rsidR="00D5591F" w:rsidRPr="00EA5AF2">
        <w:rPr>
          <w:rFonts w:ascii="Palatino Linotype" w:hAnsi="Palatino Linotype"/>
          <w:sz w:val="22"/>
          <w:szCs w:val="22"/>
        </w:rPr>
        <w:t xml:space="preserve">in-depth </w:t>
      </w:r>
      <w:r w:rsidR="001810A1" w:rsidRPr="00EA5AF2">
        <w:rPr>
          <w:rFonts w:ascii="Palatino Linotype" w:hAnsi="Palatino Linotype"/>
          <w:sz w:val="22"/>
          <w:szCs w:val="22"/>
        </w:rPr>
        <w:t>resources that are listed in that page’s</w:t>
      </w:r>
      <w:r w:rsidR="007C0764" w:rsidRPr="00EA5AF2">
        <w:rPr>
          <w:rFonts w:ascii="Palatino Linotype" w:hAnsi="Palatino Linotype"/>
          <w:sz w:val="22"/>
          <w:szCs w:val="22"/>
        </w:rPr>
        <w:t xml:space="preserve"> sidebar navigation</w:t>
      </w:r>
      <w:r w:rsidR="00060489" w:rsidRPr="00EA5AF2">
        <w:rPr>
          <w:rFonts w:ascii="Palatino Linotype" w:hAnsi="Palatino Linotype"/>
          <w:sz w:val="22"/>
          <w:szCs w:val="22"/>
        </w:rPr>
        <w:t>, such as county data, county maps, county websites, county elections. Remove “About Texas County Officials” link from the sidebar</w:t>
      </w:r>
      <w:r w:rsidR="008B3642" w:rsidRPr="00EA5AF2">
        <w:rPr>
          <w:rFonts w:ascii="Palatino Linotype" w:hAnsi="Palatino Linotype"/>
          <w:sz w:val="22"/>
          <w:szCs w:val="22"/>
        </w:rPr>
        <w:t xml:space="preserve"> of that page</w:t>
      </w:r>
      <w:r w:rsidR="00060489" w:rsidRPr="00EA5AF2">
        <w:rPr>
          <w:rFonts w:ascii="Palatino Linotype" w:hAnsi="Palatino Linotype"/>
          <w:sz w:val="22"/>
          <w:szCs w:val="22"/>
        </w:rPr>
        <w:t xml:space="preserve"> but leave that content on the </w:t>
      </w:r>
      <w:r w:rsidR="008B3642" w:rsidRPr="00EA5AF2">
        <w:rPr>
          <w:rFonts w:ascii="Palatino Linotype" w:hAnsi="Palatino Linotype"/>
          <w:sz w:val="22"/>
          <w:szCs w:val="22"/>
        </w:rPr>
        <w:t xml:space="preserve">TAC </w:t>
      </w:r>
      <w:r w:rsidR="00060489" w:rsidRPr="00EA5AF2">
        <w:rPr>
          <w:rFonts w:ascii="Palatino Linotype" w:hAnsi="Palatino Linotype"/>
          <w:sz w:val="22"/>
          <w:szCs w:val="22"/>
        </w:rPr>
        <w:t xml:space="preserve">site since it linked </w:t>
      </w:r>
      <w:r w:rsidR="008B3642" w:rsidRPr="00EA5AF2">
        <w:rPr>
          <w:rFonts w:ascii="Palatino Linotype" w:hAnsi="Palatino Linotype"/>
          <w:sz w:val="22"/>
          <w:szCs w:val="22"/>
        </w:rPr>
        <w:t>to by the</w:t>
      </w:r>
      <w:r w:rsidR="00060489" w:rsidRPr="00EA5AF2">
        <w:rPr>
          <w:rFonts w:ascii="Palatino Linotype" w:hAnsi="Palatino Linotype"/>
          <w:sz w:val="22"/>
          <w:szCs w:val="22"/>
        </w:rPr>
        <w:t xml:space="preserve"> “For County Officials” page.</w:t>
      </w:r>
      <w:r>
        <w:rPr>
          <w:rFonts w:ascii="Palatino Linotype" w:hAnsi="Palatino Linotype"/>
          <w:sz w:val="22"/>
          <w:szCs w:val="22"/>
        </w:rPr>
        <w:t>&gt;</w:t>
      </w:r>
    </w:p>
    <w:p w14:paraId="081EE3CC" w14:textId="77777777" w:rsidR="007C0764" w:rsidRPr="00EA5AF2" w:rsidRDefault="007C0764" w:rsidP="007C0764">
      <w:pPr>
        <w:rPr>
          <w:rFonts w:ascii="Palatino Linotype" w:hAnsi="Palatino Linotype"/>
          <w:sz w:val="22"/>
          <w:szCs w:val="22"/>
        </w:rPr>
      </w:pPr>
    </w:p>
    <w:p w14:paraId="41D1C43B" w14:textId="63898644" w:rsidR="00011A0F" w:rsidRPr="00EA5AF2" w:rsidRDefault="00011A0F">
      <w:pPr>
        <w:rPr>
          <w:rFonts w:ascii="Palatino Linotype" w:hAnsi="Palatino Linotype"/>
        </w:rPr>
      </w:pPr>
    </w:p>
    <w:sectPr w:rsidR="00011A0F" w:rsidRPr="00EA5AF2" w:rsidSect="0009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A878E6"/>
    <w:multiLevelType w:val="hybridMultilevel"/>
    <w:tmpl w:val="AC74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C7F5A"/>
    <w:multiLevelType w:val="hybridMultilevel"/>
    <w:tmpl w:val="6948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69"/>
    <w:rsid w:val="00011A0F"/>
    <w:rsid w:val="00051CF5"/>
    <w:rsid w:val="00060489"/>
    <w:rsid w:val="00095408"/>
    <w:rsid w:val="000B3CE7"/>
    <w:rsid w:val="001810A1"/>
    <w:rsid w:val="00255E77"/>
    <w:rsid w:val="00376969"/>
    <w:rsid w:val="003C6704"/>
    <w:rsid w:val="0046516A"/>
    <w:rsid w:val="00490893"/>
    <w:rsid w:val="004C73CC"/>
    <w:rsid w:val="007C0764"/>
    <w:rsid w:val="007F1B60"/>
    <w:rsid w:val="008B3642"/>
    <w:rsid w:val="008C6312"/>
    <w:rsid w:val="009F6073"/>
    <w:rsid w:val="00A1005E"/>
    <w:rsid w:val="00A51934"/>
    <w:rsid w:val="00A73145"/>
    <w:rsid w:val="00AB789E"/>
    <w:rsid w:val="00B7789D"/>
    <w:rsid w:val="00B96A68"/>
    <w:rsid w:val="00C36A76"/>
    <w:rsid w:val="00D47D14"/>
    <w:rsid w:val="00D5591F"/>
    <w:rsid w:val="00DE000F"/>
    <w:rsid w:val="00E068E9"/>
    <w:rsid w:val="00EA5AF2"/>
    <w:rsid w:val="00F80BEE"/>
    <w:rsid w:val="00F8202A"/>
    <w:rsid w:val="00F87A0B"/>
    <w:rsid w:val="00FB45D1"/>
    <w:rsid w:val="00FE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20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96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69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696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696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769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96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69"/>
    <w:rPr>
      <w:rFonts w:ascii="Times New Roman" w:eastAsiaTheme="minorEastAsia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0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0A1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Nihlean</dc:creator>
  <cp:keywords/>
  <dc:description/>
  <cp:lastModifiedBy>Laura Westcott</cp:lastModifiedBy>
  <cp:revision>2</cp:revision>
  <cp:lastPrinted>2016-05-02T19:45:00Z</cp:lastPrinted>
  <dcterms:created xsi:type="dcterms:W3CDTF">2016-07-05T14:42:00Z</dcterms:created>
  <dcterms:modified xsi:type="dcterms:W3CDTF">2016-07-05T14:42:00Z</dcterms:modified>
</cp:coreProperties>
</file>