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zaxffc97k2u"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Since we opened our doors in 2009, the world of commerce has evolved immensely, and so has Square. After enabling anyone to take payments and never miss a sale, we saw sellers stymied by disparate, outmoded products and tools that wouldn’t work together.So we expanded into software and started building integrated, omnichannel solutions – to help sellers sell online, manage inventory, offer buy now, pay later functionality, book appointments, engage loyal buyers, and hire and pay staff. Across it all, we’ve embedded financial services tools at the point of sale, so merchants can access a business loan and manage their cash flow in one place. Afterpay furthers our goal to provide omnichannel tools that unlock meaningful value and growth, enabling sellers to capture the next generation shopper, increase order sizes, and compete at a larger scale.Today, we are a partner to sellers of all sizes – large, enterprise-scale businesses with complex operations, sellers just starting, as well as merchants who began selling with Square and have grown larger over time. As our sellers grow, so do our solutions. There is a massive opportunity in front of us. We’re building a significant, meaningful, and lasting business, and we are helping sellers worldwide do the same.</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The Role</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rtl w:val="0"/>
        </w:rPr>
        <w:t xml:space="preserve">We are looking for an experienced data science leader to develop and lead our growing Square Point of Sale Data Science &amp; Analytics team. Over the past year, one of Square’s top strategic bets has been to converge a disparate set of POS apps into a single app that can serve a large and diverse set of sellers, in turn delivering tremendous business value. This team plays a crucial role in Square’s success, and as this team continues to scale and build there will be numerous ways for data science to generate additional impact—such as strategic sizing of opportunities, data foundations/instrumentation, operationalizing new metrics, evaluating the incremental impact of new launches, leveraging machine learning to carry out segmentation/generate predictive insights, and collaborating with other orgs across Square and Block.</w:t>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As Director of Data Science &amp; Analytics for Square Point of Sale, you will oversee a small team of data scientists &amp; analysts, contribute to our flagship product’s strategic decision-making processes, and grow and develop the team in partnership with Product, Engineering, Design, and Marketing leadership. While this is a leadership role, we need someone with enough technical depth to roll up their sleeves and collaborate with individual contributors of varied experience levels; please expect an interview process which assesses both leadership and technical Data Science skills.</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This role will be responsible for identifying, overseeing, and driving broad-reaching data efforts outside of the Point of Sale domain that impact Square and Block as a whole: from ‘people’ practices like how we hire &amp; promote; to data foundations and standardizing best data practices; to streamlined, lightweight processes that enable us to do our best work. Here you will directly partner with VP-level leadership across Data, Product, Engineering, Marketing, Design, and beyond; this presents a significant opportunity for exposure and impact throughout the business. Your contributions will shape excellence in Data Science &amp; Analytics for Square and Block’s next stage of growth.</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You Will</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Fonts w:ascii="Roboto" w:cs="Roboto" w:eastAsia="Roboto" w:hAnsi="Roboto"/>
          <w:rtl w:val="0"/>
        </w:rPr>
        <w:t xml:space="preserve">You Have</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Technologies We Use and Teach</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Zone A:: $239,600 USD - $359,400 USD</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Fonts w:ascii="Roboto" w:cs="Roboto" w:eastAsia="Roboto" w:hAnsi="Roboto"/>
          <w:rtl w:val="0"/>
        </w:rPr>
        <w:t xml:space="preserve">Zone B: : $239,600 USD - $359,400 USD</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Zone C:: $239,600 USD - $359,400 USD</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Zone D:: $239,600 USD - $359,400 USD</w:t>
      </w:r>
    </w:p>
    <w:p w:rsidR="00000000" w:rsidDel="00000000" w:rsidP="00000000" w:rsidRDefault="00000000" w:rsidRPr="00000000" w14:paraId="00000019">
      <w:pPr>
        <w:shd w:fill="ffffff" w:val="clear"/>
        <w:rPr>
          <w:rFonts w:ascii="Roboto" w:cs="Roboto" w:eastAsia="Roboto" w:hAnsi="Roboto"/>
          <w:color w:val="1155cc"/>
          <w:u w:val="single"/>
        </w:rPr>
      </w:pPr>
      <w:r w:rsidDel="00000000" w:rsidR="00000000" w:rsidRPr="00000000">
        <w:rPr>
          <w:rFonts w:ascii="Roboto" w:cs="Roboto" w:eastAsia="Roboto" w:hAnsi="Roboto"/>
          <w:rtl w:val="0"/>
        </w:rPr>
        <w:t xml:space="preserve">Every benefit we offer is designed with one goal: empowering you to do the best work of your career while building the life you want. Remote work, medical insurance, flexible time off, retirement savings plans, and modern family planning are just some of our offering.</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Check out our other benefits at Block.</w:t>
        </w:r>
      </w:hyperlink>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Block, Inc. (NYSE: XYZ) builds technology to increase access to the global economy. Each of our brands unlocks different aspects of the economy for more people. Square makes commerce and financial services accessible to sellers. Cash App is the easy way to spend, send, and store money. Afterpay is transforming the way customers manage their spending over time. TIDAL is a music platform that empowers artists to thrive as entrepreneurs. Bitkey is a simple self-custody wallet built for bitcoin. Proto is a suite of bitcoin mining products and services. Together, we’re helping build a financial system that is open to everyone.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xyz/documents/benefits.pdf" TargetMode="External"/><Relationship Id="rId7" Type="http://schemas.openxmlformats.org/officeDocument/2006/relationships/hyperlink" Target="https://block.xyz/documents/benefit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