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Avetta</w:t>
      </w:r>
    </w:p>
    <w:p w:rsidR="00000000" w:rsidDel="00000000" w:rsidP="00000000" w:rsidRDefault="00000000" w:rsidRPr="00000000" w14:paraId="0000000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Avetta is a leading software company revolutionizing supply chain risk management. Our AI-powered Connect SaaS platform seamlessly links businesses with a network of pre-vetted suppliers and contractors, streamlining operations and reducing risk. With advanced analytics and predictive insights, we empower organizations to enhance efficiency, maintain compliance, and uphold the highest standards of safety and sustainability.</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Summary</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Director of Data Science will be responsible for leading the data science functions within the organization. Director will set the strategic direction for data science initiatives, manage a team of data scientists, and work closely with other departments to integrate data-driven solutions into business processes. The ideal candidate will have a strong background in data science, excellent leadership skills, and a proven track record of delivering impactful data solutions.</w:t>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Essential Duties And Responsibilities</w:t>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numPr>
          <w:ilvl w:val="0"/>
          <w:numId w:val="2"/>
        </w:numPr>
        <w:spacing w:after="0" w:afterAutospacing="0" w:before="220" w:lineRule="auto"/>
        <w:ind w:left="720" w:hanging="360"/>
      </w:pPr>
      <w:r w:rsidDel="00000000" w:rsidR="00000000" w:rsidRPr="00000000">
        <w:rPr>
          <w:rFonts w:ascii="Roboto" w:cs="Roboto" w:eastAsia="Roboto" w:hAnsi="Roboto"/>
          <w:sz w:val="21"/>
          <w:szCs w:val="21"/>
          <w:highlight w:val="white"/>
          <w:rtl w:val="0"/>
        </w:rPr>
        <w:t xml:space="preserve">Develop and execute the overall data science strategy aligned with the company’s objectives.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Lead, mentor, and manage a team of data scientists, fostering a culture of collaboration and continuous learning.</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Be able to dive deep into the data science details and pair with the data scientists as needed to help unblock their research.</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Build a culture that fosters the use of “Generative AI” across R&amp;D.</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Oversee the development and implementation of advanced analytical models, algorithms, and predictive analytics to solve complex business problems.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Collaborate with cross-functional teams, including engineering, product management, and marketing, to identify opportunities for leveraging data to drive business growth.</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Ensure the quality, accuracy, and integrity of all data science deliverables.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Stay abreast of the latest advancements in data science, machine learning, and AI technologies, and evaluate their potential application within the organization.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Drive the adoption of best practices in data science, including coding standards, model development, and validation techniques.</w:t>
      </w:r>
    </w:p>
    <w:p w:rsidR="00000000" w:rsidDel="00000000" w:rsidP="00000000" w:rsidRDefault="00000000" w:rsidRPr="00000000" w14:paraId="00000014">
      <w:pPr>
        <w:numPr>
          <w:ilvl w:val="0"/>
          <w:numId w:val="2"/>
        </w:numPr>
        <w:spacing w:after="220" w:before="0" w:beforeAutospacing="0" w:lineRule="auto"/>
        <w:ind w:left="720" w:hanging="360"/>
      </w:pPr>
      <w:r w:rsidDel="00000000" w:rsidR="00000000" w:rsidRPr="00000000">
        <w:rPr>
          <w:rFonts w:ascii="Roboto" w:cs="Roboto" w:eastAsia="Roboto" w:hAnsi="Roboto"/>
          <w:sz w:val="21"/>
          <w:szCs w:val="21"/>
          <w:highlight w:val="white"/>
          <w:rtl w:val="0"/>
        </w:rPr>
        <w:t xml:space="preserve">Present findings and recommendations to senior leadership and stakeholders in a clear and actionable manner.</w:t>
        <w:br w:type="textWrapping"/>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Preferred Qualifications</w:t>
      </w:r>
    </w:p>
    <w:p w:rsidR="00000000" w:rsidDel="00000000" w:rsidP="00000000" w:rsidRDefault="00000000" w:rsidRPr="00000000" w14:paraId="0000001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7">
      <w:pPr>
        <w:numPr>
          <w:ilvl w:val="0"/>
          <w:numId w:val="3"/>
        </w:numPr>
        <w:spacing w:after="0" w:afterAutospacing="0" w:before="220" w:lineRule="auto"/>
        <w:ind w:left="720" w:hanging="360"/>
      </w:pPr>
      <w:r w:rsidDel="00000000" w:rsidR="00000000" w:rsidRPr="00000000">
        <w:rPr>
          <w:rFonts w:ascii="Roboto" w:cs="Roboto" w:eastAsia="Roboto" w:hAnsi="Roboto"/>
          <w:sz w:val="21"/>
          <w:szCs w:val="21"/>
          <w:highlight w:val="white"/>
          <w:rtl w:val="0"/>
        </w:rPr>
        <w:t xml:space="preserve">Minimum of 8 years of experience in data science, with at least 3 years in a leadership role.</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Strong expertise in machine learning, statistical modeling, and data mining techniques.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Proficiency in programming languages such as Python, R, or Scala, and experience with data science tools and frameworks.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Excellent communication and presentation skills, with the ability to convey complex concepts to non-technical audiences.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Roboto" w:cs="Roboto" w:eastAsia="Roboto" w:hAnsi="Roboto"/>
          <w:sz w:val="21"/>
          <w:szCs w:val="21"/>
          <w:highlight w:val="white"/>
          <w:rtl w:val="0"/>
        </w:rPr>
        <w:t xml:space="preserve">Demonstrated ability to manage multiple projects and deliver results in a fast-paced environment.</w:t>
      </w:r>
    </w:p>
    <w:p w:rsidR="00000000" w:rsidDel="00000000" w:rsidP="00000000" w:rsidRDefault="00000000" w:rsidRPr="00000000" w14:paraId="0000001C">
      <w:pPr>
        <w:numPr>
          <w:ilvl w:val="0"/>
          <w:numId w:val="3"/>
        </w:numPr>
        <w:spacing w:after="220" w:before="0" w:beforeAutospacing="0" w:lineRule="auto"/>
        <w:ind w:left="720" w:hanging="360"/>
      </w:pPr>
      <w:r w:rsidDel="00000000" w:rsidR="00000000" w:rsidRPr="00000000">
        <w:rPr>
          <w:rFonts w:ascii="Roboto" w:cs="Roboto" w:eastAsia="Roboto" w:hAnsi="Roboto"/>
          <w:sz w:val="21"/>
          <w:szCs w:val="21"/>
          <w:highlight w:val="white"/>
          <w:rtl w:val="0"/>
        </w:rPr>
        <w:t xml:space="preserve">Strong analytical and problem-solving skills, with keen attention to detail.</w:t>
        <w:br w:type="textWrapping"/>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Ideal Education &amp; Training</w:t>
      </w:r>
    </w:p>
    <w:p w:rsidR="00000000" w:rsidDel="00000000" w:rsidP="00000000" w:rsidRDefault="00000000" w:rsidRPr="00000000" w14:paraId="0000001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F">
      <w:pPr>
        <w:numPr>
          <w:ilvl w:val="0"/>
          <w:numId w:val="1"/>
        </w:numPr>
        <w:spacing w:after="220" w:before="220" w:lineRule="auto"/>
        <w:ind w:left="720" w:hanging="360"/>
      </w:pPr>
      <w:r w:rsidDel="00000000" w:rsidR="00000000" w:rsidRPr="00000000">
        <w:rPr>
          <w:rFonts w:ascii="Roboto" w:cs="Roboto" w:eastAsia="Roboto" w:hAnsi="Roboto"/>
          <w:sz w:val="21"/>
          <w:szCs w:val="21"/>
          <w:highlight w:val="white"/>
          <w:rtl w:val="0"/>
        </w:rPr>
        <w:t xml:space="preserve">M.S. or Ph.D. in Data Science, Computer Science, Statistics, Mathematics, or a related field.</w:t>
        <w:br w:type="textWrapping"/>
      </w:r>
    </w:p>
    <w:p w:rsidR="00000000" w:rsidDel="00000000" w:rsidP="00000000" w:rsidRDefault="00000000" w:rsidRPr="00000000" w14:paraId="000000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At Avetta, we are committed to salary transparency to ensure equitable hiring practices and promote trust. The salary range included in this job posting is based on internal and market data and the role's responsibilities. The final compensation offered to a candidate will be determined by several factors, including work location, job-related skills, experience, and relevant education or training.</w:t>
      </w:r>
    </w:p>
    <w:p w:rsidR="00000000" w:rsidDel="00000000" w:rsidP="00000000" w:rsidRDefault="00000000" w:rsidRPr="00000000" w14:paraId="0000002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salary range for this position is $186,000.00 - $218,000.00 per year, with bonus eligibility.</w:t>
      </w:r>
    </w:p>
    <w:p w:rsidR="00000000" w:rsidDel="00000000" w:rsidP="00000000" w:rsidRDefault="00000000" w:rsidRPr="00000000" w14:paraId="0000002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also offer a comprehensive benefits package, which includes health, dental and vision insurance, 401(k), Paid Time Off, and professional development opportunities.</w:t>
      </w:r>
    </w:p>
    <w:p w:rsidR="00000000" w:rsidDel="00000000" w:rsidP="00000000" w:rsidRDefault="00000000" w:rsidRPr="00000000" w14:paraId="0000002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Avetta is an equal opportunity employer and values diversity. We encourage individuals from all backgrounds and experiences to apply.</w:t>
      </w:r>
    </w:p>
    <w:p w:rsidR="00000000" w:rsidDel="00000000" w:rsidP="00000000" w:rsidRDefault="00000000" w:rsidRPr="00000000" w14:paraId="0000002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apply for the Director of Data Science position, please submit your online application by 3/10/2025, at 11:59 PM PST.</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