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rPr>
          <w:b w:val="1"/>
          <w:color w:val="373e4d"/>
          <w:sz w:val="24"/>
          <w:szCs w:val="24"/>
        </w:rPr>
      </w:pPr>
      <w:r w:rsidDel="00000000" w:rsidR="00000000" w:rsidRPr="00000000">
        <w:rPr>
          <w:b w:val="1"/>
          <w:color w:val="373e4d"/>
          <w:sz w:val="24"/>
          <w:szCs w:val="24"/>
          <w:rtl w:val="0"/>
        </w:rPr>
        <w:t xml:space="preserve">About LangChain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color w:val="373e4d"/>
          <w:sz w:val="24"/>
          <w:szCs w:val="24"/>
        </w:rPr>
      </w:pPr>
      <w:r w:rsidDel="00000000" w:rsidR="00000000" w:rsidRPr="00000000">
        <w:rPr>
          <w:color w:val="373e4d"/>
          <w:sz w:val="24"/>
          <w:szCs w:val="24"/>
          <w:rtl w:val="0"/>
        </w:rPr>
        <w:t xml:space="preserve">We're on a mission to make it easy to build the LLM apps of tomorrow, today. We build products that enable developers to go from an idea to working code in an afternoon and in the hands of users in days or weeks. We’re humbled to support ~1M developers who choose to build with LangChain. And we built </w:t>
      </w:r>
      <w:hyperlink r:id="rId6">
        <w:r w:rsidDel="00000000" w:rsidR="00000000" w:rsidRPr="00000000">
          <w:rPr>
            <w:color w:val="1155cc"/>
            <w:sz w:val="24"/>
            <w:szCs w:val="24"/>
            <w:u w:val="single"/>
            <w:rtl w:val="0"/>
          </w:rPr>
          <w:t xml:space="preserve">LangSmith</w:t>
        </w:r>
      </w:hyperlink>
      <w:r w:rsidDel="00000000" w:rsidR="00000000" w:rsidRPr="00000000">
        <w:rPr>
          <w:color w:val="373e4d"/>
          <w:sz w:val="24"/>
          <w:szCs w:val="24"/>
          <w:rtl w:val="0"/>
        </w:rPr>
        <w:t xml:space="preserve"> to support all stages of the AI engineering lifecycle, to get applications into production faster. We’re a small team making an outsized impact (</w:t>
      </w:r>
      <w:hyperlink r:id="rId7">
        <w:r w:rsidDel="00000000" w:rsidR="00000000" w:rsidRPr="00000000">
          <w:rPr>
            <w:color w:val="1155cc"/>
            <w:sz w:val="24"/>
            <w:szCs w:val="24"/>
            <w:u w:val="single"/>
            <w:rtl w:val="0"/>
          </w:rPr>
          <w:t xml:space="preserve">~15M monthly downloads</w:t>
        </w:r>
      </w:hyperlink>
      <w:r w:rsidDel="00000000" w:rsidR="00000000" w:rsidRPr="00000000">
        <w:rPr>
          <w:color w:val="373e4d"/>
          <w:sz w:val="24"/>
          <w:szCs w:val="24"/>
          <w:rtl w:val="0"/>
        </w:rPr>
        <w:t xml:space="preserve">and </w:t>
      </w:r>
      <w:hyperlink r:id="rId8">
        <w:r w:rsidDel="00000000" w:rsidR="00000000" w:rsidRPr="00000000">
          <w:rPr>
            <w:color w:val="1155cc"/>
            <w:sz w:val="24"/>
            <w:szCs w:val="24"/>
            <w:u w:val="single"/>
            <w:rtl w:val="0"/>
          </w:rPr>
          <w:t xml:space="preserve">~100K applications powered</w:t>
        </w:r>
      </w:hyperlink>
      <w:r w:rsidDel="00000000" w:rsidR="00000000" w:rsidRPr="00000000">
        <w:rPr>
          <w:color w:val="373e4d"/>
          <w:sz w:val="24"/>
          <w:szCs w:val="24"/>
          <w:rtl w:val="0"/>
        </w:rPr>
        <w:t xml:space="preserv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color w:val="373e4d"/>
          <w:sz w:val="24"/>
          <w:szCs w:val="24"/>
        </w:rPr>
      </w:pPr>
      <w:r w:rsidDel="00000000" w:rsidR="00000000" w:rsidRPr="00000000">
        <w:rPr>
          <w:color w:val="373e4d"/>
          <w:sz w:val="24"/>
          <w:szCs w:val="24"/>
          <w:rtl w:val="0"/>
        </w:rPr>
        <w:t xml:space="preserve">We are backed by some of the best venture capitalists, including Benchmark and Sequoia Capital, and we have big ambitions and are set up to build an enduring business.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b w:val="1"/>
          <w:color w:val="373e4d"/>
          <w:sz w:val="24"/>
          <w:szCs w:val="24"/>
        </w:rPr>
      </w:pPr>
      <w:r w:rsidDel="00000000" w:rsidR="00000000" w:rsidRPr="00000000">
        <w:rPr>
          <w:b w:val="1"/>
          <w:color w:val="373e4d"/>
          <w:sz w:val="24"/>
          <w:szCs w:val="24"/>
          <w:rtl w:val="0"/>
        </w:rPr>
        <w:t xml:space="preserve">About the role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color w:val="373e4d"/>
          <w:sz w:val="24"/>
          <w:szCs w:val="24"/>
        </w:rPr>
      </w:pPr>
      <w:r w:rsidDel="00000000" w:rsidR="00000000" w:rsidRPr="00000000">
        <w:rPr>
          <w:b w:val="1"/>
          <w:color w:val="373e4d"/>
          <w:sz w:val="24"/>
          <w:szCs w:val="24"/>
          <w:rtl w:val="0"/>
        </w:rPr>
        <w:t xml:space="preserve">In person 5 days/week in San Francisco, CA or New York, NY </w:t>
      </w:r>
      <w:r w:rsidDel="00000000" w:rsidR="00000000" w:rsidRPr="00000000">
        <w:rPr>
          <w:color w:val="373e4d"/>
          <w:sz w:val="24"/>
          <w:szCs w:val="24"/>
          <w:rtl w:val="0"/>
        </w:rPr>
        <w:t xml:space="preserve">(SF preferred)</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rPr>
          <w:color w:val="373e4d"/>
          <w:sz w:val="24"/>
          <w:szCs w:val="24"/>
        </w:rPr>
      </w:pPr>
      <w:r w:rsidDel="00000000" w:rsidR="00000000" w:rsidRPr="00000000">
        <w:rPr>
          <w:color w:val="373e4d"/>
          <w:sz w:val="24"/>
          <w:szCs w:val="24"/>
          <w:rtl w:val="0"/>
        </w:rPr>
        <w:t xml:space="preserve">We’re looking to add a core maintainer to the LangChain team. This person would be responsible for maintaining and improving the LangChain Python package. </w:t>
      </w:r>
    </w:p>
    <w:p w:rsidR="00000000" w:rsidDel="00000000" w:rsidP="00000000" w:rsidRDefault="00000000" w:rsidRPr="00000000" w14:paraId="00000007">
      <w:pPr>
        <w:numPr>
          <w:ilvl w:val="0"/>
          <w:numId w:val="2"/>
        </w:numPr>
        <w:ind w:left="720" w:hanging="360"/>
      </w:pPr>
      <w:r w:rsidDel="00000000" w:rsidR="00000000" w:rsidRPr="00000000">
        <w:rPr>
          <w:color w:val="373e4d"/>
          <w:sz w:val="24"/>
          <w:szCs w:val="24"/>
          <w:rtl w:val="0"/>
        </w:rPr>
        <w:t xml:space="preserve">Improving the core abstractions and runtime of the </w:t>
      </w:r>
      <w:r w:rsidDel="00000000" w:rsidR="00000000" w:rsidRPr="00000000">
        <w:rPr>
          <w:rFonts w:ascii="Courier New" w:cs="Courier New" w:eastAsia="Courier New" w:hAnsi="Courier New"/>
          <w:color w:val="373e4d"/>
          <w:sz w:val="24"/>
          <w:szCs w:val="24"/>
          <w:rtl w:val="0"/>
        </w:rPr>
        <w:t xml:space="preserve">langchain</w:t>
      </w:r>
      <w:r w:rsidDel="00000000" w:rsidR="00000000" w:rsidRPr="00000000">
        <w:rPr>
          <w:color w:val="373e4d"/>
          <w:sz w:val="24"/>
          <w:szCs w:val="24"/>
          <w:rtl w:val="0"/>
        </w:rPr>
        <w:t xml:space="preserve"> and </w:t>
      </w:r>
      <w:r w:rsidDel="00000000" w:rsidR="00000000" w:rsidRPr="00000000">
        <w:rPr>
          <w:rFonts w:ascii="Courier New" w:cs="Courier New" w:eastAsia="Courier New" w:hAnsi="Courier New"/>
          <w:color w:val="373e4d"/>
          <w:sz w:val="24"/>
          <w:szCs w:val="24"/>
          <w:rtl w:val="0"/>
        </w:rPr>
        <w:t xml:space="preserve">langgraph</w:t>
      </w:r>
      <w:r w:rsidDel="00000000" w:rsidR="00000000" w:rsidRPr="00000000">
        <w:rPr>
          <w:color w:val="373e4d"/>
          <w:sz w:val="24"/>
          <w:szCs w:val="24"/>
          <w:rtl w:val="0"/>
        </w:rPr>
        <w:t xml:space="preserve"> packages</w:t>
      </w:r>
    </w:p>
    <w:p w:rsidR="00000000" w:rsidDel="00000000" w:rsidP="00000000" w:rsidRDefault="00000000" w:rsidRPr="00000000" w14:paraId="00000008">
      <w:pPr>
        <w:numPr>
          <w:ilvl w:val="0"/>
          <w:numId w:val="2"/>
        </w:numPr>
        <w:ind w:left="720" w:hanging="360"/>
      </w:pPr>
      <w:r w:rsidDel="00000000" w:rsidR="00000000" w:rsidRPr="00000000">
        <w:rPr>
          <w:color w:val="373e4d"/>
          <w:sz w:val="24"/>
          <w:szCs w:val="24"/>
          <w:rtl w:val="0"/>
        </w:rPr>
        <w:t xml:space="preserve">Improving </w:t>
      </w:r>
      <w:hyperlink r:id="rId9">
        <w:r w:rsidDel="00000000" w:rsidR="00000000" w:rsidRPr="00000000">
          <w:rPr>
            <w:color w:val="1155cc"/>
            <w:sz w:val="24"/>
            <w:szCs w:val="24"/>
            <w:u w:val="single"/>
            <w:rtl w:val="0"/>
          </w:rPr>
          <w:t xml:space="preserve">documentation</w:t>
        </w:r>
      </w:hyperlink>
      <w:r w:rsidDel="00000000" w:rsidR="00000000" w:rsidRPr="00000000">
        <w:rPr>
          <w:rtl w:val="0"/>
        </w:rPr>
      </w:r>
    </w:p>
    <w:p w:rsidR="00000000" w:rsidDel="00000000" w:rsidP="00000000" w:rsidRDefault="00000000" w:rsidRPr="00000000" w14:paraId="00000009">
      <w:pPr>
        <w:numPr>
          <w:ilvl w:val="0"/>
          <w:numId w:val="2"/>
        </w:numPr>
        <w:ind w:left="720" w:hanging="360"/>
      </w:pPr>
      <w:r w:rsidDel="00000000" w:rsidR="00000000" w:rsidRPr="00000000">
        <w:rPr>
          <w:color w:val="373e4d"/>
          <w:sz w:val="24"/>
          <w:szCs w:val="24"/>
          <w:rtl w:val="0"/>
        </w:rPr>
        <w:t xml:space="preserve">Answering user questions and resolving issues</w:t>
      </w:r>
    </w:p>
    <w:p w:rsidR="00000000" w:rsidDel="00000000" w:rsidP="00000000" w:rsidRDefault="00000000" w:rsidRPr="00000000" w14:paraId="0000000A">
      <w:pPr>
        <w:numPr>
          <w:ilvl w:val="0"/>
          <w:numId w:val="2"/>
        </w:numPr>
        <w:ind w:left="720" w:hanging="360"/>
      </w:pPr>
      <w:r w:rsidDel="00000000" w:rsidR="00000000" w:rsidRPr="00000000">
        <w:rPr>
          <w:color w:val="373e4d"/>
          <w:sz w:val="24"/>
          <w:szCs w:val="24"/>
          <w:rtl w:val="0"/>
        </w:rPr>
        <w:t xml:space="preserve">Use </w:t>
      </w:r>
      <w:r w:rsidDel="00000000" w:rsidR="00000000" w:rsidRPr="00000000">
        <w:rPr>
          <w:rFonts w:ascii="Courier New" w:cs="Courier New" w:eastAsia="Courier New" w:hAnsi="Courier New"/>
          <w:color w:val="373e4d"/>
          <w:sz w:val="24"/>
          <w:szCs w:val="24"/>
          <w:rtl w:val="0"/>
        </w:rPr>
        <w:t xml:space="preserve">langchain</w:t>
      </w:r>
      <w:r w:rsidDel="00000000" w:rsidR="00000000" w:rsidRPr="00000000">
        <w:rPr>
          <w:color w:val="373e4d"/>
          <w:sz w:val="24"/>
          <w:szCs w:val="24"/>
          <w:rtl w:val="0"/>
        </w:rPr>
        <w:t xml:space="preserve"> to build example applications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b w:val="1"/>
          <w:color w:val="373e4d"/>
          <w:sz w:val="24"/>
          <w:szCs w:val="24"/>
        </w:rPr>
      </w:pPr>
      <w:r w:rsidDel="00000000" w:rsidR="00000000" w:rsidRPr="00000000">
        <w:rPr>
          <w:b w:val="1"/>
          <w:color w:val="373e4d"/>
          <w:sz w:val="24"/>
          <w:szCs w:val="24"/>
          <w:rtl w:val="0"/>
        </w:rPr>
        <w:t xml:space="preserve">How to be successful in this role</w:t>
      </w:r>
    </w:p>
    <w:p w:rsidR="00000000" w:rsidDel="00000000" w:rsidP="00000000" w:rsidRDefault="00000000" w:rsidRPr="00000000" w14:paraId="0000000C">
      <w:pPr>
        <w:numPr>
          <w:ilvl w:val="0"/>
          <w:numId w:val="3"/>
        </w:numPr>
        <w:ind w:left="720" w:hanging="360"/>
      </w:pPr>
      <w:r w:rsidDel="00000000" w:rsidR="00000000" w:rsidRPr="00000000">
        <w:rPr>
          <w:color w:val="373e4d"/>
          <w:sz w:val="24"/>
          <w:szCs w:val="24"/>
          <w:rtl w:val="0"/>
        </w:rPr>
        <w:t xml:space="preserve">Have a Software Engineering or Applied Machine Learning background</w:t>
      </w:r>
    </w:p>
    <w:p w:rsidR="00000000" w:rsidDel="00000000" w:rsidP="00000000" w:rsidRDefault="00000000" w:rsidRPr="00000000" w14:paraId="0000000D">
      <w:pPr>
        <w:numPr>
          <w:ilvl w:val="0"/>
          <w:numId w:val="3"/>
        </w:numPr>
        <w:ind w:left="720" w:hanging="360"/>
      </w:pPr>
      <w:r w:rsidDel="00000000" w:rsidR="00000000" w:rsidRPr="00000000">
        <w:rPr>
          <w:color w:val="373e4d"/>
          <w:sz w:val="24"/>
          <w:szCs w:val="24"/>
          <w:rtl w:val="0"/>
        </w:rPr>
        <w:t xml:space="preserve">Have strong written and oral communication skills, with the ability to explain technical concepts clearly and concisely to both technical and non-technical stakeholders</w:t>
      </w:r>
    </w:p>
    <w:p w:rsidR="00000000" w:rsidDel="00000000" w:rsidP="00000000" w:rsidRDefault="00000000" w:rsidRPr="00000000" w14:paraId="0000000E">
      <w:pPr>
        <w:numPr>
          <w:ilvl w:val="0"/>
          <w:numId w:val="3"/>
        </w:numPr>
        <w:ind w:left="720" w:hanging="360"/>
      </w:pPr>
      <w:r w:rsidDel="00000000" w:rsidR="00000000" w:rsidRPr="00000000">
        <w:rPr>
          <w:color w:val="373e4d"/>
          <w:sz w:val="24"/>
          <w:szCs w:val="24"/>
          <w:rtl w:val="0"/>
        </w:rPr>
        <w:t xml:space="preserve">Can thrive in a fast-moving environment. Views unstructured environments as an opportunity to figure out the most impactful work and define the future success of the company</w:t>
      </w:r>
    </w:p>
    <w:p w:rsidR="00000000" w:rsidDel="00000000" w:rsidP="00000000" w:rsidRDefault="00000000" w:rsidRPr="00000000" w14:paraId="0000000F">
      <w:pPr>
        <w:numPr>
          <w:ilvl w:val="0"/>
          <w:numId w:val="3"/>
        </w:numPr>
        <w:ind w:left="720" w:hanging="360"/>
      </w:pPr>
      <w:r w:rsidDel="00000000" w:rsidR="00000000" w:rsidRPr="00000000">
        <w:rPr>
          <w:color w:val="373e4d"/>
          <w:sz w:val="24"/>
          <w:szCs w:val="24"/>
          <w:rtl w:val="0"/>
        </w:rPr>
        <w:t xml:space="preserve">Are ownership-minded. You excel at managing your work efficiently and effectively without the need for close supervision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b w:val="1"/>
          <w:color w:val="373e4d"/>
          <w:sz w:val="24"/>
          <w:szCs w:val="24"/>
        </w:rPr>
      </w:pPr>
      <w:r w:rsidDel="00000000" w:rsidR="00000000" w:rsidRPr="00000000">
        <w:rPr>
          <w:b w:val="1"/>
          <w:color w:val="373e4d"/>
          <w:sz w:val="24"/>
          <w:szCs w:val="24"/>
          <w:rtl w:val="0"/>
        </w:rPr>
        <w:t xml:space="preserve">Compensation &amp; Benefits</w:t>
      </w:r>
    </w:p>
    <w:p w:rsidR="00000000" w:rsidDel="00000000" w:rsidP="00000000" w:rsidRDefault="00000000" w:rsidRPr="00000000" w14:paraId="00000011">
      <w:pPr>
        <w:numPr>
          <w:ilvl w:val="0"/>
          <w:numId w:val="1"/>
        </w:numPr>
        <w:ind w:left="720" w:hanging="360"/>
      </w:pPr>
      <w:r w:rsidDel="00000000" w:rsidR="00000000" w:rsidRPr="00000000">
        <w:rPr>
          <w:color w:val="373e4d"/>
          <w:sz w:val="24"/>
          <w:szCs w:val="24"/>
          <w:rtl w:val="0"/>
        </w:rPr>
        <w:t xml:space="preserve">Competitive salary and equity stake for role and stage of company. Commensurate with experience.</w:t>
      </w:r>
    </w:p>
    <w:p w:rsidR="00000000" w:rsidDel="00000000" w:rsidP="00000000" w:rsidRDefault="00000000" w:rsidRPr="00000000" w14:paraId="00000012">
      <w:pPr>
        <w:numPr>
          <w:ilvl w:val="0"/>
          <w:numId w:val="1"/>
        </w:numPr>
        <w:ind w:left="720" w:hanging="360"/>
      </w:pPr>
      <w:r w:rsidDel="00000000" w:rsidR="00000000" w:rsidRPr="00000000">
        <w:rPr>
          <w:color w:val="373e4d"/>
          <w:sz w:val="24"/>
          <w:szCs w:val="24"/>
          <w:rtl w:val="0"/>
        </w:rPr>
        <w:t xml:space="preserve">Annual salary range: $115,000-$155,000 USD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373e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373e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373e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ython.langchain.com/docs/integrations/providers/" TargetMode="External"/><Relationship Id="rId5" Type="http://schemas.openxmlformats.org/officeDocument/2006/relationships/styles" Target="styles.xml"/><Relationship Id="rId6" Type="http://schemas.openxmlformats.org/officeDocument/2006/relationships/hyperlink" Target="https://www.langchain.com/langsmith" TargetMode="External"/><Relationship Id="rId7" Type="http://schemas.openxmlformats.org/officeDocument/2006/relationships/hyperlink" Target="https://www.pepy.tech/projects/langchain-core" TargetMode="External"/><Relationship Id="rId8" Type="http://schemas.openxmlformats.org/officeDocument/2006/relationships/hyperlink" Target="https://github.com/langchain-ai/langch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