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qyuoz0pi7868"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Do you want to be at the forefront of AI drug discovery and advance the next generation of lifesaving medicine? Now's your opportunity!</w:t>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4">
      <w:pPr>
        <w:shd w:fill="ffffff" w:val="clear"/>
        <w:rPr>
          <w:rFonts w:ascii="Roboto" w:cs="Roboto" w:eastAsia="Roboto" w:hAnsi="Roboto"/>
        </w:rPr>
      </w:pPr>
      <w:r w:rsidDel="00000000" w:rsidR="00000000" w:rsidRPr="00000000">
        <w:rPr>
          <w:rFonts w:ascii="Roboto" w:cs="Roboto" w:eastAsia="Roboto" w:hAnsi="Roboto"/>
          <w:rtl w:val="0"/>
        </w:rPr>
        <w:t xml:space="preserve">BullFrog AI, a technology-enabled drug discovery company, uses AI to aid in advancing the next generation of lifesaving medicine. We are at the intersection of computational biology and Artificial Intelligence and we're seeking an exceptional Senior Vice President of Artificial Intelligence (SVP AI) with a strong background in strategy, leadership, and biomedical analytics to join our expanding team. The selected candidate will have the opportunity to lead cutting-edge projects that integrate AI-driven analytics with groundbreaking biomedical research.</w:t>
      </w:r>
    </w:p>
    <w:p w:rsidR="00000000" w:rsidDel="00000000" w:rsidP="00000000" w:rsidRDefault="00000000" w:rsidRPr="00000000" w14:paraId="0000000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6">
      <w:pPr>
        <w:shd w:fill="ffffff" w:val="clear"/>
        <w:rPr>
          <w:rFonts w:ascii="Roboto" w:cs="Roboto" w:eastAsia="Roboto" w:hAnsi="Roboto"/>
        </w:rPr>
      </w:pPr>
      <w:r w:rsidDel="00000000" w:rsidR="00000000" w:rsidRPr="00000000">
        <w:rPr>
          <w:rFonts w:ascii="Roboto" w:cs="Roboto" w:eastAsia="Roboto" w:hAnsi="Roboto"/>
          <w:rtl w:val="0"/>
        </w:rPr>
        <w:t xml:space="preserve">In this role, the SVP of AI will lead the development of a proprietary ensemble AI platform for multi-modal healthcare data. Additionally, you will oversee a team of data scientists whose day-to-day work is client-dependent with flavors of target discovery, patient subtyping, and exploring multimodal and/or mixed data to gain insights. Additionally, they will build and provide technical contributions to the company’s in-house platform.</w:t>
      </w:r>
    </w:p>
    <w:p w:rsidR="00000000" w:rsidDel="00000000" w:rsidP="00000000" w:rsidRDefault="00000000" w:rsidRPr="00000000" w14:paraId="00000007">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Fonts w:ascii="Roboto" w:cs="Roboto" w:eastAsia="Roboto" w:hAnsi="Roboto"/>
          <w:rtl w:val="0"/>
        </w:rPr>
        <w:t xml:space="preserve">Additional Roles &amp; Responsibilities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Lead and manage a team that:</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Designs, implements, and optimizes, AI models using diverse healthcare data</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Engages in multi-modal genomic analyses such as RNA-Seq differential expression, clustering, and GWAS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Implements AI solutions tailored to life sciences datasets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Collaborate effectively with remote teams to ensure seamless communication and delivery, meeting or exceeding expectations on time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Develop algorithms and software solutions that integrate and evaluate large datasets from multiple disparate sources, and collaboratively</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Identify biologically and clinically meaningful insights from large data and metadata sources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Interpret and effectively communicate data insights and findings to Key stakeholders with great attention to detail &amp; accuracy</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Expand applications across existing and novel Analytics &amp; Big Data domains.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Keep current with technology advances and competitive landscape in the digital health industry</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Educate and present complex data science findings to non-technical stakeholders, ensuring clarity and actionable insights</w:t>
      </w:r>
    </w:p>
    <w:p w:rsidR="00000000" w:rsidDel="00000000" w:rsidP="00000000" w:rsidRDefault="00000000" w:rsidRPr="00000000" w14:paraId="0000001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5">
      <w:pPr>
        <w:shd w:fill="ffffff" w:val="clear"/>
        <w:rPr>
          <w:rFonts w:ascii="Roboto" w:cs="Roboto" w:eastAsia="Roboto" w:hAnsi="Roboto"/>
        </w:rPr>
      </w:pPr>
      <w:r w:rsidDel="00000000" w:rsidR="00000000" w:rsidRPr="00000000">
        <w:rPr>
          <w:rFonts w:ascii="Roboto" w:cs="Roboto" w:eastAsia="Roboto" w:hAnsi="Roboto"/>
          <w:rtl w:val="0"/>
        </w:rPr>
        <w:t xml:space="preserve">Education Requirements</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Bachelor's degree from a top-ranking university in the United States or the United Kingdom.</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A PhD in a quantitative field such as biology, computer science, or engineering, from a top-ranking university in the United States or the United Kingdom.</w:t>
      </w:r>
    </w:p>
    <w:p w:rsidR="00000000" w:rsidDel="00000000" w:rsidP="00000000" w:rsidRDefault="00000000" w:rsidRPr="00000000" w14:paraId="0000001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9">
      <w:pPr>
        <w:shd w:fill="ffffff" w:val="clear"/>
        <w:rPr>
          <w:rFonts w:ascii="Roboto" w:cs="Roboto" w:eastAsia="Roboto" w:hAnsi="Roboto"/>
        </w:rPr>
      </w:pPr>
      <w:r w:rsidDel="00000000" w:rsidR="00000000" w:rsidRPr="00000000">
        <w:rPr>
          <w:rFonts w:ascii="Roboto" w:cs="Roboto" w:eastAsia="Roboto" w:hAnsi="Roboto"/>
          <w:rtl w:val="0"/>
        </w:rPr>
        <w:t xml:space="preserve">Technical Requirements</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rFonts w:ascii="Roboto" w:cs="Roboto" w:eastAsia="Roboto" w:hAnsi="Roboto"/>
          <w:rtl w:val="0"/>
        </w:rPr>
        <w:t xml:space="preserve">A minimum of 10 years of post-graduate experience in life sciences analytics, e.g., in Pharma, Biotech, or Consulting</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A deep understanding of the drug discovery landscape</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At least 1 year of experience working with large language models</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Demonstrated coding proficiency in Python</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in leading teams to apply AI tools in a biotech/pharma</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setting</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Proven record of success in using AI and machine learning tools to</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extract untapped value from the biomedical landscape throughout the</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process of drug development and clinical testing</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Proven experience in developing and implementing AI algorithms for</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quantum computing, utilizing quantum systems to achieve enhanced</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performance and exponential efficiency in solving complex problems.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Extensive experience in facilitating preclinical development, clinical</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testing, and leveraging real-world evidence across broad swaths of</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computational topics in drug discovery and development</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Knowledge of programming in JAVA, SQL, Python, R, and Scala, and</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algorithm development</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and a proven record of success in leveraging AI techniques for preclinical drug discovery (e.g. lead compound identification and</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target discovery) and/or clinical drug development efforts</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Proven problem-solving and decision-making skills to include resource</w:t>
      </w:r>
    </w:p>
    <w:p w:rsidR="00000000" w:rsidDel="00000000" w:rsidP="00000000" w:rsidRDefault="00000000" w:rsidRPr="00000000" w14:paraId="0000002E">
      <w:pPr>
        <w:numPr>
          <w:ilvl w:val="0"/>
          <w:numId w:val="4"/>
        </w:numPr>
        <w:spacing w:after="240" w:before="0" w:beforeAutospacing="0" w:lineRule="auto"/>
        <w:ind w:left="720" w:hanging="360"/>
      </w:pPr>
      <w:r w:rsidDel="00000000" w:rsidR="00000000" w:rsidRPr="00000000">
        <w:rPr>
          <w:rFonts w:ascii="Roboto" w:cs="Roboto" w:eastAsia="Roboto" w:hAnsi="Roboto"/>
          <w:rtl w:val="0"/>
        </w:rPr>
        <w:t xml:space="preserve">planning (time allotment, deadlines, timelines, minimum viable solutions, etc.)</w:t>
      </w:r>
    </w:p>
    <w:p w:rsidR="00000000" w:rsidDel="00000000" w:rsidP="00000000" w:rsidRDefault="00000000" w:rsidRPr="00000000" w14:paraId="0000002F">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0">
      <w:pPr>
        <w:shd w:fill="ffffff" w:val="clear"/>
        <w:rPr>
          <w:rFonts w:ascii="Roboto" w:cs="Roboto" w:eastAsia="Roboto" w:hAnsi="Roboto"/>
        </w:rPr>
      </w:pPr>
      <w:r w:rsidDel="00000000" w:rsidR="00000000" w:rsidRPr="00000000">
        <w:rPr>
          <w:rFonts w:ascii="Roboto" w:cs="Roboto" w:eastAsia="Roboto" w:hAnsi="Roboto"/>
          <w:rtl w:val="0"/>
        </w:rPr>
        <w:t xml:space="preserve">Leadership, Work Style, and Communication</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rFonts w:ascii="Roboto" w:cs="Roboto" w:eastAsia="Roboto" w:hAnsi="Roboto"/>
          <w:rtl w:val="0"/>
        </w:rPr>
        <w:t xml:space="preserve">Demonstrates strong accountability by setting clear expectations, delivering on commitments, and fostering a culture where both the individual and the team are held responsible for performance and outcomes, in a remote setting</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Proactively identifies opportunities and challenges, presenting thoughtful recommendations and actionable solutions to leadership to drive continuous improvement and organizational success</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Ability to communicate computational results and outcomes to scientists in both quantitative and non-quantitative disciplines, as well as to external collaborators</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Demonstrated ability to conceive and communicate corporate strategy in this context</w:t>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rFonts w:ascii="Roboto" w:cs="Roboto" w:eastAsia="Roboto" w:hAnsi="Roboto"/>
          <w:rtl w:val="0"/>
        </w:rPr>
        <w:t xml:space="preserve">Experience as a dynamic and resolute team leader and manager, capable of inspiring individual growth and team success.</w:t>
      </w:r>
    </w:p>
    <w:p w:rsidR="00000000" w:rsidDel="00000000" w:rsidP="00000000" w:rsidRDefault="00000000" w:rsidRPr="00000000" w14:paraId="0000003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7">
      <w:pPr>
        <w:shd w:fill="ffffff" w:val="clear"/>
        <w:rPr>
          <w:rFonts w:ascii="Roboto" w:cs="Roboto" w:eastAsia="Roboto" w:hAnsi="Roboto"/>
        </w:rPr>
      </w:pPr>
      <w:r w:rsidDel="00000000" w:rsidR="00000000" w:rsidRPr="00000000">
        <w:rPr>
          <w:rFonts w:ascii="Roboto" w:cs="Roboto" w:eastAsia="Roboto" w:hAnsi="Roboto"/>
          <w:rtl w:val="0"/>
        </w:rPr>
        <w:t xml:space="preserve">Desired Skills</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rFonts w:ascii="Roboto" w:cs="Roboto" w:eastAsia="Roboto" w:hAnsi="Roboto"/>
          <w:rtl w:val="0"/>
        </w:rPr>
        <w:t xml:space="preserve">Experience working in a public company</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Expertise in big data analytics from a data science and data</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engineering perspective, to include expertise in data manipulation, visualization, building and optimizing classifiers using machine learning and deep-learning-based techniques in drug discovery and clinical development.</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Familiarity with medicinal chemistry and/or high throughput screening is a plus</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Familiarity with major healthcare data types such as -omics, claims, and clinical data (EHR).</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Prior experience in multi-modal analysis with deep learning.</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Causal inference experience is a significant plus.</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NLP/LLM expertise applied to life sciences and healthcare text.</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Strong foundation in data engineering and databases.</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with graphs, including feature engineering, machine learning, and visualizations.</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Cloud platform experience, particularly AWS or Google Cloud.</w:t>
      </w:r>
    </w:p>
    <w:p w:rsidR="00000000" w:rsidDel="00000000" w:rsidP="00000000" w:rsidRDefault="00000000" w:rsidRPr="00000000" w14:paraId="00000043">
      <w:pPr>
        <w:numPr>
          <w:ilvl w:val="0"/>
          <w:numId w:val="3"/>
        </w:numPr>
        <w:spacing w:after="240" w:before="0" w:beforeAutospacing="0" w:lineRule="auto"/>
        <w:ind w:left="720" w:hanging="360"/>
      </w:pPr>
      <w:r w:rsidDel="00000000" w:rsidR="00000000" w:rsidRPr="00000000">
        <w:rPr>
          <w:rFonts w:ascii="Roboto" w:cs="Roboto" w:eastAsia="Roboto" w:hAnsi="Roboto"/>
          <w:rtl w:val="0"/>
        </w:rPr>
        <w:t xml:space="preserve">Demonstrated ability to deliver complex data science outputs to senior leadership.</w:t>
      </w:r>
    </w:p>
    <w:p w:rsidR="00000000" w:rsidDel="00000000" w:rsidP="00000000" w:rsidRDefault="00000000" w:rsidRPr="00000000" w14:paraId="0000004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5">
      <w:pPr>
        <w:shd w:fill="ffffff" w:val="clear"/>
        <w:rPr>
          <w:rFonts w:ascii="Roboto" w:cs="Roboto" w:eastAsia="Roboto" w:hAnsi="Roboto"/>
        </w:rPr>
      </w:pPr>
      <w:r w:rsidDel="00000000" w:rsidR="00000000" w:rsidRPr="00000000">
        <w:rPr>
          <w:rFonts w:ascii="Roboto" w:cs="Roboto" w:eastAsia="Roboto" w:hAnsi="Roboto"/>
          <w:rtl w:val="0"/>
        </w:rPr>
        <w:t xml:space="preserve">Benefits:</w:t>
      </w:r>
    </w:p>
    <w:p w:rsidR="00000000" w:rsidDel="00000000" w:rsidP="00000000" w:rsidRDefault="00000000" w:rsidRPr="00000000" w14:paraId="00000046">
      <w:pPr>
        <w:numPr>
          <w:ilvl w:val="0"/>
          <w:numId w:val="6"/>
        </w:numPr>
        <w:spacing w:after="0" w:afterAutospacing="0" w:before="240" w:lineRule="auto"/>
        <w:ind w:left="720" w:hanging="360"/>
      </w:pPr>
      <w:r w:rsidDel="00000000" w:rsidR="00000000" w:rsidRPr="00000000">
        <w:rPr>
          <w:rFonts w:ascii="Roboto" w:cs="Roboto" w:eastAsia="Roboto" w:hAnsi="Roboto"/>
          <w:rtl w:val="0"/>
        </w:rPr>
        <w:t xml:space="preserve">20 days of paid time off annually</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rFonts w:ascii="Roboto" w:cs="Roboto" w:eastAsia="Roboto" w:hAnsi="Roboto"/>
          <w:rtl w:val="0"/>
        </w:rPr>
        <w:t xml:space="preserve">11 paid holidays annually</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rFonts w:ascii="Roboto" w:cs="Roboto" w:eastAsia="Roboto" w:hAnsi="Roboto"/>
          <w:rtl w:val="0"/>
        </w:rPr>
        <w:t xml:space="preserve">Medical, Dental, and vision coverage with eligibility on first day of</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rFonts w:ascii="Roboto" w:cs="Roboto" w:eastAsia="Roboto" w:hAnsi="Roboto"/>
          <w:rtl w:val="0"/>
        </w:rPr>
        <w:t xml:space="preserve">employment</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rFonts w:ascii="Roboto" w:cs="Roboto" w:eastAsia="Roboto" w:hAnsi="Roboto"/>
          <w:rtl w:val="0"/>
        </w:rPr>
        <w:t xml:space="preserve">Short-Term Disability</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rFonts w:ascii="Roboto" w:cs="Roboto" w:eastAsia="Roboto" w:hAnsi="Roboto"/>
          <w:rtl w:val="0"/>
        </w:rPr>
        <w:t xml:space="preserve">401k with enrollment upon day one</w:t>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rFonts w:ascii="Roboto" w:cs="Roboto" w:eastAsia="Roboto" w:hAnsi="Roboto"/>
          <w:rtl w:val="0"/>
        </w:rPr>
        <w:t xml:space="preserve">Eligibility for bonus and stock options based on a combination of</w:t>
      </w:r>
    </w:p>
    <w:p w:rsidR="00000000" w:rsidDel="00000000" w:rsidP="00000000" w:rsidRDefault="00000000" w:rsidRPr="00000000" w14:paraId="0000004D">
      <w:pPr>
        <w:numPr>
          <w:ilvl w:val="0"/>
          <w:numId w:val="6"/>
        </w:numPr>
        <w:spacing w:after="240" w:before="0" w:beforeAutospacing="0" w:lineRule="auto"/>
        <w:ind w:left="720" w:hanging="360"/>
      </w:pPr>
      <w:r w:rsidDel="00000000" w:rsidR="00000000" w:rsidRPr="00000000">
        <w:rPr>
          <w:rFonts w:ascii="Roboto" w:cs="Roboto" w:eastAsia="Roboto" w:hAnsi="Roboto"/>
          <w:rtl w:val="0"/>
        </w:rPr>
        <w:t xml:space="preserve">individual and company performance.</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