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right" w:leader="none" w:pos="10800"/>
        </w:tabs>
        <w:spacing w:after="0" w:before="0" w:line="276" w:lineRule="auto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right" w:leader="none" w:pos="10800"/>
        </w:tabs>
        <w:spacing w:after="0" w:before="0"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Lawrence Gray, Ph.D.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Boise, Idaho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Email: </w:t>
      </w:r>
      <w:r w:rsidDel="00000000" w:rsidR="00000000" w:rsidRPr="00000000">
        <w:rPr>
          <w:sz w:val="20"/>
          <w:szCs w:val="20"/>
          <w:rtl w:val="0"/>
        </w:rPr>
        <w:t xml:space="preserve">lwgray@gmail.com​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 xml:space="preserve">Phone: </w:t>
      </w:r>
      <w:r w:rsidDel="00000000" w:rsidR="00000000" w:rsidRPr="00000000">
        <w:rPr>
          <w:sz w:val="20"/>
          <w:szCs w:val="20"/>
          <w:rtl w:val="0"/>
        </w:rPr>
        <w:t xml:space="preserve">(503)764-8451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before="0" w:line="276" w:lineRule="auto"/>
        <w:rPr>
          <w:color w:val="444746"/>
          <w:sz w:val="20"/>
          <w:szCs w:val="20"/>
        </w:rPr>
      </w:pPr>
      <w:r w:rsidDel="00000000" w:rsidR="00000000" w:rsidRPr="00000000">
        <w:rPr>
          <w:color w:val="444746"/>
          <w:sz w:val="20"/>
          <w:szCs w:val="20"/>
          <w:rtl w:val="0"/>
        </w:rPr>
        <w:t xml:space="preserve">AI Leader and Ph.D with proven success delivering $6M+ in enterprise ML solutions while driving technological innovation across industry and academia.  Serving as Adjunct Professor and Program Director at Georgetown University, bridging the gap between cutting-edge AI development and practical education.  Track record of providing technical direction to 15+ engineers, transforming operations (4x productivity gains), and championing open-source initiatives.  Recognized thought leader with keynote speaking engagements at major tech conferences, including StrangeLoop and PyData NYC.  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AI &amp; Engineering: </w:t>
      </w:r>
      <w:r w:rsidDel="00000000" w:rsidR="00000000" w:rsidRPr="00000000">
        <w:rPr>
          <w:sz w:val="20"/>
          <w:szCs w:val="20"/>
          <w:rtl w:val="0"/>
        </w:rPr>
        <w:t xml:space="preserve">Statistical Analysis, Machine Learning, Natural Language Processing, Deep Learning, Data Analysis &amp; Visualization, Business Intelligence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Leadership: </w:t>
      </w:r>
      <w:r w:rsidDel="00000000" w:rsidR="00000000" w:rsidRPr="00000000">
        <w:rPr>
          <w:sz w:val="20"/>
          <w:szCs w:val="20"/>
          <w:rtl w:val="0"/>
        </w:rPr>
        <w:t xml:space="preserve">Technical Direction &amp; Strategy, Engineering Risk Assessment, Cross-function Team Leadership (AI Strategy, Business Development, Marketing), Engineering Talent Management, Career Development &amp; Mentorship, Technical Hiring, Project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tabs>
          <w:tab w:val="right" w:leader="none" w:pos="10800"/>
        </w:tabs>
        <w:spacing w:after="0" w:before="0" w:line="276" w:lineRule="auto"/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Software: </w:t>
      </w:r>
      <w:r w:rsidDel="00000000" w:rsidR="00000000" w:rsidRPr="00000000">
        <w:rPr>
          <w:sz w:val="20"/>
          <w:szCs w:val="20"/>
          <w:rtl w:val="0"/>
        </w:rPr>
        <w:t xml:space="preserve">Python for Data Science &amp; ML (Pandas, Numpy, Scikit-learn), Deep Learning Frameworks (PyTorch, Keras), NLP Libraries (NLTK, gensim), Web Development (Flask), SQL, Version Control 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PROFESSIONAL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Director of Machine Learning Engineering, KUNGFU.AI</w:t>
        <w:tab/>
        <w:t xml:space="preserve">2022 - 2025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Successfully delivered on every project that I worked on, valued at over $6 million across 12+ enterprise projects, including:</w:t>
      </w:r>
    </w:p>
    <w:p w:rsidR="00000000" w:rsidDel="00000000" w:rsidP="00000000" w:rsidRDefault="00000000" w:rsidRPr="00000000" w14:paraId="00000010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GenAI system that reduced adverse brand-related tweet response time from hours to minutes</w:t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Implemented time series forecasting model achieving 20% accuracy improvement over 5-year projections, replacing months-long manual research process for multifamily housing demand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Engineered NLP solution achieving 95% accuracy in data harmonization, automating work previously requiring 30+ staff hours</w:t>
      </w:r>
    </w:p>
    <w:p w:rsidR="00000000" w:rsidDel="00000000" w:rsidP="00000000" w:rsidRDefault="00000000" w:rsidRPr="00000000" w14:paraId="00000013">
      <w:pPr>
        <w:numPr>
          <w:ilvl w:val="1"/>
          <w:numId w:val="11"/>
        </w:numPr>
        <w:tabs>
          <w:tab w:val="right" w:leader="none" w:pos="10800"/>
        </w:tabs>
        <w:spacing w:line="276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Deployed XGBoost model that tripled click attribution accuracy by effectively identifying and filtering fraudulent clicks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Directly managed 7 engineers while providing technical direction and mentorship to a broader team of 15 engineers to drive technical excellence and innovation across multiple AI initiatives.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and advised non-technical executive stakeholders on unblocking critical challenges and streamlining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Strengthened client engagement to foster lasting partnerships with enterprise customers, including the Department of State, Deloitte, DataRobot, and Wendy’s, and translate business requirements into custom-tailored AI solutions at scale.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Served as the technical advisor to Johns Hopkins University to validate a skin toxicity detection system after cancer radiation treatment while managing technical risk, optimizing resource allocation, and maintaining alignment with project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Promoted an inclusive engineering culture around shared project ownership by empowering tech leads to proactively gather team feedback, facilitate a harmonious ideation process, and build trust between team members.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Head of Data Science, KPMG Spark</w:t>
        <w:tab/>
        <w:t xml:space="preserve">2020 - 2022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Defined the data vision and strategy for the entire organization, including the development of AI and automation initiatives and a program that up-skills non-technical workers for data analyst positions, increasing data literacy by 10%.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churn, implemented custom pricing dependent on the utilization of services, and optimized customer lead forecasting while working with executive stakeholders to align data science and corporate strategies.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the Automation/AI adoption roadmap &amp; re-engineered jobs across the organization with a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Led the development of a next-generation ML/AI capability and operating model as part of the reinvention and reengineering of bookkeeping across the enterprise based on a new team-based structure to increase productivity 4-fold.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machine learning analytic capabilities and algorithms to streamline bookkeeper decision-making and increase the accuracy of transaction categorization &amp; implemented next-best-action recommendations to optimize accounting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Reduced customer churn by 10% by identifying and directly addressing the causes of churn within the first 100 days of customer acquisition using advanced customer metrics and XGBoost.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Data Scientist, Maxar Technologies </w:t>
        <w:tab/>
        <w:t xml:space="preserve">2019 - 2020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and developed methods, processes, and systems to consolidate and analyze unstructured and diverse big data sources and generate actionable insights and solutions for client services and product enhancement.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Provided government clients with the ability to detect evasive and abnormal flight patterns of aircraft entering the United States and identify ships that may run aground in environmentally protected areas.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Data Science pipelines for the creation of ML Classification models using Python.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the product and service teams to identify questions and issues for data analysis and experiments.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software programs, algorithms, and automated processes to cleanse, integrate, and evaluate large datasets.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Postdoctoral Fellow - Computational Biology, National Center for Biotechnology Information</w:t>
        <w:tab/>
        <w:t xml:space="preserve">2013 - 2019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Developed 3D transformation algorithms to compare similarities in biological structures using C++.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open-source scientific software that integrated a computer vision algorithm and an Iterative Closest point into the workflow for precise alignment of structures using C++ and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ACADEMIC &amp; EDUCATIONAL LEADERSHIP</w:t>
      </w:r>
    </w:p>
    <w:p w:rsidR="00000000" w:rsidDel="00000000" w:rsidP="00000000" w:rsidRDefault="00000000" w:rsidRPr="00000000" w14:paraId="0000002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Program Director - Data Analytics, Georgetown University</w:t>
        <w:tab/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Drive program innovation and growth, serving 300+ students across Data Analytics, Data Science, and GenAI 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Source and recruit faculty while ensuring curriculum stays aligned with industry demands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Spearhead development of new certificate programs based on emerging technology trends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hd w:fill="ffffff" w:val="clear"/>
        <w:tabs>
          <w:tab w:val="right" w:leader="none" w:pos="10800"/>
        </w:tabs>
        <w:spacing w:after="0" w:before="0" w:line="276" w:lineRule="auto"/>
        <w:ind w:left="720" w:hanging="360"/>
        <w:rPr>
          <w:color w:val="222222"/>
          <w:sz w:val="20"/>
          <w:szCs w:val="20"/>
          <w:u w:val="none"/>
        </w:rPr>
      </w:pPr>
      <w:r w:rsidDel="00000000" w:rsidR="00000000" w:rsidRPr="00000000">
        <w:rPr>
          <w:color w:val="222222"/>
          <w:sz w:val="20"/>
          <w:szCs w:val="20"/>
          <w:rtl w:val="0"/>
        </w:rPr>
        <w:t xml:space="preserve">Successfully manage and oversee faculty team, maintaining program quality and educational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Adjunct Professor, Georgetown University</w:t>
        <w:tab/>
        <w:t xml:space="preserve">2019 - Present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 and teach advanced courses in Data Science, Data Analytics, Data-Driven decision-making, and GenAI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Develop practical, industry-relevant curriculum incorporating real-world case studies and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Consistently receive high student satisfaction ratings for making complex technical concepts accessible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Pioneer new teaching methodologies for remote learning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Lecturer, Maryland Institute College of Art</w:t>
        <w:tab/>
        <w:t xml:space="preserve">2020 - 2024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Taught the Master’s level course Python for Data Analytics and Visualization, which has enabled 100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 comprehensive curriculum enabling students with no prior programming experience to successfully complete capstone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Ph.D. in Cellular and Molecular Physiology, Johns Hopkins University, School of Medicine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Biology and Chemistry, California State University - Fullerton</w:t>
      </w:r>
    </w:p>
    <w:p w:rsidR="00000000" w:rsidDel="00000000" w:rsidP="00000000" w:rsidRDefault="00000000" w:rsidRPr="00000000" w14:paraId="00000041">
      <w:pPr>
        <w:tabs>
          <w:tab w:val="right" w:leader="none" w:pos="10800"/>
        </w:tabs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OPEN-SOURCE LEADERSHIP</w:t>
      </w:r>
    </w:p>
    <w:p w:rsidR="00000000" w:rsidDel="00000000" w:rsidP="00000000" w:rsidRDefault="00000000" w:rsidRPr="00000000" w14:paraId="00000043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Chair - Board of Directors, NumFocus 2022 - 2025 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Guide Strategic direction of the organization supporting critical open-source science computing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right" w:leader="none" w:pos="10800"/>
        </w:tabs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Core Contributor/Maintainer, Yellowbrick 2018 - Present</w:t>
      </w:r>
    </w:p>
    <w:p w:rsidR="00000000" w:rsidDel="00000000" w:rsidP="00000000" w:rsidRDefault="00000000" w:rsidRPr="00000000" w14:paraId="00000046">
      <w:pPr>
        <w:numPr>
          <w:ilvl w:val="0"/>
          <w:numId w:val="12"/>
        </w:numPr>
        <w:tabs>
          <w:tab w:val="right" w:leader="none" w:pos="10800"/>
        </w:tabs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Contributed to the core features within the v1.0 release</w:t>
      </w:r>
    </w:p>
    <w:p w:rsidR="00000000" w:rsidDel="00000000" w:rsidP="00000000" w:rsidRDefault="00000000" w:rsidRPr="00000000" w14:paraId="00000047">
      <w:pPr>
        <w:tabs>
          <w:tab w:val="right" w:leader="none" w:pos="10800"/>
        </w:tabs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leader="none" w:pos="10800"/>
        </w:tabs>
        <w:spacing w:after="0" w:before="0" w:line="276" w:lineRule="auto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RECENT AND UPCOMING TALKS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PyData New York City, 2022</w:t>
        </w:r>
      </w:hyperlink>
      <w:r w:rsidDel="00000000" w:rsidR="00000000" w:rsidRPr="00000000">
        <w:rPr>
          <w:sz w:val="20"/>
          <w:szCs w:val="20"/>
          <w:rtl w:val="0"/>
        </w:rPr>
        <w:t xml:space="preserve"> [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sz w:val="20"/>
          <w:szCs w:val="20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Strange Loop, St. Louis, MO September 2023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9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0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PyData New York City, 2024 - KeyNote Speaker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 [</w:t>
      </w:r>
      <w:hyperlink r:id="rId11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video</w:t>
        </w:r>
      </w:hyperlink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tabs>
          <w:tab w:val="right" w:leader="none" w:pos="10800"/>
        </w:tabs>
        <w:spacing w:line="276" w:lineRule="auto"/>
        <w:ind w:left="720" w:hanging="360"/>
        <w:rPr>
          <w:b w:val="1"/>
          <w:sz w:val="20"/>
          <w:szCs w:val="20"/>
          <w:u w:val="none"/>
        </w:rPr>
      </w:pPr>
      <w:hyperlink r:id="rId12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OSCON March 2025 - KeyNote Speaker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360" w:top="36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DKNT_AEmjEw?si=2EQ7fgPuXf-LJQtI" TargetMode="External"/><Relationship Id="rId10" Type="http://schemas.openxmlformats.org/officeDocument/2006/relationships/hyperlink" Target="https://nyc2024.pydata.org/cfp/talk/BEUE3C/" TargetMode="External"/><Relationship Id="rId12" Type="http://schemas.openxmlformats.org/officeDocument/2006/relationships/hyperlink" Target="https://ospo.gwu.edu/open-source-conference-gw-oscon" TargetMode="External"/><Relationship Id="rId9" Type="http://schemas.openxmlformats.org/officeDocument/2006/relationships/hyperlink" Target="https://youtu.be/TE84-XFUT2w?si=MkcaC0kiQThD6h5n" TargetMode="External"/><Relationship Id="rId5" Type="http://schemas.openxmlformats.org/officeDocument/2006/relationships/styles" Target="styles.xml"/><Relationship Id="rId6" Type="http://schemas.openxmlformats.org/officeDocument/2006/relationships/hyperlink" Target="https://nyc2022.pydata.org/cfp/talk/7EH8RM/" TargetMode="External"/><Relationship Id="rId7" Type="http://schemas.openxmlformats.org/officeDocument/2006/relationships/hyperlink" Target="https://youtu.be/CQlQZRWHVcY" TargetMode="External"/><Relationship Id="rId8" Type="http://schemas.openxmlformats.org/officeDocument/2006/relationships/hyperlink" Target="https://www.thestrangeloop.com/2023/building-strong-and-sustainable-open-source-projects-lessons-from-an-epic-road-tri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