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educator and leader with a proven track record of developing comprehensive technical curricula from scratch, maintaining 97% completion rates and 4.8/5.0 satisfaction scores across 300+ students. Expert at making complex AI concepts accessible to diverse audiences while maintaining technical rigor. Experienced in both corporate and academic environments, with deep involvement in open-source educational tools, including Project Jupyter.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EDUCATION EXPERTISE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Expert at breaking down complex AI concepts for diverse audiences, from explaining GenAI mechanisms to practical ML implementations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comprehensive learning pathways from beginner to advanced levels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industry-standard teaching materials using Jupyter Notebooks, integrating real-time coding with theoretical concepts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adapted teaching methodologies across remote and in-person environments (Scaffolded Learning, Active Learning, Project-based Learning, and Flipped Classroom)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br w:type="textWrapping"/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Educational Technology:</w:t>
      </w:r>
      <w:r w:rsidDel="00000000" w:rsidR="00000000" w:rsidRPr="00000000">
        <w:rPr>
          <w:sz w:val="20"/>
          <w:szCs w:val="20"/>
          <w:rtl w:val="0"/>
        </w:rPr>
        <w:t xml:space="preserve"> Canvas LMS, Jupyter Notebooks, Video Production and Editing, Remote Teaching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Machine Learning, NLP, Statistical Analysis, Deep Learning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Mentored non-technical stakeholders in data analytics, translating complex topics into actionable business solutions while increasing organizational data literacy by 10%.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comprehensive internal training curriculum, including 5 hours of video content spanning data fundamentals and advanced decision-making frameworks.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courses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complete curriculum for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Maintained exceptional student satisfaction ratings (4.8/5.0) across 300+ students for making complex technical concepts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97% completion rate with only 10 non-completions across the entire student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Pioneered hands-on teaching methodologies using Jupyter Notebooks, incorporating beginner mindset and Socratic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taught Master’s level Python for Data Analytics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Enabled 100+ non-programmers to successfully complete technical capstone projects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color w:val="abb2b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ONLINE EDUCATION &amp; COURSE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Creator, "Easy Python Programming for Absolute Beginners"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Udemy</w:t>
        </w:r>
      </w:hyperlink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Online course reaching global audience of 3500  aspiring programmers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Demonstrates ability to create engaging remote learning content at scale</w:t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supporting critical tools, including Project Jupyter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Advance accessibility of data science tools across academia and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core features and documentation for ML visualization toolkit</w:t>
      </w:r>
    </w:p>
    <w:p w:rsidR="00000000" w:rsidDel="00000000" w:rsidP="00000000" w:rsidRDefault="00000000" w:rsidRPr="00000000" w14:paraId="00000051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SELECTED TALKS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Featured Speaker: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],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Keynote Speaker: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yc2024.pydata.org/cfp/talk/BEUE3C/" TargetMode="External"/><Relationship Id="rId10" Type="http://schemas.openxmlformats.org/officeDocument/2006/relationships/hyperlink" Target="https://youtu.be/TE84-XFUT2w?si=MkcaC0kiQThD6h5n" TargetMode="External"/><Relationship Id="rId13" Type="http://schemas.openxmlformats.org/officeDocument/2006/relationships/hyperlink" Target="https://ospo.gwu.edu/open-source-conference-gw-oscon" TargetMode="External"/><Relationship Id="rId12" Type="http://schemas.openxmlformats.org/officeDocument/2006/relationships/hyperlink" Target="https://youtu.be/DKNT_AEmjEw?si=2EQ7fgPuXf-LJQt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strangeloop.com/2023/building-strong-and-sustainable-open-source-projects-lessons-from-an-epic-road-trip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demy.com/course/easy-python-programming-for-absolute-beginners-r/" TargetMode="External"/><Relationship Id="rId7" Type="http://schemas.openxmlformats.org/officeDocument/2006/relationships/hyperlink" Target="https://nyc2022.pydata.org/cfp/talk/7EH8RM/" TargetMode="External"/><Relationship Id="rId8" Type="http://schemas.openxmlformats.org/officeDocument/2006/relationships/hyperlink" Target="https://youtu.be/CQlQZRWHV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