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simple guessing game where the goal is to guess a secret 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Here's a step-by-step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First, a secret word is randomly chosen from a list of five words: "python", "maria", "larry", "anna", and "max". This is done using the `random.choice()` function.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game welcomes the player with a couple of print statements and tells the player that they need to guess the secret word.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 also tells the player how many letters the secret word has. This is done by using the `len()` function, which gets the length of the secret word (in terms of the number of characters).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game then asks the player for their first guess using the `input()` function, which takes user input from the console.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game enters a loop where it continually asks the player for their guess until they guess correctly. This is a `while` loop, which keeps running as long as the player's guess is not equal to the secret word.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Inside the loop, if the player's guess is not the secret word, the game tells them that their guess is incorrect and asks them to try again. This is done using print statements and another call to `input()`.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 player's guess is the secret word, the loop ends and the game congratulates the player on guessing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in essence, this is a basic word-guessing game where the player has unlimited attempts to guess a secret word that is randomly chosen at the start.</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